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02.12.2019 N 534-пп</w:t>
              <w:br/>
              <w:t xml:space="preserve">(ред. от 03.08.2020)</w:t>
              <w:br/>
              <w:t xml:space="preserve">"Об утверждении программы Белгородской области "Укрепление здоровья, увеличение периода активного долголетия и продолжительности здоровой жизни"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 декабря 2019 г. N 534-пп</w:t>
      </w:r>
    </w:p>
    <w:p>
      <w:pPr>
        <w:pStyle w:val="2"/>
        <w:jc w:val="center"/>
      </w:pPr>
      <w:r>
        <w:rPr>
          <w:sz w:val="20"/>
        </w:rPr>
      </w:r>
    </w:p>
    <w:p>
      <w:pPr>
        <w:pStyle w:val="2"/>
        <w:jc w:val="center"/>
      </w:pPr>
      <w:r>
        <w:rPr>
          <w:sz w:val="20"/>
        </w:rPr>
        <w:t xml:space="preserve">ОБ УТВЕРЖДЕНИИ ПРОГРАММЫ БЕЛГОРОДСКОЙ ОБЛАСТИ "УКРЕПЛЕНИЕ</w:t>
      </w:r>
    </w:p>
    <w:p>
      <w:pPr>
        <w:pStyle w:val="2"/>
        <w:jc w:val="center"/>
      </w:pPr>
      <w:r>
        <w:rPr>
          <w:sz w:val="20"/>
        </w:rPr>
        <w:t xml:space="preserve">ЗДОРОВЬЯ, УВЕЛИЧЕНИЕ ПЕРИОДА АКТИВНОГО ДОЛГОЛЕТИЯ</w:t>
      </w:r>
    </w:p>
    <w:p>
      <w:pPr>
        <w:pStyle w:val="2"/>
        <w:jc w:val="center"/>
      </w:pPr>
      <w:r>
        <w:rPr>
          <w:sz w:val="20"/>
        </w:rPr>
        <w:t xml:space="preserve">И ПРОДОЛЖИТЕЛЬНОСТИ ЗДОРОВОЙ ЖИЗНИ"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03.08.2020 N 340-пп &quot;О внесении изменений в постановление Правительства Белгородской области от 2 декабря 2019 года N 534-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03.08.2020 N 340-пп)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В целях исполнения мероприятий федерального проекта "Старшее поколение" национального проекта "Демография" на территории Белгородской области, в соответствии с протоколом совещания у Председателя Правительства Российской Федерации от 17 мая 2019 года N ДМ-П12-26пр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w:t>
      </w:r>
      <w:hyperlink w:history="0" w:anchor="P38" w:tooltip="ПРОГРАММА">
        <w:r>
          <w:rPr>
            <w:sz w:val="20"/>
            <w:color w:val="0000ff"/>
          </w:rPr>
          <w:t xml:space="preserve">программу</w:t>
        </w:r>
      </w:hyperlink>
      <w:r>
        <w:rPr>
          <w:sz w:val="20"/>
        </w:rPr>
        <w:t xml:space="preserve"> Белгородской области "Укрепление здоровья, увеличение периода активного долголетия и продолжительности здоровой жизни" (далее - Программа, прилагается).</w:t>
      </w:r>
    </w:p>
    <w:p>
      <w:pPr>
        <w:pStyle w:val="0"/>
        <w:ind w:firstLine="540"/>
        <w:jc w:val="both"/>
      </w:pPr>
      <w:r>
        <w:rPr>
          <w:sz w:val="20"/>
        </w:rPr>
      </w:r>
    </w:p>
    <w:p>
      <w:pPr>
        <w:pStyle w:val="0"/>
        <w:ind w:firstLine="540"/>
        <w:jc w:val="both"/>
      </w:pPr>
      <w:r>
        <w:rPr>
          <w:sz w:val="20"/>
        </w:rPr>
        <w:t xml:space="preserve">2. Финансирование Программы осуществлять за счет средств областного бюджета в пределах ассигнований, утвержденных законом Белгородской области об областном бюджете на соответствующий финансовый год и на плановый период.</w:t>
      </w:r>
    </w:p>
    <w:p>
      <w:pPr>
        <w:pStyle w:val="0"/>
        <w:ind w:firstLine="54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Зубареву Н.Н.</w:t>
      </w:r>
    </w:p>
    <w:p>
      <w:pPr>
        <w:pStyle w:val="0"/>
        <w:spacing w:before="200" w:line-rule="auto"/>
        <w:ind w:firstLine="540"/>
        <w:jc w:val="both"/>
      </w:pPr>
      <w:r>
        <w:rPr>
          <w:sz w:val="20"/>
        </w:rPr>
        <w:t xml:space="preserve">Информацию об исполнении постановления представлять ежегодно к 1 февраля года, следующего за отчетным, начиная с 2020 года.</w:t>
      </w:r>
    </w:p>
    <w:p>
      <w:pPr>
        <w:pStyle w:val="0"/>
        <w:ind w:firstLine="540"/>
        <w:jc w:val="both"/>
      </w:pPr>
      <w:r>
        <w:rPr>
          <w:sz w:val="20"/>
        </w:rPr>
      </w:r>
    </w:p>
    <w:p>
      <w:pPr>
        <w:pStyle w:val="0"/>
        <w:ind w:firstLine="540"/>
        <w:jc w:val="both"/>
      </w:pPr>
      <w:r>
        <w:rPr>
          <w:sz w:val="20"/>
        </w:rPr>
        <w:t xml:space="preserve">4. Настоящее постановление вступает в силу со дня его официального опубликования.</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 декабря 2019 г. N 534-пп</w:t>
      </w:r>
    </w:p>
    <w:p>
      <w:pPr>
        <w:pStyle w:val="0"/>
        <w:ind w:firstLine="540"/>
        <w:jc w:val="both"/>
      </w:pPr>
      <w:r>
        <w:rPr>
          <w:sz w:val="20"/>
        </w:rPr>
      </w:r>
    </w:p>
    <w:bookmarkStart w:id="38" w:name="P38"/>
    <w:bookmarkEnd w:id="38"/>
    <w:p>
      <w:pPr>
        <w:pStyle w:val="2"/>
        <w:jc w:val="center"/>
      </w:pPr>
      <w:r>
        <w:rPr>
          <w:sz w:val="20"/>
        </w:rPr>
        <w:t xml:space="preserve">ПРОГРАММА</w:t>
      </w:r>
    </w:p>
    <w:p>
      <w:pPr>
        <w:pStyle w:val="2"/>
        <w:jc w:val="center"/>
      </w:pPr>
      <w:r>
        <w:rPr>
          <w:sz w:val="20"/>
        </w:rPr>
        <w:t xml:space="preserve">БЕЛГОРОДСКОЙ ОБЛАСТИ "УКРЕПЛЕНИЕ ЗДОРОВЬЯ,</w:t>
      </w:r>
    </w:p>
    <w:p>
      <w:pPr>
        <w:pStyle w:val="2"/>
        <w:jc w:val="center"/>
      </w:pPr>
      <w:r>
        <w:rPr>
          <w:sz w:val="20"/>
        </w:rPr>
        <w:t xml:space="preserve">УВЕЛИЧЕНИЕ ПЕРИОДА АКТИВНОГО ДОЛГОЛЕТИЯ И</w:t>
      </w:r>
    </w:p>
    <w:p>
      <w:pPr>
        <w:pStyle w:val="2"/>
        <w:jc w:val="center"/>
      </w:pPr>
      <w:r>
        <w:rPr>
          <w:sz w:val="20"/>
        </w:rPr>
        <w:t xml:space="preserve">ПРОДОЛЖИТЕЛЬНОСТИ ЗДОРОВОЙ ЖИЗНИ"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8" w:tooltip="Постановление Правительства Белгородской обл. от 03.08.2020 N 340-пп &quot;О внесении изменений в постановление Правительства Белгородской области от 2 декабря 2019 года N 534-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03.08.2020 N 340-пп)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0"/>
        <w:gridCol w:w="2266"/>
        <w:gridCol w:w="6293"/>
      </w:tblGrid>
      <w:tr>
        <w:tc>
          <w:tcPr>
            <w:tcW w:w="480" w:type="dxa"/>
          </w:tcPr>
          <w:p>
            <w:pPr>
              <w:pStyle w:val="0"/>
              <w:jc w:val="center"/>
            </w:pPr>
            <w:r>
              <w:rPr>
                <w:sz w:val="20"/>
              </w:rPr>
              <w:t xml:space="preserve">1</w:t>
            </w:r>
          </w:p>
        </w:tc>
        <w:tc>
          <w:tcPr>
            <w:tcW w:w="2266" w:type="dxa"/>
          </w:tcPr>
          <w:p>
            <w:pPr>
              <w:pStyle w:val="0"/>
            </w:pPr>
            <w:r>
              <w:rPr>
                <w:sz w:val="20"/>
              </w:rPr>
              <w:t xml:space="preserve">Наименование Программы</w:t>
            </w:r>
          </w:p>
        </w:tc>
        <w:tc>
          <w:tcPr>
            <w:tcW w:w="6293" w:type="dxa"/>
          </w:tcPr>
          <w:p>
            <w:pPr>
              <w:pStyle w:val="0"/>
              <w:jc w:val="both"/>
            </w:pPr>
            <w:r>
              <w:rPr>
                <w:sz w:val="20"/>
              </w:rPr>
              <w:t xml:space="preserve">"Укрепление здоровья, увеличение периода активного долголетия и продолжительности здоровой жизни"</w:t>
            </w:r>
          </w:p>
        </w:tc>
      </w:tr>
      <w:tr>
        <w:tc>
          <w:tcPr>
            <w:tcW w:w="480" w:type="dxa"/>
          </w:tcPr>
          <w:p>
            <w:pPr>
              <w:pStyle w:val="0"/>
              <w:jc w:val="center"/>
            </w:pPr>
            <w:r>
              <w:rPr>
                <w:sz w:val="20"/>
              </w:rPr>
              <w:t xml:space="preserve">2</w:t>
            </w:r>
          </w:p>
        </w:tc>
        <w:tc>
          <w:tcPr>
            <w:tcW w:w="2266" w:type="dxa"/>
          </w:tcPr>
          <w:p>
            <w:pPr>
              <w:pStyle w:val="0"/>
            </w:pPr>
            <w:r>
              <w:rPr>
                <w:sz w:val="20"/>
              </w:rPr>
              <w:t xml:space="preserve">Ответственный исполнитель Программы</w:t>
            </w:r>
          </w:p>
        </w:tc>
        <w:tc>
          <w:tcPr>
            <w:tcW w:w="6293" w:type="dxa"/>
          </w:tcPr>
          <w:p>
            <w:pPr>
              <w:pStyle w:val="0"/>
              <w:jc w:val="both"/>
            </w:pPr>
            <w:r>
              <w:rPr>
                <w:sz w:val="20"/>
              </w:rPr>
              <w:t xml:space="preserve">Департамент здравоохранения и социальной защиты населения Белгородской области</w:t>
            </w:r>
          </w:p>
        </w:tc>
      </w:tr>
      <w:tr>
        <w:tc>
          <w:tcPr>
            <w:tcW w:w="480" w:type="dxa"/>
          </w:tcPr>
          <w:p>
            <w:pPr>
              <w:pStyle w:val="0"/>
              <w:jc w:val="center"/>
            </w:pPr>
            <w:r>
              <w:rPr>
                <w:sz w:val="20"/>
              </w:rPr>
              <w:t xml:space="preserve">3</w:t>
            </w:r>
          </w:p>
        </w:tc>
        <w:tc>
          <w:tcPr>
            <w:tcW w:w="2266" w:type="dxa"/>
          </w:tcPr>
          <w:p>
            <w:pPr>
              <w:pStyle w:val="0"/>
            </w:pPr>
            <w:r>
              <w:rPr>
                <w:sz w:val="20"/>
              </w:rPr>
              <w:t xml:space="preserve">Ф.И.О., должность руководителя ответственного исполнителя Программы</w:t>
            </w:r>
          </w:p>
        </w:tc>
        <w:tc>
          <w:tcPr>
            <w:tcW w:w="6293" w:type="dxa"/>
          </w:tcPr>
          <w:p>
            <w:pPr>
              <w:pStyle w:val="0"/>
              <w:jc w:val="both"/>
            </w:pPr>
            <w:r>
              <w:rPr>
                <w:sz w:val="20"/>
              </w:rPr>
              <w:t xml:space="preserve">Зубарева Наталия Николаевна - заместитель Губернатора Белгородской области</w:t>
            </w:r>
          </w:p>
        </w:tc>
      </w:tr>
      <w:tr>
        <w:tc>
          <w:tcPr>
            <w:tcW w:w="480" w:type="dxa"/>
          </w:tcPr>
          <w:p>
            <w:pPr>
              <w:pStyle w:val="0"/>
              <w:jc w:val="center"/>
            </w:pPr>
            <w:r>
              <w:rPr>
                <w:sz w:val="20"/>
              </w:rPr>
              <w:t xml:space="preserve">4</w:t>
            </w:r>
          </w:p>
        </w:tc>
        <w:tc>
          <w:tcPr>
            <w:tcW w:w="2266" w:type="dxa"/>
          </w:tcPr>
          <w:p>
            <w:pPr>
              <w:pStyle w:val="0"/>
            </w:pPr>
            <w:r>
              <w:rPr>
                <w:sz w:val="20"/>
              </w:rPr>
              <w:t xml:space="preserve">Наименование подпрограммы государственной программы Белгородской области</w:t>
            </w:r>
          </w:p>
        </w:tc>
        <w:tc>
          <w:tcPr>
            <w:tcW w:w="6293" w:type="dxa"/>
          </w:tcPr>
          <w:p>
            <w:pPr>
              <w:pStyle w:val="0"/>
              <w:jc w:val="both"/>
            </w:pPr>
            <w:hyperlink w:history="0" r:id="rId9"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Подпрограмма 3</w:t>
              </w:r>
            </w:hyperlink>
            <w:r>
              <w:rPr>
                <w:sz w:val="20"/>
              </w:rP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Белгородской области "Развитие здравоохранения Белгородской области", утвержденной постановлением Правительства Белгородской области от 16 декабря 2013 года N 524-пп.</w:t>
            </w:r>
          </w:p>
          <w:p>
            <w:pPr>
              <w:pStyle w:val="0"/>
              <w:jc w:val="both"/>
            </w:pPr>
            <w:hyperlink w:history="0" r:id="rId10" w:tooltip="Постановление Правительства Белгородской обл. от 16.12.2013 N 523-пп (ред. от 28.12.2023) &quot;Об утверждении государственной программы Белгородской области &quot;Социальная поддержка граждан в Белгородской области&quot; ------------ Утратил силу или отменен {КонсультантПлюс}">
              <w:r>
                <w:rPr>
                  <w:sz w:val="20"/>
                  <w:color w:val="0000ff"/>
                </w:rPr>
                <w:t xml:space="preserve">Подпрограмма 2</w:t>
              </w:r>
            </w:hyperlink>
            <w:r>
              <w:rPr>
                <w:sz w:val="20"/>
              </w:rPr>
              <w:t xml:space="preserve"> "Модернизация и развитие социального обслуживания населения" государственной программы Белгородской области "Социальная поддержка граждан в Белгородской области", утвержденной постановлением Правительства Белгородской области от 16 декабря 2013 года N 523-пп.</w:t>
            </w:r>
          </w:p>
          <w:p>
            <w:pPr>
              <w:pStyle w:val="0"/>
              <w:jc w:val="both"/>
            </w:pPr>
            <w:hyperlink w:history="0" r:id="rId11" w:tooltip="Постановление Правительства Белгородской обл. от 16.12.2013 N 527-пп (ред. от 28.12.2023) &quot;Об утверждении государственной программы Белгородской области &quot;Содействие занятости населения Белгородской области&quot; ------------ Утратил силу или отменен {КонсультантПлюс}">
              <w:r>
                <w:rPr>
                  <w:sz w:val="20"/>
                  <w:color w:val="0000ff"/>
                </w:rPr>
                <w:t xml:space="preserve">Подпрограмма 1</w:t>
              </w:r>
            </w:hyperlink>
            <w:r>
              <w:rPr>
                <w:sz w:val="20"/>
              </w:rPr>
              <w:t xml:space="preserve"> "Содействие занятости населения и социальная поддержка безработных граждан" государственной программы Белгородской области "Содействие занятости населения Белгородской области", утвержденной постановлением Правительства Белгородской области от 16 декабря 2013 года N 527-пп</w:t>
            </w:r>
          </w:p>
        </w:tc>
      </w:tr>
      <w:tr>
        <w:tc>
          <w:tcPr>
            <w:tcW w:w="480" w:type="dxa"/>
          </w:tcPr>
          <w:p>
            <w:pPr>
              <w:pStyle w:val="0"/>
              <w:jc w:val="center"/>
            </w:pPr>
            <w:r>
              <w:rPr>
                <w:sz w:val="20"/>
              </w:rPr>
              <w:t xml:space="preserve">5</w:t>
            </w:r>
          </w:p>
        </w:tc>
        <w:tc>
          <w:tcPr>
            <w:tcW w:w="2266" w:type="dxa"/>
          </w:tcPr>
          <w:p>
            <w:pPr>
              <w:pStyle w:val="0"/>
            </w:pPr>
            <w:r>
              <w:rPr>
                <w:sz w:val="20"/>
              </w:rPr>
              <w:t xml:space="preserve">Цель Программы</w:t>
            </w:r>
          </w:p>
        </w:tc>
        <w:tc>
          <w:tcPr>
            <w:tcW w:w="6293" w:type="dxa"/>
          </w:tcPr>
          <w:p>
            <w:pPr>
              <w:pStyle w:val="0"/>
              <w:jc w:val="both"/>
            </w:pPr>
            <w:r>
              <w:rPr>
                <w:sz w:val="20"/>
              </w:rPr>
              <w:t xml:space="preserve">Увеличение к 2024 году ожидаемой продолжительности здоровой жизни до 67 лет путем создания условий, направленных на увеличение периода активного долголетия граждан старшего поколения, повышение степени их социальной защищенности, увеличение обращаемости в медицинские организации по вопросам ведения здорового образа жизни, а также на достижение национальной цели по росту ожидаемой продолжительности жизни до 78 лет к 2024 году</w:t>
            </w:r>
          </w:p>
        </w:tc>
      </w:tr>
      <w:tr>
        <w:tc>
          <w:tcPr>
            <w:tcW w:w="480" w:type="dxa"/>
          </w:tcPr>
          <w:p>
            <w:pPr>
              <w:pStyle w:val="0"/>
              <w:jc w:val="center"/>
            </w:pPr>
            <w:r>
              <w:rPr>
                <w:sz w:val="20"/>
              </w:rPr>
              <w:t xml:space="preserve">6</w:t>
            </w:r>
          </w:p>
        </w:tc>
        <w:tc>
          <w:tcPr>
            <w:tcW w:w="2266" w:type="dxa"/>
          </w:tcPr>
          <w:p>
            <w:pPr>
              <w:pStyle w:val="0"/>
            </w:pPr>
            <w:r>
              <w:rPr>
                <w:sz w:val="20"/>
              </w:rPr>
              <w:t xml:space="preserve">Задачи Программы</w:t>
            </w:r>
          </w:p>
        </w:tc>
        <w:tc>
          <w:tcPr>
            <w:tcW w:w="6293" w:type="dxa"/>
          </w:tcPr>
          <w:p>
            <w:pPr>
              <w:pStyle w:val="0"/>
              <w:jc w:val="both"/>
            </w:pPr>
            <w:r>
              <w:rPr>
                <w:sz w:val="20"/>
              </w:rPr>
              <w:t xml:space="preserve">Задача 1. Создание инфраструктуры гериатрической службы в соответствии с </w:t>
            </w:r>
            <w:hyperlink w:history="0" r:id="rId12" w:tooltip="Приказ Минздрава России от 29.01.2016 N 38н (ред. от 21.02.2020) &quot;Об утверждении Порядка оказания медицинской помощи по профилю &quot;гериатрия&quot; (Зарегистрировано в Минюсте России 14.03.2016 N 41405) {КонсультантПлюс}">
              <w:r>
                <w:rPr>
                  <w:sz w:val="20"/>
                  <w:color w:val="0000ff"/>
                </w:rPr>
                <w:t xml:space="preserve">Порядком</w:t>
              </w:r>
            </w:hyperlink>
            <w:r>
              <w:rPr>
                <w:sz w:val="20"/>
              </w:rPr>
              <w:t xml:space="preserve"> оказания медицинской помощи по профилю "гериатрия", утвержденным Приказом Минздрава России от 29 января 2016 года N 38н.</w:t>
            </w:r>
          </w:p>
          <w:p>
            <w:pPr>
              <w:pStyle w:val="0"/>
              <w:jc w:val="both"/>
            </w:pPr>
            <w:r>
              <w:rPr>
                <w:sz w:val="20"/>
              </w:rPr>
              <w:t xml:space="preserve">Задача 2. Создание системы долговременного ухода за гражданами пожилого возраста и инвалидами, как составной части мероприятий, направленных на развитие и поддержание функциональных способностей граждан старшего поколения.</w:t>
            </w:r>
          </w:p>
          <w:p>
            <w:pPr>
              <w:pStyle w:val="0"/>
              <w:jc w:val="both"/>
            </w:pPr>
            <w:r>
              <w:rPr>
                <w:sz w:val="20"/>
              </w:rPr>
              <w:t xml:space="preserve">Задача 3. Повышение охвата профилактическими медицинскими осмотрами, включая диспансеризацию, граждан старше трудоспособного возраста.</w:t>
            </w:r>
          </w:p>
          <w:p>
            <w:pPr>
              <w:pStyle w:val="0"/>
              <w:jc w:val="both"/>
            </w:pPr>
            <w:r>
              <w:rPr>
                <w:sz w:val="20"/>
              </w:rPr>
              <w:t xml:space="preserve">Задача 4. Увеличение доли лиц старше трудоспособного возраста, охваченных диспансерным наблюдением.</w:t>
            </w:r>
          </w:p>
          <w:p>
            <w:pPr>
              <w:pStyle w:val="0"/>
              <w:jc w:val="both"/>
            </w:pPr>
            <w:r>
              <w:rPr>
                <w:sz w:val="20"/>
              </w:rPr>
              <w:t xml:space="preserve">Задача 5. Организация мероприятий по профессиональному обучению и дополнительному профессиональному образованию лиц предпенсионного возраста</w:t>
            </w:r>
          </w:p>
        </w:tc>
      </w:tr>
      <w:tr>
        <w:tc>
          <w:tcPr>
            <w:tcW w:w="480" w:type="dxa"/>
          </w:tcPr>
          <w:p>
            <w:pPr>
              <w:pStyle w:val="0"/>
              <w:jc w:val="center"/>
            </w:pPr>
            <w:r>
              <w:rPr>
                <w:sz w:val="20"/>
              </w:rPr>
              <w:t xml:space="preserve">7</w:t>
            </w:r>
          </w:p>
        </w:tc>
        <w:tc>
          <w:tcPr>
            <w:tcW w:w="2266" w:type="dxa"/>
          </w:tcPr>
          <w:p>
            <w:pPr>
              <w:pStyle w:val="0"/>
            </w:pPr>
            <w:r>
              <w:rPr>
                <w:sz w:val="20"/>
              </w:rPr>
              <w:t xml:space="preserve">Сроки реализации Программы</w:t>
            </w:r>
          </w:p>
        </w:tc>
        <w:tc>
          <w:tcPr>
            <w:tcW w:w="6293" w:type="dxa"/>
          </w:tcPr>
          <w:p>
            <w:pPr>
              <w:pStyle w:val="0"/>
              <w:jc w:val="both"/>
            </w:pPr>
            <w:r>
              <w:rPr>
                <w:sz w:val="20"/>
              </w:rPr>
              <w:t xml:space="preserve">Срок реализации Программы: 2019 - 2024 годы</w:t>
            </w:r>
          </w:p>
        </w:tc>
      </w:tr>
      <w:tr>
        <w:tc>
          <w:tcPr>
            <w:tcW w:w="480" w:type="dxa"/>
          </w:tcPr>
          <w:p>
            <w:pPr>
              <w:pStyle w:val="0"/>
              <w:jc w:val="center"/>
            </w:pPr>
            <w:r>
              <w:rPr>
                <w:sz w:val="20"/>
              </w:rPr>
              <w:t xml:space="preserve">8</w:t>
            </w:r>
          </w:p>
        </w:tc>
        <w:tc>
          <w:tcPr>
            <w:tcW w:w="2266" w:type="dxa"/>
          </w:tcPr>
          <w:p>
            <w:pPr>
              <w:pStyle w:val="0"/>
            </w:pPr>
            <w:r>
              <w:rPr>
                <w:sz w:val="20"/>
              </w:rPr>
              <w:t xml:space="preserve">Целевые индикаторы реализации Программы</w:t>
            </w:r>
          </w:p>
        </w:tc>
        <w:tc>
          <w:tcPr>
            <w:tcW w:w="6293" w:type="dxa"/>
          </w:tcPr>
          <w:p>
            <w:pPr>
              <w:pStyle w:val="0"/>
              <w:jc w:val="both"/>
            </w:pPr>
            <w:r>
              <w:rPr>
                <w:sz w:val="20"/>
              </w:rPr>
              <w:t xml:space="preserve">Уровень госпитализации на геронтологические койки лиц старше 60 лет на 10 тыс. населения соответствующего возраста:</w:t>
            </w:r>
          </w:p>
          <w:p>
            <w:pPr>
              <w:pStyle w:val="0"/>
              <w:jc w:val="both"/>
            </w:pPr>
            <w:r>
              <w:rPr>
                <w:sz w:val="20"/>
              </w:rPr>
              <w:t xml:space="preserve">2019 год - 56,1;</w:t>
            </w:r>
          </w:p>
          <w:p>
            <w:pPr>
              <w:pStyle w:val="0"/>
              <w:jc w:val="both"/>
            </w:pPr>
            <w:r>
              <w:rPr>
                <w:sz w:val="20"/>
              </w:rPr>
              <w:t xml:space="preserve">2020 год - 56,1;</w:t>
            </w:r>
          </w:p>
          <w:p>
            <w:pPr>
              <w:pStyle w:val="0"/>
              <w:jc w:val="both"/>
            </w:pPr>
            <w:r>
              <w:rPr>
                <w:sz w:val="20"/>
              </w:rPr>
              <w:t xml:space="preserve">2021 год - 56,1;</w:t>
            </w:r>
          </w:p>
          <w:p>
            <w:pPr>
              <w:pStyle w:val="0"/>
              <w:jc w:val="both"/>
            </w:pPr>
            <w:r>
              <w:rPr>
                <w:sz w:val="20"/>
              </w:rPr>
              <w:t xml:space="preserve">2022 год - 56,1;</w:t>
            </w:r>
          </w:p>
          <w:p>
            <w:pPr>
              <w:pStyle w:val="0"/>
              <w:jc w:val="both"/>
            </w:pPr>
            <w:r>
              <w:rPr>
                <w:sz w:val="20"/>
              </w:rPr>
              <w:t xml:space="preserve">2023 год - 56,1;</w:t>
            </w:r>
          </w:p>
          <w:p>
            <w:pPr>
              <w:pStyle w:val="0"/>
              <w:jc w:val="both"/>
            </w:pPr>
            <w:r>
              <w:rPr>
                <w:sz w:val="20"/>
              </w:rPr>
              <w:t xml:space="preserve">2024 год - 56,1.</w:t>
            </w:r>
          </w:p>
          <w:p>
            <w:pPr>
              <w:pStyle w:val="0"/>
              <w:jc w:val="both"/>
            </w:pPr>
            <w:r>
              <w:rPr>
                <w:sz w:val="20"/>
              </w:rPr>
              <w:t xml:space="preserve">Охват граждан старше трудоспособного возраста профилактическими осмотрами, включая диспансеризацию, процентов:</w:t>
            </w:r>
          </w:p>
          <w:p>
            <w:pPr>
              <w:pStyle w:val="0"/>
              <w:jc w:val="both"/>
            </w:pPr>
            <w:r>
              <w:rPr>
                <w:sz w:val="20"/>
              </w:rPr>
              <w:t xml:space="preserve">2019 год - 28,6;</w:t>
            </w:r>
          </w:p>
          <w:p>
            <w:pPr>
              <w:pStyle w:val="0"/>
              <w:jc w:val="both"/>
            </w:pPr>
            <w:r>
              <w:rPr>
                <w:sz w:val="20"/>
              </w:rPr>
              <w:t xml:space="preserve">2020 год - 33,6;</w:t>
            </w:r>
          </w:p>
          <w:p>
            <w:pPr>
              <w:pStyle w:val="0"/>
              <w:jc w:val="both"/>
            </w:pPr>
            <w:r>
              <w:rPr>
                <w:sz w:val="20"/>
              </w:rPr>
              <w:t xml:space="preserve">2021 год - 39,6;</w:t>
            </w:r>
          </w:p>
          <w:p>
            <w:pPr>
              <w:pStyle w:val="0"/>
              <w:jc w:val="both"/>
            </w:pPr>
            <w:r>
              <w:rPr>
                <w:sz w:val="20"/>
              </w:rPr>
              <w:t xml:space="preserve">2022 год - 55,7;</w:t>
            </w:r>
          </w:p>
          <w:p>
            <w:pPr>
              <w:pStyle w:val="0"/>
              <w:jc w:val="both"/>
            </w:pPr>
            <w:r>
              <w:rPr>
                <w:sz w:val="20"/>
              </w:rPr>
              <w:t xml:space="preserve">2023 год - 65,3;</w:t>
            </w:r>
          </w:p>
          <w:p>
            <w:pPr>
              <w:pStyle w:val="0"/>
              <w:jc w:val="both"/>
            </w:pPr>
            <w:r>
              <w:rPr>
                <w:sz w:val="20"/>
              </w:rPr>
              <w:t xml:space="preserve">2024 год - 70,0.</w:t>
            </w:r>
          </w:p>
          <w:p>
            <w:pPr>
              <w:pStyle w:val="0"/>
              <w:jc w:val="both"/>
            </w:pPr>
            <w:r>
              <w:rPr>
                <w:sz w:val="20"/>
              </w:rPr>
              <w:t xml:space="preserve">Доля лиц старше трудоспособного возраста, у которых выявлены заболевания и патологические состояния, находящихся под диспансерным наблюдением, процентов:</w:t>
            </w:r>
          </w:p>
          <w:p>
            <w:pPr>
              <w:pStyle w:val="0"/>
              <w:jc w:val="both"/>
            </w:pPr>
            <w:r>
              <w:rPr>
                <w:sz w:val="20"/>
              </w:rPr>
              <w:t xml:space="preserve">2019 год - 55,2;</w:t>
            </w:r>
          </w:p>
          <w:p>
            <w:pPr>
              <w:pStyle w:val="0"/>
              <w:jc w:val="both"/>
            </w:pPr>
            <w:r>
              <w:rPr>
                <w:sz w:val="20"/>
              </w:rPr>
              <w:t xml:space="preserve">2020 год - 60,2;</w:t>
            </w:r>
          </w:p>
          <w:p>
            <w:pPr>
              <w:pStyle w:val="0"/>
              <w:jc w:val="both"/>
            </w:pPr>
            <w:r>
              <w:rPr>
                <w:sz w:val="20"/>
              </w:rPr>
              <w:t xml:space="preserve">2021 год - 65,3;</w:t>
            </w:r>
          </w:p>
          <w:p>
            <w:pPr>
              <w:pStyle w:val="0"/>
              <w:jc w:val="both"/>
            </w:pPr>
            <w:r>
              <w:rPr>
                <w:sz w:val="20"/>
              </w:rPr>
              <w:t xml:space="preserve">2022 год - 69,1;</w:t>
            </w:r>
          </w:p>
          <w:p>
            <w:pPr>
              <w:pStyle w:val="0"/>
              <w:jc w:val="both"/>
            </w:pPr>
            <w:r>
              <w:rPr>
                <w:sz w:val="20"/>
              </w:rPr>
              <w:t xml:space="preserve">2023 год - 80,0;</w:t>
            </w:r>
          </w:p>
          <w:p>
            <w:pPr>
              <w:pStyle w:val="0"/>
              <w:jc w:val="both"/>
            </w:pPr>
            <w:r>
              <w:rPr>
                <w:sz w:val="20"/>
              </w:rPr>
              <w:t xml:space="preserve">2024 год - 90,0.</w:t>
            </w:r>
          </w:p>
          <w:p>
            <w:pPr>
              <w:pStyle w:val="0"/>
              <w:jc w:val="both"/>
            </w:pPr>
            <w:r>
              <w:rPr>
                <w:sz w:val="20"/>
              </w:rPr>
              <w:t xml:space="preserve">Численность граждан предпенсионного возраста, прошедших профессиональное обучение и дополнительное профессиональное образование, человек:</w:t>
            </w:r>
          </w:p>
          <w:p>
            <w:pPr>
              <w:pStyle w:val="0"/>
              <w:jc w:val="both"/>
            </w:pPr>
            <w:r>
              <w:rPr>
                <w:sz w:val="20"/>
              </w:rPr>
              <w:t xml:space="preserve">2019 год - 549;</w:t>
            </w:r>
          </w:p>
          <w:p>
            <w:pPr>
              <w:pStyle w:val="0"/>
              <w:jc w:val="both"/>
            </w:pPr>
            <w:r>
              <w:rPr>
                <w:sz w:val="20"/>
              </w:rPr>
              <w:t xml:space="preserve">2020 год - 1098;</w:t>
            </w:r>
          </w:p>
          <w:p>
            <w:pPr>
              <w:pStyle w:val="0"/>
              <w:jc w:val="both"/>
            </w:pPr>
            <w:r>
              <w:rPr>
                <w:sz w:val="20"/>
              </w:rPr>
              <w:t xml:space="preserve">2021 год - 1647;</w:t>
            </w:r>
          </w:p>
          <w:p>
            <w:pPr>
              <w:pStyle w:val="0"/>
              <w:jc w:val="both"/>
            </w:pPr>
            <w:r>
              <w:rPr>
                <w:sz w:val="20"/>
              </w:rPr>
              <w:t xml:space="preserve">2022 год - 2196;</w:t>
            </w:r>
          </w:p>
          <w:p>
            <w:pPr>
              <w:pStyle w:val="0"/>
              <w:jc w:val="both"/>
            </w:pPr>
            <w:r>
              <w:rPr>
                <w:sz w:val="20"/>
              </w:rPr>
              <w:t xml:space="preserve">2023 год - 2745;</w:t>
            </w:r>
          </w:p>
          <w:p>
            <w:pPr>
              <w:pStyle w:val="0"/>
              <w:jc w:val="both"/>
            </w:pPr>
            <w:r>
              <w:rPr>
                <w:sz w:val="20"/>
              </w:rPr>
              <w:t xml:space="preserve">2024 год - 3294</w:t>
            </w:r>
          </w:p>
        </w:tc>
      </w:tr>
    </w:tbl>
    <w:p>
      <w:pPr>
        <w:pStyle w:val="0"/>
        <w:jc w:val="both"/>
      </w:pPr>
      <w:r>
        <w:rPr>
          <w:sz w:val="20"/>
        </w:rPr>
      </w:r>
    </w:p>
    <w:p>
      <w:pPr>
        <w:pStyle w:val="2"/>
        <w:outlineLvl w:val="1"/>
        <w:jc w:val="center"/>
      </w:pPr>
      <w:r>
        <w:rPr>
          <w:sz w:val="20"/>
        </w:rPr>
        <w:t xml:space="preserve">1. Введение</w:t>
      </w:r>
    </w:p>
    <w:p>
      <w:pPr>
        <w:pStyle w:val="0"/>
        <w:ind w:firstLine="540"/>
        <w:jc w:val="both"/>
      </w:pPr>
      <w:r>
        <w:rPr>
          <w:sz w:val="20"/>
        </w:rPr>
      </w:r>
    </w:p>
    <w:p>
      <w:pPr>
        <w:pStyle w:val="0"/>
        <w:ind w:firstLine="540"/>
        <w:jc w:val="both"/>
      </w:pPr>
      <w:r>
        <w:rPr>
          <w:sz w:val="20"/>
        </w:rPr>
        <w:t xml:space="preserve">Программа Белгородской области "Укрепление здоровья, увеличение периода активного долголетия и продолжительности здоровой жизни" (далее - Программа) направлена на укрепление здоровья, увеличение периода активного долголетия и продолжительности здоровой жизни, является одним из инструментов эффективной реализации государственной политики в сфере продления активного долголетия граждан старше трудоспособного возраста.</w:t>
      </w:r>
    </w:p>
    <w:p>
      <w:pPr>
        <w:pStyle w:val="0"/>
        <w:spacing w:before="200" w:line-rule="auto"/>
        <w:ind w:firstLine="540"/>
        <w:jc w:val="both"/>
      </w:pPr>
      <w:r>
        <w:rPr>
          <w:sz w:val="20"/>
        </w:rPr>
        <w:t xml:space="preserve">Программа разработана во исполнение </w:t>
      </w:r>
      <w:hyperlink w:history="0" r:id="rId13" w:tooltip="Распоряжение Правительства РФ от 05.02.2016 N 164-р &lt;Об утверждении Стратегии действий в интересах граждан старшего поколения в Российской Федерации до 2025 года&gt; {КонсультантПлюс}">
        <w:r>
          <w:rPr>
            <w:sz w:val="20"/>
            <w:color w:val="0000ff"/>
          </w:rPr>
          <w:t xml:space="preserve">Стратегии</w:t>
        </w:r>
      </w:hyperlink>
      <w:r>
        <w:rPr>
          <w:sz w:val="20"/>
        </w:rPr>
        <w:t xml:space="preserve"> действий в интересах граждан старшего поколения в Российской Федерации до 2025 года, утвержденной распоряжением Правительства Российской Федерации от 5 февраля 2016 года N 164-р, пункта 1.1.2 Плана мероприятий по реализации федерального проекта "Разработка и реализация программы системной поддержки и повышения качества жизни граждан старшего поколения" "Старшее поколение", утвержденного протоколом заседания проектного комитета по национальному проекту "Демография" от 14 декабря 2018 года N 3, а также регионального проекта Белгородской области "Разработка и реализация программы системной поддержки и повышения качества жизни граждан старшего поколения "Старшее поколение".</w:t>
      </w:r>
    </w:p>
    <w:p>
      <w:pPr>
        <w:pStyle w:val="0"/>
        <w:spacing w:before="200" w:line-rule="auto"/>
        <w:ind w:firstLine="540"/>
        <w:jc w:val="both"/>
      </w:pPr>
      <w:r>
        <w:rPr>
          <w:sz w:val="20"/>
        </w:rPr>
        <w:t xml:space="preserve">Реализация принятых в рамках регионального сегмента федерального проекта "Старшее поколение" мер позволит:</w:t>
      </w:r>
    </w:p>
    <w:p>
      <w:pPr>
        <w:pStyle w:val="0"/>
        <w:spacing w:before="200" w:line-rule="auto"/>
        <w:ind w:firstLine="540"/>
        <w:jc w:val="both"/>
      </w:pPr>
      <w:r>
        <w:rPr>
          <w:sz w:val="20"/>
        </w:rPr>
        <w:t xml:space="preserve">- осуществить к 2024 году достижение национальной цели по росту ожидаемой продолжительности жизни до 78 лет и ожидаемой продолжительности здоровой жизни до 67 лет;</w:t>
      </w:r>
    </w:p>
    <w:p>
      <w:pPr>
        <w:pStyle w:val="0"/>
        <w:spacing w:before="200" w:line-rule="auto"/>
        <w:ind w:firstLine="540"/>
        <w:jc w:val="both"/>
      </w:pPr>
      <w:r>
        <w:rPr>
          <w:sz w:val="20"/>
        </w:rPr>
        <w:t xml:space="preserve">- совершенствовать медицинскую помощь гражданам старшего поколения на основе мониторинга состояния их здоровья, проводимого в рамках профилактических осмотров (не реже одного раза в год), а также диспансерного наблюдения пациентов, у которых выявлены заболевания и патологические состояния;</w:t>
      </w:r>
    </w:p>
    <w:p>
      <w:pPr>
        <w:pStyle w:val="0"/>
        <w:spacing w:before="200" w:line-rule="auto"/>
        <w:ind w:firstLine="540"/>
        <w:jc w:val="both"/>
      </w:pPr>
      <w:r>
        <w:rPr>
          <w:sz w:val="20"/>
        </w:rPr>
        <w:t xml:space="preserve">- осуществить комплекс организационных, информационных, кадровых и иных мероприятий, направленных на улучшение социально-экономического положения, повышение уровня и качества жизни граждан старшего поколения;</w:t>
      </w:r>
    </w:p>
    <w:p>
      <w:pPr>
        <w:pStyle w:val="0"/>
        <w:spacing w:before="200" w:line-rule="auto"/>
        <w:ind w:firstLine="540"/>
        <w:jc w:val="both"/>
      </w:pPr>
      <w:r>
        <w:rPr>
          <w:sz w:val="20"/>
        </w:rPr>
        <w:t xml:space="preserve">- снизить заболеваемость и смертность от пневмонии путем вакцинации против пневмококковой инфекции граждан старше трудоспособного возраста из групп риска;</w:t>
      </w:r>
    </w:p>
    <w:p>
      <w:pPr>
        <w:pStyle w:val="0"/>
        <w:spacing w:before="200" w:line-rule="auto"/>
        <w:ind w:firstLine="540"/>
        <w:jc w:val="both"/>
      </w:pPr>
      <w:r>
        <w:rPr>
          <w:sz w:val="20"/>
        </w:rPr>
        <w:t xml:space="preserve">- обеспечить получение гражданами старшего поколения доступных и качественных социальных услуг в соответствии с их нуждаемостью;</w:t>
      </w:r>
    </w:p>
    <w:p>
      <w:pPr>
        <w:pStyle w:val="0"/>
        <w:spacing w:before="200" w:line-rule="auto"/>
        <w:ind w:firstLine="540"/>
        <w:jc w:val="both"/>
      </w:pPr>
      <w:r>
        <w:rPr>
          <w:sz w:val="20"/>
        </w:rPr>
        <w:t xml:space="preserve">- формировать культуру межпоколенческого диалога и совместной деятельности;</w:t>
      </w:r>
    </w:p>
    <w:p>
      <w:pPr>
        <w:pStyle w:val="0"/>
        <w:spacing w:before="200" w:line-rule="auto"/>
        <w:ind w:firstLine="540"/>
        <w:jc w:val="both"/>
      </w:pPr>
      <w:r>
        <w:rPr>
          <w:sz w:val="20"/>
        </w:rPr>
        <w:t xml:space="preserve">- обеспечить реализацию государственных программ Белгородской области, направленных на обеспечение безопасных и комфортных условий предоставления социальных услуг в сфере социального обслуживания. Планируется улучшить условия проживания граждан старшего поколения, сделать условия проживания в стационарных организациях социального обслуживания максимально приближенными к домашним условиям;</w:t>
      </w:r>
    </w:p>
    <w:p>
      <w:pPr>
        <w:pStyle w:val="0"/>
        <w:spacing w:before="200" w:line-rule="auto"/>
        <w:ind w:firstLine="540"/>
        <w:jc w:val="both"/>
      </w:pPr>
      <w:r>
        <w:rPr>
          <w:sz w:val="20"/>
        </w:rPr>
        <w:t xml:space="preserve">- сформировать современную модель долговременной медико-социальной помощи гражданам пожилого и старческого возраста на принципах преемственности ведения пациента при оказании первичной медико-санитарной и специализированной медицинской помощи, и межведомственного взаимодействия служб здравоохранения и социальной защиты с целью сохранения или восстановления способности граждан к самообслуживанию, физической и функциональной активности, независимости от посторонней помощи в повседневной жизни.</w:t>
      </w:r>
    </w:p>
    <w:p>
      <w:pPr>
        <w:pStyle w:val="0"/>
        <w:spacing w:before="200" w:line-rule="auto"/>
        <w:ind w:firstLine="540"/>
        <w:jc w:val="both"/>
      </w:pPr>
      <w:r>
        <w:rPr>
          <w:sz w:val="20"/>
        </w:rPr>
        <w:t xml:space="preserve">В настоящей Программе представлена информация о состоянии службы организации медицинской помощи гражданам старшего поколения Белгородской области, цели и индикаторы регионального сегмента федерального проекта "Старшее поколение" и пути их достижения.</w:t>
      </w:r>
    </w:p>
    <w:p>
      <w:pPr>
        <w:pStyle w:val="0"/>
        <w:spacing w:before="200" w:line-rule="auto"/>
        <w:ind w:firstLine="540"/>
        <w:jc w:val="both"/>
      </w:pPr>
      <w:r>
        <w:rPr>
          <w:sz w:val="20"/>
        </w:rPr>
        <w:t xml:space="preserve">Программа подготовлена в соответствии с показателями, утвержденными Министерством здравоохранения Российской Федерации, и данными, представленными органами исполнительной власти Белгородской области.</w:t>
      </w:r>
    </w:p>
    <w:p>
      <w:pPr>
        <w:pStyle w:val="0"/>
        <w:ind w:firstLine="540"/>
        <w:jc w:val="both"/>
      </w:pPr>
      <w:r>
        <w:rPr>
          <w:sz w:val="20"/>
        </w:rPr>
      </w:r>
    </w:p>
    <w:p>
      <w:pPr>
        <w:pStyle w:val="2"/>
        <w:outlineLvl w:val="1"/>
        <w:jc w:val="center"/>
      </w:pPr>
      <w:r>
        <w:rPr>
          <w:sz w:val="20"/>
        </w:rPr>
        <w:t xml:space="preserve">2. Аналитическая часть</w:t>
      </w:r>
    </w:p>
    <w:p>
      <w:pPr>
        <w:pStyle w:val="0"/>
        <w:ind w:firstLine="540"/>
        <w:jc w:val="both"/>
      </w:pPr>
      <w:r>
        <w:rPr>
          <w:sz w:val="20"/>
        </w:rPr>
      </w:r>
    </w:p>
    <w:p>
      <w:pPr>
        <w:pStyle w:val="2"/>
        <w:outlineLvl w:val="2"/>
        <w:jc w:val="center"/>
      </w:pPr>
      <w:r>
        <w:rPr>
          <w:sz w:val="20"/>
        </w:rPr>
        <w:t xml:space="preserve">2.1. Анализ и прогноз демографической ситуации</w:t>
      </w:r>
    </w:p>
    <w:p>
      <w:pPr>
        <w:pStyle w:val="0"/>
        <w:ind w:firstLine="540"/>
        <w:jc w:val="both"/>
      </w:pPr>
      <w:r>
        <w:rPr>
          <w:sz w:val="20"/>
        </w:rPr>
      </w:r>
    </w:p>
    <w:p>
      <w:pPr>
        <w:pStyle w:val="0"/>
        <w:ind w:firstLine="540"/>
        <w:jc w:val="both"/>
      </w:pPr>
      <w:r>
        <w:rPr>
          <w:sz w:val="20"/>
        </w:rPr>
        <w:t xml:space="preserve">Численность населения Белгородской области за десятилетний период возросла с 1509976 человек до 1547788 человек (по состоянию на 1 января 2019 года). За этот же период количество лиц моложе трудоспособного возраста (дети до 18 лет) уменьшилось с 286070 человек до 258487 человек и на 1 января 2019 года мужчины моложе трудоспособного возраста составляют 132804 человек, женщины - 125683 человек.</w:t>
      </w:r>
    </w:p>
    <w:p>
      <w:pPr>
        <w:pStyle w:val="0"/>
        <w:spacing w:before="200" w:line-rule="auto"/>
        <w:ind w:firstLine="540"/>
        <w:jc w:val="both"/>
      </w:pPr>
      <w:r>
        <w:rPr>
          <w:sz w:val="20"/>
        </w:rPr>
        <w:t xml:space="preserve">Общее количество лиц трудоспособного возраста за 10 лет изменилось незначительно - с 870987 до 872415 человек. Но число лиц старше трудоспособного возраста за указанный период возросло с 349919 до 421963 человек, что составляет рост на 27 процентов.</w:t>
      </w:r>
    </w:p>
    <w:p>
      <w:pPr>
        <w:pStyle w:val="0"/>
        <w:spacing w:before="200" w:line-rule="auto"/>
        <w:ind w:firstLine="540"/>
        <w:jc w:val="both"/>
      </w:pPr>
      <w:r>
        <w:rPr>
          <w:sz w:val="20"/>
        </w:rPr>
        <w:t xml:space="preserve">В течение последних десятилетий в мире происходит глобальное старение населения. Демографическая ситуация в Белгородской области, как и в Российской Федерации в целом, не является исключением. По состоянию на 1 января 2019 года в Белгородской области проживает 421963 человека старше трудоспособного возраста, что составляет одну треть от общей численности населения (1547,79 тысяч человек). В Белгородской области доля лиц старше трудоспособного возраста за последние 10 лет увеличилась с 23,8 процентов до 27,7 процентов.</w:t>
      </w:r>
    </w:p>
    <w:p>
      <w:pPr>
        <w:pStyle w:val="0"/>
        <w:spacing w:before="200" w:line-rule="auto"/>
        <w:ind w:firstLine="540"/>
        <w:jc w:val="both"/>
      </w:pPr>
      <w:r>
        <w:rPr>
          <w:sz w:val="20"/>
        </w:rPr>
        <w:t xml:space="preserve">Сложившаяся тенденция в возрастной структуре населения Белгородской области находит свое отражение в показателе демографической нагрузки, который в последние 10 лет растет (с 370 до 484 человек старше трудоспособного возраста на 1000 человек трудоспособного возраста).</w:t>
      </w:r>
    </w:p>
    <w:p>
      <w:pPr>
        <w:pStyle w:val="0"/>
        <w:spacing w:before="200" w:line-rule="auto"/>
        <w:ind w:firstLine="540"/>
        <w:jc w:val="both"/>
      </w:pPr>
      <w:r>
        <w:rPr>
          <w:sz w:val="20"/>
        </w:rPr>
        <w:t xml:space="preserve">Естественный прирост населения за десятилетний период на 1000 человек уменьшился с 7,5 до 3,8 (в абсолютных цифрах - с 11190 до 5828 человек), а миграционный прирост за аналогичный период составил в 2008 году 10,9 на 1000 человек, в 2018 - 1,8 на 1000 человек. Плотность населения в 2008 году в Белгородской области составляла 57,23 человека на квадратный километр, а в 2019 году снизилась на 3,5 процента и составила 57,03 человека на квадратный километр (рисунок 1 - не приводится).</w:t>
      </w:r>
    </w:p>
    <w:p>
      <w:pPr>
        <w:pStyle w:val="0"/>
        <w:spacing w:before="200" w:line-rule="auto"/>
        <w:ind w:firstLine="540"/>
        <w:jc w:val="both"/>
      </w:pPr>
      <w:r>
        <w:rPr>
          <w:sz w:val="20"/>
        </w:rPr>
        <w:t xml:space="preserve">Обзор демографической обстановки Белгородской области позволяет сделать вывод, что демографическая ситуация переживает кризис, который проявляется в уменьшении рождаемости, увеличении количества граждан старшего поколения, росте заболеваемости, смертности от основных причин.</w:t>
      </w:r>
    </w:p>
    <w:p>
      <w:pPr>
        <w:pStyle w:val="0"/>
        <w:ind w:firstLine="540"/>
        <w:jc w:val="both"/>
      </w:pPr>
      <w:r>
        <w:rPr>
          <w:sz w:val="20"/>
        </w:rPr>
      </w:r>
    </w:p>
    <w:p>
      <w:pPr>
        <w:pStyle w:val="2"/>
        <w:outlineLvl w:val="3"/>
        <w:jc w:val="center"/>
      </w:pPr>
      <w:r>
        <w:rPr>
          <w:sz w:val="20"/>
        </w:rPr>
        <w:t xml:space="preserve">Рисунок 1. Плотность населения в Российской Федерации</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ind w:firstLine="540"/>
        <w:jc w:val="both"/>
      </w:pPr>
      <w:r>
        <w:rPr>
          <w:sz w:val="20"/>
        </w:rPr>
        <w:t xml:space="preserve">Увеличение в регионе числа лиц старших возрастных групп приводит к нарастанию социально-экономических и медицинских проблем и требует проведения мероприятий, направленных на увеличение объемов и доступности медицинской и медико-социальной помощи пожилым.</w:t>
      </w:r>
    </w:p>
    <w:p>
      <w:pPr>
        <w:pStyle w:val="0"/>
        <w:ind w:firstLine="540"/>
        <w:jc w:val="both"/>
      </w:pPr>
      <w:r>
        <w:rPr>
          <w:sz w:val="20"/>
        </w:rPr>
      </w:r>
    </w:p>
    <w:p>
      <w:pPr>
        <w:pStyle w:val="2"/>
        <w:outlineLvl w:val="2"/>
        <w:jc w:val="center"/>
      </w:pPr>
      <w:r>
        <w:rPr>
          <w:sz w:val="20"/>
        </w:rPr>
        <w:t xml:space="preserve">2.2. Анализ структуры заболеваемости, инвалидности,</w:t>
      </w:r>
    </w:p>
    <w:p>
      <w:pPr>
        <w:pStyle w:val="2"/>
        <w:jc w:val="center"/>
      </w:pPr>
      <w:r>
        <w:rPr>
          <w:sz w:val="20"/>
        </w:rPr>
        <w:t xml:space="preserve">смертности граждан в возрасте 50 лет и старше</w:t>
      </w:r>
    </w:p>
    <w:p>
      <w:pPr>
        <w:pStyle w:val="0"/>
        <w:jc w:val="center"/>
      </w:pPr>
      <w:r>
        <w:rPr>
          <w:sz w:val="20"/>
        </w:rPr>
      </w:r>
    </w:p>
    <w:p>
      <w:pPr>
        <w:pStyle w:val="0"/>
        <w:ind w:firstLine="540"/>
        <w:jc w:val="both"/>
      </w:pPr>
      <w:r>
        <w:rPr>
          <w:sz w:val="20"/>
        </w:rPr>
        <w:t xml:space="preserve">Наибольший рост количества граждан старшего поколения приходится на последние 3 года анализируемого периода (рисунок 2 - не приводится), и в то же время за этот период зарегистрирован рост заболеваемости.</w:t>
      </w:r>
    </w:p>
    <w:p>
      <w:pPr>
        <w:pStyle w:val="0"/>
        <w:ind w:firstLine="540"/>
        <w:jc w:val="both"/>
      </w:pPr>
      <w:r>
        <w:rPr>
          <w:sz w:val="20"/>
        </w:rPr>
      </w:r>
    </w:p>
    <w:p>
      <w:pPr>
        <w:pStyle w:val="2"/>
        <w:outlineLvl w:val="3"/>
        <w:jc w:val="center"/>
      </w:pPr>
      <w:r>
        <w:rPr>
          <w:sz w:val="20"/>
        </w:rPr>
        <w:t xml:space="preserve">Рисунок 2. Увеличение количества граждан старшего поколения</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bookmarkStart w:id="146" w:name="P146"/>
    <w:bookmarkEnd w:id="146"/>
    <w:p>
      <w:pPr>
        <w:pStyle w:val="2"/>
        <w:outlineLvl w:val="3"/>
        <w:jc w:val="center"/>
      </w:pPr>
      <w:r>
        <w:rPr>
          <w:sz w:val="20"/>
        </w:rPr>
        <w:t xml:space="preserve">Рисунок 3. Динамика заболеваемости по основным причинам</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ind w:firstLine="540"/>
        <w:jc w:val="both"/>
      </w:pPr>
      <w:r>
        <w:rPr>
          <w:sz w:val="20"/>
        </w:rPr>
        <w:t xml:space="preserve">В среднем на одного больного в возрасте 50 лет и старше приходится от 2 до 4 заболеваний, в возрасте 70 лет и старше - 5 - 7 заболеваний.</w:t>
      </w:r>
    </w:p>
    <w:p>
      <w:pPr>
        <w:pStyle w:val="0"/>
        <w:spacing w:before="200" w:line-rule="auto"/>
        <w:ind w:firstLine="540"/>
        <w:jc w:val="both"/>
      </w:pPr>
      <w:r>
        <w:rPr>
          <w:sz w:val="20"/>
        </w:rPr>
        <w:t xml:space="preserve">При анализе показателей госпитальной заболеваемости лиц старше трудоспособного возраста за период с 2010 по 2018 год наблюдается следующая динамика: общая заболеваемость в абсолютных цифрах увеличилась на 15,7 процента (с 100959 человек до 116826 человек).</w:t>
      </w:r>
    </w:p>
    <w:p>
      <w:pPr>
        <w:pStyle w:val="0"/>
        <w:spacing w:before="200" w:line-rule="auto"/>
        <w:ind w:firstLine="540"/>
        <w:jc w:val="both"/>
      </w:pPr>
      <w:r>
        <w:rPr>
          <w:sz w:val="20"/>
        </w:rPr>
        <w:t xml:space="preserve">В настоящее время ощущается очевидный недостаток эпидемиологических исследований по изучению распространенности различных возраст-ассоциированных заболеваний, гериатрических синдромов и структуры потребностей старшего поколения. Как правило, показатели здоровья ухудшаются с возрастом. Около 80 процентов лиц пожилого и старческого возраста страдают множественной хронической патологией. Высокая заболеваемость среди населения старше трудоспособного возраста подтверждается результатами диспансеризации.</w:t>
      </w:r>
    </w:p>
    <w:p>
      <w:pPr>
        <w:pStyle w:val="0"/>
        <w:spacing w:before="200" w:line-rule="auto"/>
        <w:ind w:firstLine="540"/>
        <w:jc w:val="both"/>
      </w:pPr>
      <w:r>
        <w:rPr>
          <w:sz w:val="20"/>
        </w:rPr>
        <w:t xml:space="preserve">Анализ структуры общей заболеваемости больных пожилого и старческого возраста за 2018 год показывает, что наиболее часто встречаются заболевания сердечно-сосудистой системы (70257 на 100 тысяч населения), костно-мышечной системы и соединительной ткани (22715 на 100 тысяч населения), дыхательной (17736 на 100 тысяч населения), эндокринной (13838 на 100 тысяч населения), болезни глаза и его придаточного аппарата (13415 на 100 тысяч населения), мочеполовой системы (11622 на 100 тысяч населения), пищеварительной системы (11070 на 100 тысяч населения) и онкологические заболевания (8268 на 100 тысяч населения) (</w:t>
      </w:r>
      <w:hyperlink w:history="0" w:anchor="P146" w:tooltip="Рисунок 3. Динамика заболеваемости по основным причинам">
        <w:r>
          <w:rPr>
            <w:sz w:val="20"/>
            <w:color w:val="0000ff"/>
          </w:rPr>
          <w:t xml:space="preserve">рисунок 3</w:t>
        </w:r>
      </w:hyperlink>
      <w:r>
        <w:rPr>
          <w:sz w:val="20"/>
        </w:rPr>
        <w:t xml:space="preserve"> - не приводится). Аналогичная структура заболеваемости больных пожилого и старческого возраста прослеживается последние 10 лет.</w:t>
      </w:r>
    </w:p>
    <w:p>
      <w:pPr>
        <w:pStyle w:val="0"/>
        <w:spacing w:before="200" w:line-rule="auto"/>
        <w:ind w:firstLine="540"/>
        <w:jc w:val="both"/>
      </w:pPr>
      <w:r>
        <w:rPr>
          <w:sz w:val="20"/>
        </w:rPr>
        <w:t xml:space="preserve">Следует отметить, что в структуре общей заболеваемости за последние 10 лет увеличивается процент лиц старше трудоспособного возраста, страдающих болезнями крови и кроветворных органов, на 56 процентов; эндокринной системы, расстройства питания и нарушения обмена веществ, - на 12,4 процента, а также отмечается незначительный рост заболеваемости новообразованиями - на 3,35 процента.</w:t>
      </w:r>
    </w:p>
    <w:p>
      <w:pPr>
        <w:pStyle w:val="0"/>
        <w:spacing w:before="200" w:line-rule="auto"/>
        <w:ind w:firstLine="540"/>
        <w:jc w:val="both"/>
      </w:pPr>
      <w:r>
        <w:rPr>
          <w:sz w:val="20"/>
        </w:rPr>
        <w:t xml:space="preserve">В то же время, несколько иная динамика заболеваемости выявлена при анализе частоты других патологий: за последние 10 лет отмечается стойкое снижение заболеваемости болезнями глаза и придаточного аппарата - на 35 процентов, нервной системы - на 28,5 процента, органов пищеварения - на 27,7 процента, уха и сосцевидного отростка - на 15,2 процента, костно-мышечной системы и соединительной ткани - на 13,3 процента, психических расстройств - на 12,5 процента, органов дыхания - на 11,2 процента, мочеполовой системы - на 10,5 процента, кожи, подкожной клетчатки - на 8,2 процента, травм, отравлений и других последствий воздействия внешних причин - на 7,1 процента. Однако, эти данные условно свидетельствуют о снижении частоты заболеваемости, так как отмечается постарение населения - доля лиц старше трудоспособного возраста за последние 10 лет увеличилась с 23,8 процента до 27,7 процента.</w:t>
      </w:r>
    </w:p>
    <w:p>
      <w:pPr>
        <w:pStyle w:val="0"/>
        <w:spacing w:before="200" w:line-rule="auto"/>
        <w:ind w:firstLine="540"/>
        <w:jc w:val="both"/>
      </w:pPr>
      <w:r>
        <w:rPr>
          <w:sz w:val="20"/>
        </w:rPr>
        <w:t xml:space="preserve">Наиболее актуальной проблемой остается заболеваемость болезнями кровообращения, в частности ишемической болезнью сердца и гипертонической болезнью, так как в основном, именно осложнения этих болезней обусловливают высокую смертность. В группе пожилых пациентов частота сердечно-сосудистых заболеваний последние 10 лет остается стабильно высокой.</w:t>
      </w:r>
    </w:p>
    <w:p>
      <w:pPr>
        <w:pStyle w:val="0"/>
        <w:spacing w:before="200" w:line-rule="auto"/>
        <w:ind w:firstLine="540"/>
        <w:jc w:val="both"/>
      </w:pPr>
      <w:r>
        <w:rPr>
          <w:sz w:val="20"/>
        </w:rPr>
        <w:t xml:space="preserve">Отмечается тенденция к снижению как общей, так и первичной заболеваемости болезнями костно-мышечной системы и соединительной ткани, однако заболевания этой группы занимают второе место после сердечно-сосудистых и продолжают относиться к разряду широко распространенных среди людей старшего поколения. Болезни костно-мышечной системы и соединительной ткани снижают их функциональную активность, способность к самообслуживанию, и значительно повышают риск падений и переломов, которые влекут за собой существенную медико-социальную (рост заболеваемости, инвалидности, смертности) и экономическую нагрузку (затраты на лечение переломов и реабилитацию, оплата пособий по временной и постоянной нетрудоспособности, расходы социальных служб) для общества. Такие пациенты являются маломобильными и нуждаются не только в использовании вспомогательных средств при ходьбе, таких как трости или ходунки, но и в дополнительных мерах социального обслуживания, адаптации транспортной системы, городской среды и прочее.</w:t>
      </w:r>
    </w:p>
    <w:p>
      <w:pPr>
        <w:pStyle w:val="0"/>
        <w:spacing w:before="200" w:line-rule="auto"/>
        <w:ind w:firstLine="540"/>
        <w:jc w:val="both"/>
      </w:pPr>
      <w:r>
        <w:rPr>
          <w:sz w:val="20"/>
        </w:rPr>
        <w:t xml:space="preserve">Заболеваемость сахарным диабетом в регионе продолжает неуклонно расти. Наличие сахарного диабета 2 типа резко увеличивает риск инвалидизации пациентов и оказывает значительное негативное влияние на качество жизни. Больные диабетом пожилые люди в 2 раза чаще становятся физически немощными и имеют повышенный риск развития деменции, падений и переломов бедра, развития диабетических осложнений и повышения смертности.</w:t>
      </w:r>
    </w:p>
    <w:p>
      <w:pPr>
        <w:pStyle w:val="0"/>
        <w:spacing w:before="200" w:line-rule="auto"/>
        <w:ind w:firstLine="540"/>
        <w:jc w:val="both"/>
      </w:pPr>
      <w:r>
        <w:rPr>
          <w:sz w:val="20"/>
        </w:rPr>
        <w:t xml:space="preserve">По результатам анализа показателей освидетельствований среди взрослого населения необходимо отметить, что наметилась небольшая тенденция к снижению объема как первичного (в 2016 году - 8650 человек, в 2017 году - 8612 человек, в 2018 году - 8124 человека), так и повторного выхода на инвалидность (в 2016 году - 22711 человек, в 2017 году - 22179 человек, в 2018 году - 21649 человек).</w:t>
      </w:r>
    </w:p>
    <w:p>
      <w:pPr>
        <w:pStyle w:val="0"/>
        <w:ind w:firstLine="540"/>
        <w:jc w:val="both"/>
      </w:pPr>
      <w:r>
        <w:rPr>
          <w:sz w:val="20"/>
        </w:rPr>
      </w:r>
    </w:p>
    <w:p>
      <w:pPr>
        <w:pStyle w:val="0"/>
        <w:outlineLvl w:val="3"/>
        <w:jc w:val="right"/>
      </w:pPr>
      <w:r>
        <w:rPr>
          <w:sz w:val="20"/>
        </w:rPr>
        <w:t xml:space="preserve">Таблица 1</w:t>
      </w:r>
    </w:p>
    <w:p>
      <w:pPr>
        <w:pStyle w:val="0"/>
        <w:ind w:firstLine="540"/>
        <w:jc w:val="both"/>
      </w:pPr>
      <w:r>
        <w:rPr>
          <w:sz w:val="20"/>
        </w:rPr>
      </w:r>
    </w:p>
    <w:p>
      <w:pPr>
        <w:pStyle w:val="2"/>
        <w:jc w:val="center"/>
      </w:pPr>
      <w:r>
        <w:rPr>
          <w:sz w:val="20"/>
        </w:rPr>
        <w:t xml:space="preserve">Распределение впервые признанных инвалидами среди взрослого</w:t>
      </w:r>
    </w:p>
    <w:p>
      <w:pPr>
        <w:pStyle w:val="2"/>
        <w:jc w:val="center"/>
      </w:pPr>
      <w:r>
        <w:rPr>
          <w:sz w:val="20"/>
        </w:rPr>
        <w:t xml:space="preserve">населения в динамике за 2016 - 2018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68"/>
        <w:gridCol w:w="1191"/>
        <w:gridCol w:w="964"/>
        <w:gridCol w:w="1077"/>
        <w:gridCol w:w="907"/>
        <w:gridCol w:w="1191"/>
        <w:gridCol w:w="964"/>
      </w:tblGrid>
      <w:tr>
        <w:tc>
          <w:tcPr>
            <w:tcW w:w="484" w:type="dxa"/>
            <w:vMerge w:val="restart"/>
          </w:tcPr>
          <w:p>
            <w:pPr>
              <w:pStyle w:val="0"/>
              <w:jc w:val="center"/>
            </w:pPr>
            <w:r>
              <w:rPr>
                <w:sz w:val="20"/>
              </w:rPr>
              <w:t xml:space="preserve">N п/п</w:t>
            </w:r>
          </w:p>
        </w:tc>
        <w:tc>
          <w:tcPr>
            <w:tcW w:w="2268" w:type="dxa"/>
            <w:vMerge w:val="restart"/>
          </w:tcPr>
          <w:p>
            <w:pPr>
              <w:pStyle w:val="0"/>
              <w:jc w:val="center"/>
            </w:pPr>
            <w:r>
              <w:rPr>
                <w:sz w:val="20"/>
              </w:rPr>
              <w:t xml:space="preserve">Контингенты</w:t>
            </w:r>
          </w:p>
        </w:tc>
        <w:tc>
          <w:tcPr>
            <w:gridSpan w:val="2"/>
            <w:tcW w:w="2155" w:type="dxa"/>
          </w:tcPr>
          <w:p>
            <w:pPr>
              <w:pStyle w:val="0"/>
              <w:jc w:val="center"/>
            </w:pPr>
            <w:r>
              <w:rPr>
                <w:sz w:val="20"/>
              </w:rPr>
              <w:t xml:space="preserve">2016 год</w:t>
            </w:r>
          </w:p>
        </w:tc>
        <w:tc>
          <w:tcPr>
            <w:gridSpan w:val="2"/>
            <w:tcW w:w="1984" w:type="dxa"/>
          </w:tcPr>
          <w:p>
            <w:pPr>
              <w:pStyle w:val="0"/>
              <w:jc w:val="center"/>
            </w:pPr>
            <w:r>
              <w:rPr>
                <w:sz w:val="20"/>
              </w:rPr>
              <w:t xml:space="preserve">2017 год</w:t>
            </w:r>
          </w:p>
        </w:tc>
        <w:tc>
          <w:tcPr>
            <w:gridSpan w:val="2"/>
            <w:tcW w:w="2155" w:type="dxa"/>
          </w:tcPr>
          <w:p>
            <w:pPr>
              <w:pStyle w:val="0"/>
              <w:jc w:val="center"/>
            </w:pPr>
            <w:r>
              <w:rPr>
                <w:sz w:val="20"/>
              </w:rPr>
              <w:t xml:space="preserve">2018 год</w:t>
            </w:r>
          </w:p>
        </w:tc>
      </w:tr>
      <w:tr>
        <w:tc>
          <w:tcPr>
            <w:vMerge w:val="continue"/>
          </w:tcPr>
          <w:p/>
        </w:tc>
        <w:tc>
          <w:tcPr>
            <w:vMerge w:val="continue"/>
          </w:tcPr>
          <w:p/>
        </w:tc>
        <w:tc>
          <w:tcPr>
            <w:tcW w:w="1191" w:type="dxa"/>
          </w:tcPr>
          <w:p>
            <w:pPr>
              <w:pStyle w:val="0"/>
              <w:jc w:val="center"/>
            </w:pPr>
            <w:r>
              <w:rPr>
                <w:sz w:val="20"/>
              </w:rPr>
              <w:t xml:space="preserve">Абсолютное число, человек</w:t>
            </w:r>
          </w:p>
        </w:tc>
        <w:tc>
          <w:tcPr>
            <w:tcW w:w="964" w:type="dxa"/>
          </w:tcPr>
          <w:p>
            <w:pPr>
              <w:pStyle w:val="0"/>
              <w:jc w:val="center"/>
            </w:pPr>
            <w:r>
              <w:rPr>
                <w:sz w:val="20"/>
              </w:rPr>
              <w:t xml:space="preserve">в процентах</w:t>
            </w:r>
          </w:p>
        </w:tc>
        <w:tc>
          <w:tcPr>
            <w:tcW w:w="1077" w:type="dxa"/>
          </w:tcPr>
          <w:p>
            <w:pPr>
              <w:pStyle w:val="0"/>
              <w:jc w:val="center"/>
            </w:pPr>
            <w:r>
              <w:rPr>
                <w:sz w:val="20"/>
              </w:rPr>
              <w:t xml:space="preserve">Абсолютное число, человек</w:t>
            </w:r>
          </w:p>
        </w:tc>
        <w:tc>
          <w:tcPr>
            <w:tcW w:w="907" w:type="dxa"/>
          </w:tcPr>
          <w:p>
            <w:pPr>
              <w:pStyle w:val="0"/>
              <w:jc w:val="center"/>
            </w:pPr>
            <w:r>
              <w:rPr>
                <w:sz w:val="20"/>
              </w:rPr>
              <w:t xml:space="preserve">в процентах</w:t>
            </w:r>
          </w:p>
        </w:tc>
        <w:tc>
          <w:tcPr>
            <w:tcW w:w="1191" w:type="dxa"/>
          </w:tcPr>
          <w:p>
            <w:pPr>
              <w:pStyle w:val="0"/>
              <w:jc w:val="center"/>
            </w:pPr>
            <w:r>
              <w:rPr>
                <w:sz w:val="20"/>
              </w:rPr>
              <w:t xml:space="preserve">Абсолютное число, человек</w:t>
            </w:r>
          </w:p>
        </w:tc>
        <w:tc>
          <w:tcPr>
            <w:tcW w:w="964" w:type="dxa"/>
          </w:tcPr>
          <w:p>
            <w:pPr>
              <w:pStyle w:val="0"/>
              <w:jc w:val="center"/>
            </w:pPr>
            <w:r>
              <w:rPr>
                <w:sz w:val="20"/>
              </w:rPr>
              <w:t xml:space="preserve">в процентах</w:t>
            </w:r>
          </w:p>
        </w:tc>
      </w:tr>
      <w:tr>
        <w:tc>
          <w:tcPr>
            <w:tcW w:w="484" w:type="dxa"/>
          </w:tcPr>
          <w:p>
            <w:pPr>
              <w:pStyle w:val="0"/>
              <w:jc w:val="center"/>
            </w:pPr>
            <w:r>
              <w:rPr>
                <w:sz w:val="20"/>
              </w:rPr>
              <w:t xml:space="preserve">1.</w:t>
            </w:r>
          </w:p>
        </w:tc>
        <w:tc>
          <w:tcPr>
            <w:tcW w:w="2268" w:type="dxa"/>
          </w:tcPr>
          <w:p>
            <w:pPr>
              <w:pStyle w:val="0"/>
            </w:pPr>
            <w:r>
              <w:rPr>
                <w:sz w:val="20"/>
              </w:rPr>
              <w:t xml:space="preserve">Впервые признано инвалидами</w:t>
            </w:r>
          </w:p>
        </w:tc>
        <w:tc>
          <w:tcPr>
            <w:tcW w:w="1191" w:type="dxa"/>
          </w:tcPr>
          <w:p>
            <w:pPr>
              <w:pStyle w:val="0"/>
              <w:jc w:val="center"/>
            </w:pPr>
            <w:r>
              <w:rPr>
                <w:sz w:val="20"/>
              </w:rPr>
              <w:t xml:space="preserve">7319</w:t>
            </w:r>
          </w:p>
        </w:tc>
        <w:tc>
          <w:tcPr>
            <w:tcW w:w="964" w:type="dxa"/>
          </w:tcPr>
          <w:p>
            <w:pPr>
              <w:pStyle w:val="0"/>
              <w:jc w:val="center"/>
            </w:pPr>
            <w:r>
              <w:rPr>
                <w:sz w:val="20"/>
              </w:rPr>
              <w:t xml:space="preserve">100</w:t>
            </w:r>
          </w:p>
        </w:tc>
        <w:tc>
          <w:tcPr>
            <w:tcW w:w="1077" w:type="dxa"/>
          </w:tcPr>
          <w:p>
            <w:pPr>
              <w:pStyle w:val="0"/>
              <w:jc w:val="center"/>
            </w:pPr>
            <w:r>
              <w:rPr>
                <w:sz w:val="20"/>
              </w:rPr>
              <w:t xml:space="preserve">7 178</w:t>
            </w:r>
          </w:p>
        </w:tc>
        <w:tc>
          <w:tcPr>
            <w:tcW w:w="907" w:type="dxa"/>
          </w:tcPr>
          <w:p>
            <w:pPr>
              <w:pStyle w:val="0"/>
              <w:jc w:val="center"/>
            </w:pPr>
            <w:r>
              <w:rPr>
                <w:sz w:val="20"/>
              </w:rPr>
              <w:t xml:space="preserve">100</w:t>
            </w:r>
          </w:p>
        </w:tc>
        <w:tc>
          <w:tcPr>
            <w:tcW w:w="1191" w:type="dxa"/>
          </w:tcPr>
          <w:p>
            <w:pPr>
              <w:pStyle w:val="0"/>
              <w:jc w:val="center"/>
            </w:pPr>
            <w:r>
              <w:rPr>
                <w:sz w:val="20"/>
              </w:rPr>
              <w:t xml:space="preserve">6 860</w:t>
            </w:r>
          </w:p>
        </w:tc>
        <w:tc>
          <w:tcPr>
            <w:tcW w:w="964" w:type="dxa"/>
          </w:tcPr>
          <w:p>
            <w:pPr>
              <w:pStyle w:val="0"/>
              <w:jc w:val="center"/>
            </w:pPr>
            <w:r>
              <w:rPr>
                <w:sz w:val="20"/>
              </w:rPr>
              <w:t xml:space="preserve">100</w:t>
            </w:r>
          </w:p>
        </w:tc>
      </w:tr>
      <w:tr>
        <w:tc>
          <w:tcPr>
            <w:tcW w:w="484" w:type="dxa"/>
          </w:tcPr>
          <w:p>
            <w:pPr>
              <w:pStyle w:val="0"/>
              <w:jc w:val="center"/>
            </w:pPr>
            <w:r>
              <w:rPr>
                <w:sz w:val="20"/>
              </w:rPr>
              <w:t xml:space="preserve">1.1.</w:t>
            </w:r>
          </w:p>
        </w:tc>
        <w:tc>
          <w:tcPr>
            <w:tcW w:w="2268" w:type="dxa"/>
          </w:tcPr>
          <w:p>
            <w:pPr>
              <w:pStyle w:val="0"/>
            </w:pPr>
            <w:r>
              <w:rPr>
                <w:sz w:val="20"/>
              </w:rPr>
              <w:t xml:space="preserve">В том числе трудоспособного возраста</w:t>
            </w:r>
          </w:p>
        </w:tc>
        <w:tc>
          <w:tcPr>
            <w:tcW w:w="1191" w:type="dxa"/>
          </w:tcPr>
          <w:p>
            <w:pPr>
              <w:pStyle w:val="0"/>
              <w:jc w:val="center"/>
            </w:pPr>
            <w:r>
              <w:rPr>
                <w:sz w:val="20"/>
              </w:rPr>
              <w:t xml:space="preserve">3 946</w:t>
            </w:r>
          </w:p>
        </w:tc>
        <w:tc>
          <w:tcPr>
            <w:tcW w:w="964" w:type="dxa"/>
          </w:tcPr>
          <w:p>
            <w:pPr>
              <w:pStyle w:val="0"/>
              <w:jc w:val="center"/>
            </w:pPr>
            <w:r>
              <w:rPr>
                <w:sz w:val="20"/>
              </w:rPr>
              <w:t xml:space="preserve">53,9</w:t>
            </w:r>
          </w:p>
        </w:tc>
        <w:tc>
          <w:tcPr>
            <w:tcW w:w="1077" w:type="dxa"/>
          </w:tcPr>
          <w:p>
            <w:pPr>
              <w:pStyle w:val="0"/>
              <w:jc w:val="center"/>
            </w:pPr>
            <w:r>
              <w:rPr>
                <w:sz w:val="20"/>
              </w:rPr>
              <w:t xml:space="preserve">3 512</w:t>
            </w:r>
          </w:p>
        </w:tc>
        <w:tc>
          <w:tcPr>
            <w:tcW w:w="907" w:type="dxa"/>
          </w:tcPr>
          <w:p>
            <w:pPr>
              <w:pStyle w:val="0"/>
              <w:jc w:val="center"/>
            </w:pPr>
            <w:r>
              <w:rPr>
                <w:sz w:val="20"/>
              </w:rPr>
              <w:t xml:space="preserve">48,9</w:t>
            </w:r>
          </w:p>
        </w:tc>
        <w:tc>
          <w:tcPr>
            <w:tcW w:w="1191" w:type="dxa"/>
          </w:tcPr>
          <w:p>
            <w:pPr>
              <w:pStyle w:val="0"/>
              <w:jc w:val="center"/>
            </w:pPr>
            <w:r>
              <w:rPr>
                <w:sz w:val="20"/>
              </w:rPr>
              <w:t xml:space="preserve">3 191</w:t>
            </w:r>
          </w:p>
        </w:tc>
        <w:tc>
          <w:tcPr>
            <w:tcW w:w="964" w:type="dxa"/>
          </w:tcPr>
          <w:p>
            <w:pPr>
              <w:pStyle w:val="0"/>
              <w:jc w:val="center"/>
            </w:pPr>
            <w:r>
              <w:rPr>
                <w:sz w:val="20"/>
              </w:rPr>
              <w:t xml:space="preserve">46,5</w:t>
            </w:r>
          </w:p>
        </w:tc>
      </w:tr>
      <w:tr>
        <w:tc>
          <w:tcPr>
            <w:tcW w:w="484" w:type="dxa"/>
          </w:tcPr>
          <w:p>
            <w:pPr>
              <w:pStyle w:val="0"/>
              <w:jc w:val="center"/>
            </w:pPr>
            <w:r>
              <w:rPr>
                <w:sz w:val="20"/>
              </w:rPr>
              <w:t xml:space="preserve">1.2.</w:t>
            </w:r>
          </w:p>
        </w:tc>
        <w:tc>
          <w:tcPr>
            <w:tcW w:w="2268" w:type="dxa"/>
          </w:tcPr>
          <w:p>
            <w:pPr>
              <w:pStyle w:val="0"/>
            </w:pPr>
            <w:r>
              <w:rPr>
                <w:sz w:val="20"/>
              </w:rPr>
              <w:t xml:space="preserve">Старше трудоспособного возраста</w:t>
            </w:r>
          </w:p>
        </w:tc>
        <w:tc>
          <w:tcPr>
            <w:tcW w:w="1191" w:type="dxa"/>
          </w:tcPr>
          <w:p>
            <w:pPr>
              <w:pStyle w:val="0"/>
              <w:jc w:val="center"/>
            </w:pPr>
            <w:r>
              <w:rPr>
                <w:sz w:val="20"/>
              </w:rPr>
              <w:t xml:space="preserve">3 373</w:t>
            </w:r>
          </w:p>
        </w:tc>
        <w:tc>
          <w:tcPr>
            <w:tcW w:w="964" w:type="dxa"/>
          </w:tcPr>
          <w:p>
            <w:pPr>
              <w:pStyle w:val="0"/>
              <w:jc w:val="center"/>
            </w:pPr>
            <w:r>
              <w:rPr>
                <w:sz w:val="20"/>
              </w:rPr>
              <w:t xml:space="preserve">46,1</w:t>
            </w:r>
          </w:p>
        </w:tc>
        <w:tc>
          <w:tcPr>
            <w:tcW w:w="1077" w:type="dxa"/>
          </w:tcPr>
          <w:p>
            <w:pPr>
              <w:pStyle w:val="0"/>
              <w:jc w:val="center"/>
            </w:pPr>
            <w:r>
              <w:rPr>
                <w:sz w:val="20"/>
              </w:rPr>
              <w:t xml:space="preserve">3 666</w:t>
            </w:r>
          </w:p>
        </w:tc>
        <w:tc>
          <w:tcPr>
            <w:tcW w:w="907" w:type="dxa"/>
          </w:tcPr>
          <w:p>
            <w:pPr>
              <w:pStyle w:val="0"/>
              <w:jc w:val="center"/>
            </w:pPr>
            <w:r>
              <w:rPr>
                <w:sz w:val="20"/>
              </w:rPr>
              <w:t xml:space="preserve">51,1</w:t>
            </w:r>
          </w:p>
        </w:tc>
        <w:tc>
          <w:tcPr>
            <w:tcW w:w="1191" w:type="dxa"/>
          </w:tcPr>
          <w:p>
            <w:pPr>
              <w:pStyle w:val="0"/>
              <w:jc w:val="center"/>
            </w:pPr>
            <w:r>
              <w:rPr>
                <w:sz w:val="20"/>
              </w:rPr>
              <w:t xml:space="preserve">3 669</w:t>
            </w:r>
          </w:p>
        </w:tc>
        <w:tc>
          <w:tcPr>
            <w:tcW w:w="964" w:type="dxa"/>
          </w:tcPr>
          <w:p>
            <w:pPr>
              <w:pStyle w:val="0"/>
              <w:jc w:val="center"/>
            </w:pPr>
            <w:r>
              <w:rPr>
                <w:sz w:val="20"/>
              </w:rPr>
              <w:t xml:space="preserve">53,5</w:t>
            </w:r>
          </w:p>
        </w:tc>
      </w:tr>
      <w:tr>
        <w:tc>
          <w:tcPr>
            <w:tcW w:w="484" w:type="dxa"/>
          </w:tcPr>
          <w:p>
            <w:pPr>
              <w:pStyle w:val="0"/>
              <w:jc w:val="center"/>
            </w:pPr>
            <w:r>
              <w:rPr>
                <w:sz w:val="20"/>
              </w:rPr>
              <w:t xml:space="preserve">2.</w:t>
            </w:r>
          </w:p>
        </w:tc>
        <w:tc>
          <w:tcPr>
            <w:tcW w:w="2268" w:type="dxa"/>
          </w:tcPr>
          <w:p>
            <w:pPr>
              <w:pStyle w:val="0"/>
            </w:pPr>
            <w:r>
              <w:rPr>
                <w:sz w:val="20"/>
              </w:rPr>
              <w:t xml:space="preserve">Женщины</w:t>
            </w:r>
          </w:p>
        </w:tc>
        <w:tc>
          <w:tcPr>
            <w:tcW w:w="1191" w:type="dxa"/>
          </w:tcPr>
          <w:p>
            <w:pPr>
              <w:pStyle w:val="0"/>
              <w:jc w:val="center"/>
            </w:pPr>
            <w:r>
              <w:rPr>
                <w:sz w:val="20"/>
              </w:rPr>
              <w:t xml:space="preserve">3 242</w:t>
            </w:r>
          </w:p>
        </w:tc>
        <w:tc>
          <w:tcPr>
            <w:tcW w:w="964" w:type="dxa"/>
          </w:tcPr>
          <w:p>
            <w:pPr>
              <w:pStyle w:val="0"/>
              <w:jc w:val="center"/>
            </w:pPr>
            <w:r>
              <w:rPr>
                <w:sz w:val="20"/>
              </w:rPr>
              <w:t xml:space="preserve">44,3</w:t>
            </w:r>
          </w:p>
        </w:tc>
        <w:tc>
          <w:tcPr>
            <w:tcW w:w="1077" w:type="dxa"/>
          </w:tcPr>
          <w:p>
            <w:pPr>
              <w:pStyle w:val="0"/>
              <w:jc w:val="center"/>
            </w:pPr>
            <w:r>
              <w:rPr>
                <w:sz w:val="20"/>
              </w:rPr>
              <w:t xml:space="preserve">3 181</w:t>
            </w:r>
          </w:p>
        </w:tc>
        <w:tc>
          <w:tcPr>
            <w:tcW w:w="907" w:type="dxa"/>
          </w:tcPr>
          <w:p>
            <w:pPr>
              <w:pStyle w:val="0"/>
              <w:jc w:val="center"/>
            </w:pPr>
            <w:r>
              <w:rPr>
                <w:sz w:val="20"/>
              </w:rPr>
              <w:t xml:space="preserve">44,3</w:t>
            </w:r>
          </w:p>
        </w:tc>
        <w:tc>
          <w:tcPr>
            <w:tcW w:w="1191" w:type="dxa"/>
          </w:tcPr>
          <w:p>
            <w:pPr>
              <w:pStyle w:val="0"/>
              <w:jc w:val="center"/>
            </w:pPr>
            <w:r>
              <w:rPr>
                <w:sz w:val="20"/>
              </w:rPr>
              <w:t xml:space="preserve">3 038</w:t>
            </w:r>
          </w:p>
        </w:tc>
        <w:tc>
          <w:tcPr>
            <w:tcW w:w="964" w:type="dxa"/>
          </w:tcPr>
          <w:p>
            <w:pPr>
              <w:pStyle w:val="0"/>
              <w:jc w:val="center"/>
            </w:pPr>
            <w:r>
              <w:rPr>
                <w:sz w:val="20"/>
              </w:rPr>
              <w:t xml:space="preserve">44,3</w:t>
            </w:r>
          </w:p>
        </w:tc>
      </w:tr>
      <w:tr>
        <w:tc>
          <w:tcPr>
            <w:tcW w:w="484" w:type="dxa"/>
          </w:tcPr>
          <w:p>
            <w:pPr>
              <w:pStyle w:val="0"/>
              <w:jc w:val="center"/>
            </w:pPr>
            <w:r>
              <w:rPr>
                <w:sz w:val="20"/>
              </w:rPr>
              <w:t xml:space="preserve">2.1.</w:t>
            </w:r>
          </w:p>
        </w:tc>
        <w:tc>
          <w:tcPr>
            <w:tcW w:w="2268" w:type="dxa"/>
          </w:tcPr>
          <w:p>
            <w:pPr>
              <w:pStyle w:val="0"/>
            </w:pPr>
            <w:r>
              <w:rPr>
                <w:sz w:val="20"/>
              </w:rPr>
              <w:t xml:space="preserve">В том числе трудоспособного возраста</w:t>
            </w:r>
          </w:p>
        </w:tc>
        <w:tc>
          <w:tcPr>
            <w:tcW w:w="1191" w:type="dxa"/>
          </w:tcPr>
          <w:p>
            <w:pPr>
              <w:pStyle w:val="0"/>
              <w:jc w:val="center"/>
            </w:pPr>
            <w:r>
              <w:rPr>
                <w:sz w:val="20"/>
              </w:rPr>
              <w:t xml:space="preserve">1 473</w:t>
            </w:r>
          </w:p>
        </w:tc>
        <w:tc>
          <w:tcPr>
            <w:tcW w:w="964" w:type="dxa"/>
          </w:tcPr>
          <w:p>
            <w:pPr>
              <w:pStyle w:val="0"/>
              <w:jc w:val="center"/>
            </w:pPr>
            <w:r>
              <w:rPr>
                <w:sz w:val="20"/>
              </w:rPr>
              <w:t xml:space="preserve">45,4</w:t>
            </w:r>
          </w:p>
        </w:tc>
        <w:tc>
          <w:tcPr>
            <w:tcW w:w="1077" w:type="dxa"/>
          </w:tcPr>
          <w:p>
            <w:pPr>
              <w:pStyle w:val="0"/>
              <w:jc w:val="center"/>
            </w:pPr>
            <w:r>
              <w:rPr>
                <w:sz w:val="20"/>
              </w:rPr>
              <w:t xml:space="preserve">1 269</w:t>
            </w:r>
          </w:p>
        </w:tc>
        <w:tc>
          <w:tcPr>
            <w:tcW w:w="907" w:type="dxa"/>
          </w:tcPr>
          <w:p>
            <w:pPr>
              <w:pStyle w:val="0"/>
              <w:jc w:val="center"/>
            </w:pPr>
            <w:r>
              <w:rPr>
                <w:sz w:val="20"/>
              </w:rPr>
              <w:t xml:space="preserve">39,9</w:t>
            </w:r>
          </w:p>
        </w:tc>
        <w:tc>
          <w:tcPr>
            <w:tcW w:w="1191" w:type="dxa"/>
          </w:tcPr>
          <w:p>
            <w:pPr>
              <w:pStyle w:val="0"/>
              <w:jc w:val="center"/>
            </w:pPr>
            <w:r>
              <w:rPr>
                <w:sz w:val="20"/>
              </w:rPr>
              <w:t xml:space="preserve">1 194</w:t>
            </w:r>
          </w:p>
        </w:tc>
        <w:tc>
          <w:tcPr>
            <w:tcW w:w="964" w:type="dxa"/>
          </w:tcPr>
          <w:p>
            <w:pPr>
              <w:pStyle w:val="0"/>
              <w:jc w:val="center"/>
            </w:pPr>
            <w:r>
              <w:rPr>
                <w:sz w:val="20"/>
              </w:rPr>
              <w:t xml:space="preserve">39,3</w:t>
            </w:r>
          </w:p>
        </w:tc>
      </w:tr>
      <w:tr>
        <w:tc>
          <w:tcPr>
            <w:tcW w:w="484" w:type="dxa"/>
          </w:tcPr>
          <w:p>
            <w:pPr>
              <w:pStyle w:val="0"/>
              <w:jc w:val="center"/>
            </w:pPr>
            <w:r>
              <w:rPr>
                <w:sz w:val="20"/>
              </w:rPr>
              <w:t xml:space="preserve">2.2.</w:t>
            </w:r>
          </w:p>
        </w:tc>
        <w:tc>
          <w:tcPr>
            <w:tcW w:w="2268" w:type="dxa"/>
          </w:tcPr>
          <w:p>
            <w:pPr>
              <w:pStyle w:val="0"/>
            </w:pPr>
            <w:r>
              <w:rPr>
                <w:sz w:val="20"/>
              </w:rPr>
              <w:t xml:space="preserve">Старше трудоспособного возраста</w:t>
            </w:r>
          </w:p>
        </w:tc>
        <w:tc>
          <w:tcPr>
            <w:tcW w:w="1191" w:type="dxa"/>
          </w:tcPr>
          <w:p>
            <w:pPr>
              <w:pStyle w:val="0"/>
              <w:jc w:val="center"/>
            </w:pPr>
            <w:r>
              <w:rPr>
                <w:sz w:val="20"/>
              </w:rPr>
              <w:t xml:space="preserve">1 769</w:t>
            </w:r>
          </w:p>
        </w:tc>
        <w:tc>
          <w:tcPr>
            <w:tcW w:w="964" w:type="dxa"/>
          </w:tcPr>
          <w:p>
            <w:pPr>
              <w:pStyle w:val="0"/>
              <w:jc w:val="center"/>
            </w:pPr>
            <w:r>
              <w:rPr>
                <w:sz w:val="20"/>
              </w:rPr>
              <w:t xml:space="preserve">54,6</w:t>
            </w:r>
          </w:p>
        </w:tc>
        <w:tc>
          <w:tcPr>
            <w:tcW w:w="1077" w:type="dxa"/>
          </w:tcPr>
          <w:p>
            <w:pPr>
              <w:pStyle w:val="0"/>
              <w:jc w:val="center"/>
            </w:pPr>
            <w:r>
              <w:rPr>
                <w:sz w:val="20"/>
              </w:rPr>
              <w:t xml:space="preserve">1 912</w:t>
            </w:r>
          </w:p>
        </w:tc>
        <w:tc>
          <w:tcPr>
            <w:tcW w:w="907" w:type="dxa"/>
          </w:tcPr>
          <w:p>
            <w:pPr>
              <w:pStyle w:val="0"/>
              <w:jc w:val="center"/>
            </w:pPr>
            <w:r>
              <w:rPr>
                <w:sz w:val="20"/>
              </w:rPr>
              <w:t xml:space="preserve">60,1</w:t>
            </w:r>
          </w:p>
        </w:tc>
        <w:tc>
          <w:tcPr>
            <w:tcW w:w="1191" w:type="dxa"/>
          </w:tcPr>
          <w:p>
            <w:pPr>
              <w:pStyle w:val="0"/>
              <w:jc w:val="center"/>
            </w:pPr>
            <w:r>
              <w:rPr>
                <w:sz w:val="20"/>
              </w:rPr>
              <w:t xml:space="preserve">1 844</w:t>
            </w:r>
          </w:p>
        </w:tc>
        <w:tc>
          <w:tcPr>
            <w:tcW w:w="964" w:type="dxa"/>
          </w:tcPr>
          <w:p>
            <w:pPr>
              <w:pStyle w:val="0"/>
              <w:jc w:val="center"/>
            </w:pPr>
            <w:r>
              <w:rPr>
                <w:sz w:val="20"/>
              </w:rPr>
              <w:t xml:space="preserve">60,7</w:t>
            </w:r>
          </w:p>
        </w:tc>
      </w:tr>
      <w:tr>
        <w:tc>
          <w:tcPr>
            <w:tcW w:w="484" w:type="dxa"/>
          </w:tcPr>
          <w:p>
            <w:pPr>
              <w:pStyle w:val="0"/>
              <w:jc w:val="center"/>
            </w:pPr>
            <w:r>
              <w:rPr>
                <w:sz w:val="20"/>
              </w:rPr>
            </w:r>
          </w:p>
        </w:tc>
        <w:tc>
          <w:tcPr>
            <w:tcW w:w="2268" w:type="dxa"/>
          </w:tcPr>
          <w:p>
            <w:pPr>
              <w:pStyle w:val="0"/>
            </w:pPr>
            <w:r>
              <w:rPr>
                <w:sz w:val="20"/>
              </w:rPr>
              <w:t xml:space="preserve">Мужчины</w:t>
            </w:r>
          </w:p>
        </w:tc>
        <w:tc>
          <w:tcPr>
            <w:tcW w:w="1191" w:type="dxa"/>
          </w:tcPr>
          <w:p>
            <w:pPr>
              <w:pStyle w:val="0"/>
              <w:jc w:val="center"/>
            </w:pPr>
            <w:r>
              <w:rPr>
                <w:sz w:val="20"/>
              </w:rPr>
              <w:t xml:space="preserve">4 077</w:t>
            </w:r>
          </w:p>
        </w:tc>
        <w:tc>
          <w:tcPr>
            <w:tcW w:w="964" w:type="dxa"/>
          </w:tcPr>
          <w:p>
            <w:pPr>
              <w:pStyle w:val="0"/>
              <w:jc w:val="center"/>
            </w:pPr>
            <w:r>
              <w:rPr>
                <w:sz w:val="20"/>
              </w:rPr>
              <w:t xml:space="preserve">55,7</w:t>
            </w:r>
          </w:p>
        </w:tc>
        <w:tc>
          <w:tcPr>
            <w:tcW w:w="1077" w:type="dxa"/>
          </w:tcPr>
          <w:p>
            <w:pPr>
              <w:pStyle w:val="0"/>
              <w:jc w:val="center"/>
            </w:pPr>
            <w:r>
              <w:rPr>
                <w:sz w:val="20"/>
              </w:rPr>
              <w:t xml:space="preserve">3 997</w:t>
            </w:r>
          </w:p>
        </w:tc>
        <w:tc>
          <w:tcPr>
            <w:tcW w:w="907" w:type="dxa"/>
          </w:tcPr>
          <w:p>
            <w:pPr>
              <w:pStyle w:val="0"/>
              <w:jc w:val="center"/>
            </w:pPr>
            <w:r>
              <w:rPr>
                <w:sz w:val="20"/>
              </w:rPr>
              <w:t xml:space="preserve">55,7</w:t>
            </w:r>
          </w:p>
        </w:tc>
        <w:tc>
          <w:tcPr>
            <w:tcW w:w="1191" w:type="dxa"/>
          </w:tcPr>
          <w:p>
            <w:pPr>
              <w:pStyle w:val="0"/>
              <w:jc w:val="center"/>
            </w:pPr>
            <w:r>
              <w:rPr>
                <w:sz w:val="20"/>
              </w:rPr>
              <w:t xml:space="preserve">3 822</w:t>
            </w:r>
          </w:p>
        </w:tc>
        <w:tc>
          <w:tcPr>
            <w:tcW w:w="964" w:type="dxa"/>
          </w:tcPr>
          <w:p>
            <w:pPr>
              <w:pStyle w:val="0"/>
              <w:jc w:val="center"/>
            </w:pPr>
            <w:r>
              <w:rPr>
                <w:sz w:val="20"/>
              </w:rPr>
              <w:t xml:space="preserve">55,7</w:t>
            </w:r>
          </w:p>
        </w:tc>
      </w:tr>
      <w:tr>
        <w:tc>
          <w:tcPr>
            <w:tcW w:w="484" w:type="dxa"/>
          </w:tcPr>
          <w:p>
            <w:pPr>
              <w:pStyle w:val="0"/>
              <w:jc w:val="center"/>
            </w:pPr>
            <w:r>
              <w:rPr>
                <w:sz w:val="20"/>
              </w:rPr>
              <w:t xml:space="preserve">3.1.</w:t>
            </w:r>
          </w:p>
        </w:tc>
        <w:tc>
          <w:tcPr>
            <w:tcW w:w="2268" w:type="dxa"/>
          </w:tcPr>
          <w:p>
            <w:pPr>
              <w:pStyle w:val="0"/>
            </w:pPr>
            <w:r>
              <w:rPr>
                <w:sz w:val="20"/>
              </w:rPr>
              <w:t xml:space="preserve">В том числе трудоспособного возраста</w:t>
            </w:r>
          </w:p>
        </w:tc>
        <w:tc>
          <w:tcPr>
            <w:tcW w:w="1191" w:type="dxa"/>
          </w:tcPr>
          <w:p>
            <w:pPr>
              <w:pStyle w:val="0"/>
              <w:jc w:val="center"/>
            </w:pPr>
            <w:r>
              <w:rPr>
                <w:sz w:val="20"/>
              </w:rPr>
              <w:t xml:space="preserve">2 473</w:t>
            </w:r>
          </w:p>
        </w:tc>
        <w:tc>
          <w:tcPr>
            <w:tcW w:w="964" w:type="dxa"/>
          </w:tcPr>
          <w:p>
            <w:pPr>
              <w:pStyle w:val="0"/>
              <w:jc w:val="center"/>
            </w:pPr>
            <w:r>
              <w:rPr>
                <w:sz w:val="20"/>
              </w:rPr>
              <w:t xml:space="preserve">60,7</w:t>
            </w:r>
          </w:p>
        </w:tc>
        <w:tc>
          <w:tcPr>
            <w:tcW w:w="1077" w:type="dxa"/>
          </w:tcPr>
          <w:p>
            <w:pPr>
              <w:pStyle w:val="0"/>
              <w:jc w:val="center"/>
            </w:pPr>
            <w:r>
              <w:rPr>
                <w:sz w:val="20"/>
              </w:rPr>
              <w:t xml:space="preserve">2 243</w:t>
            </w:r>
          </w:p>
        </w:tc>
        <w:tc>
          <w:tcPr>
            <w:tcW w:w="907" w:type="dxa"/>
          </w:tcPr>
          <w:p>
            <w:pPr>
              <w:pStyle w:val="0"/>
              <w:jc w:val="center"/>
            </w:pPr>
            <w:r>
              <w:rPr>
                <w:sz w:val="20"/>
              </w:rPr>
              <w:t xml:space="preserve">56,1</w:t>
            </w:r>
          </w:p>
        </w:tc>
        <w:tc>
          <w:tcPr>
            <w:tcW w:w="1191" w:type="dxa"/>
          </w:tcPr>
          <w:p>
            <w:pPr>
              <w:pStyle w:val="0"/>
              <w:jc w:val="center"/>
            </w:pPr>
            <w:r>
              <w:rPr>
                <w:sz w:val="20"/>
              </w:rPr>
              <w:t xml:space="preserve">1 997</w:t>
            </w:r>
          </w:p>
        </w:tc>
        <w:tc>
          <w:tcPr>
            <w:tcW w:w="964" w:type="dxa"/>
          </w:tcPr>
          <w:p>
            <w:pPr>
              <w:pStyle w:val="0"/>
              <w:jc w:val="center"/>
            </w:pPr>
            <w:r>
              <w:rPr>
                <w:sz w:val="20"/>
              </w:rPr>
              <w:t xml:space="preserve">52,3</w:t>
            </w:r>
          </w:p>
        </w:tc>
      </w:tr>
      <w:tr>
        <w:tc>
          <w:tcPr>
            <w:tcW w:w="484" w:type="dxa"/>
          </w:tcPr>
          <w:p>
            <w:pPr>
              <w:pStyle w:val="0"/>
              <w:jc w:val="center"/>
            </w:pPr>
            <w:r>
              <w:rPr>
                <w:sz w:val="20"/>
              </w:rPr>
              <w:t xml:space="preserve">3.2.</w:t>
            </w:r>
          </w:p>
        </w:tc>
        <w:tc>
          <w:tcPr>
            <w:tcW w:w="2268" w:type="dxa"/>
          </w:tcPr>
          <w:p>
            <w:pPr>
              <w:pStyle w:val="0"/>
            </w:pPr>
            <w:r>
              <w:rPr>
                <w:sz w:val="20"/>
              </w:rPr>
              <w:t xml:space="preserve">Старше трудоспособного возраста</w:t>
            </w:r>
          </w:p>
        </w:tc>
        <w:tc>
          <w:tcPr>
            <w:tcW w:w="1191" w:type="dxa"/>
          </w:tcPr>
          <w:p>
            <w:pPr>
              <w:pStyle w:val="0"/>
              <w:jc w:val="center"/>
            </w:pPr>
            <w:r>
              <w:rPr>
                <w:sz w:val="20"/>
              </w:rPr>
              <w:t xml:space="preserve">1 604</w:t>
            </w:r>
          </w:p>
        </w:tc>
        <w:tc>
          <w:tcPr>
            <w:tcW w:w="964" w:type="dxa"/>
          </w:tcPr>
          <w:p>
            <w:pPr>
              <w:pStyle w:val="0"/>
              <w:jc w:val="center"/>
            </w:pPr>
            <w:r>
              <w:rPr>
                <w:sz w:val="20"/>
              </w:rPr>
              <w:t xml:space="preserve">39,3</w:t>
            </w:r>
          </w:p>
        </w:tc>
        <w:tc>
          <w:tcPr>
            <w:tcW w:w="1077" w:type="dxa"/>
          </w:tcPr>
          <w:p>
            <w:pPr>
              <w:pStyle w:val="0"/>
              <w:jc w:val="center"/>
            </w:pPr>
            <w:r>
              <w:rPr>
                <w:sz w:val="20"/>
              </w:rPr>
              <w:t xml:space="preserve">1 754</w:t>
            </w:r>
          </w:p>
        </w:tc>
        <w:tc>
          <w:tcPr>
            <w:tcW w:w="907" w:type="dxa"/>
          </w:tcPr>
          <w:p>
            <w:pPr>
              <w:pStyle w:val="0"/>
              <w:jc w:val="center"/>
            </w:pPr>
            <w:r>
              <w:rPr>
                <w:sz w:val="20"/>
              </w:rPr>
              <w:t xml:space="preserve">43,9</w:t>
            </w:r>
          </w:p>
        </w:tc>
        <w:tc>
          <w:tcPr>
            <w:tcW w:w="1191" w:type="dxa"/>
          </w:tcPr>
          <w:p>
            <w:pPr>
              <w:pStyle w:val="0"/>
              <w:jc w:val="center"/>
            </w:pPr>
            <w:r>
              <w:rPr>
                <w:sz w:val="20"/>
              </w:rPr>
              <w:t xml:space="preserve">1 825</w:t>
            </w:r>
          </w:p>
        </w:tc>
        <w:tc>
          <w:tcPr>
            <w:tcW w:w="964" w:type="dxa"/>
          </w:tcPr>
          <w:p>
            <w:pPr>
              <w:pStyle w:val="0"/>
              <w:jc w:val="center"/>
            </w:pPr>
            <w:r>
              <w:rPr>
                <w:sz w:val="20"/>
              </w:rPr>
              <w:t xml:space="preserve">47,7</w:t>
            </w:r>
          </w:p>
        </w:tc>
      </w:tr>
    </w:tbl>
    <w:p>
      <w:pPr>
        <w:pStyle w:val="0"/>
        <w:jc w:val="both"/>
      </w:pPr>
      <w:r>
        <w:rPr>
          <w:sz w:val="20"/>
        </w:rPr>
      </w:r>
    </w:p>
    <w:p>
      <w:pPr>
        <w:pStyle w:val="0"/>
        <w:ind w:firstLine="540"/>
        <w:jc w:val="both"/>
      </w:pPr>
      <w:r>
        <w:rPr>
          <w:sz w:val="20"/>
        </w:rPr>
        <w:t xml:space="preserve">В 2018 году отмечено увеличение инвалидности лиц старше трудоспособного возраста среди женщин на 4,24 процента, среди мужчин на 13,7 процента.</w:t>
      </w:r>
    </w:p>
    <w:p>
      <w:pPr>
        <w:pStyle w:val="0"/>
        <w:ind w:firstLine="540"/>
        <w:jc w:val="both"/>
      </w:pPr>
      <w:r>
        <w:rPr>
          <w:sz w:val="20"/>
        </w:rPr>
      </w:r>
    </w:p>
    <w:p>
      <w:pPr>
        <w:pStyle w:val="0"/>
        <w:outlineLvl w:val="3"/>
        <w:jc w:val="right"/>
      </w:pPr>
      <w:r>
        <w:rPr>
          <w:sz w:val="20"/>
        </w:rPr>
        <w:t xml:space="preserve">Таблица 2</w:t>
      </w:r>
    </w:p>
    <w:p>
      <w:pPr>
        <w:pStyle w:val="0"/>
        <w:ind w:firstLine="540"/>
        <w:jc w:val="both"/>
      </w:pPr>
      <w:r>
        <w:rPr>
          <w:sz w:val="20"/>
        </w:rPr>
      </w:r>
    </w:p>
    <w:bookmarkStart w:id="254" w:name="P254"/>
    <w:bookmarkEnd w:id="254"/>
    <w:p>
      <w:pPr>
        <w:pStyle w:val="2"/>
        <w:jc w:val="center"/>
      </w:pPr>
      <w:r>
        <w:rPr>
          <w:sz w:val="20"/>
        </w:rPr>
        <w:t xml:space="preserve">Распределение впервые признанных инвалидами среди взрослого</w:t>
      </w:r>
    </w:p>
    <w:p>
      <w:pPr>
        <w:pStyle w:val="2"/>
        <w:jc w:val="center"/>
      </w:pPr>
      <w:r>
        <w:rPr>
          <w:sz w:val="20"/>
        </w:rPr>
        <w:t xml:space="preserve">населения области по группам инвалидности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84"/>
        <w:gridCol w:w="964"/>
        <w:gridCol w:w="794"/>
        <w:gridCol w:w="964"/>
        <w:gridCol w:w="794"/>
        <w:gridCol w:w="964"/>
        <w:gridCol w:w="794"/>
        <w:gridCol w:w="964"/>
        <w:gridCol w:w="794"/>
        <w:gridCol w:w="964"/>
        <w:gridCol w:w="737"/>
        <w:gridCol w:w="964"/>
        <w:gridCol w:w="737"/>
        <w:gridCol w:w="964"/>
        <w:gridCol w:w="794"/>
      </w:tblGrid>
      <w:tr>
        <w:tc>
          <w:tcPr>
            <w:tcW w:w="1384" w:type="dxa"/>
            <w:vMerge w:val="restart"/>
          </w:tcPr>
          <w:p>
            <w:pPr>
              <w:pStyle w:val="0"/>
              <w:jc w:val="center"/>
            </w:pPr>
            <w:r>
              <w:rPr>
                <w:sz w:val="20"/>
              </w:rPr>
            </w:r>
          </w:p>
        </w:tc>
        <w:tc>
          <w:tcPr>
            <w:gridSpan w:val="2"/>
            <w:tcW w:w="1758" w:type="dxa"/>
            <w:vMerge w:val="restart"/>
          </w:tcPr>
          <w:p>
            <w:pPr>
              <w:pStyle w:val="0"/>
              <w:jc w:val="center"/>
            </w:pPr>
            <w:r>
              <w:rPr>
                <w:sz w:val="20"/>
              </w:rPr>
              <w:t xml:space="preserve">Всего</w:t>
            </w:r>
          </w:p>
        </w:tc>
        <w:tc>
          <w:tcPr>
            <w:gridSpan w:val="6"/>
            <w:tcW w:w="5274" w:type="dxa"/>
          </w:tcPr>
          <w:p>
            <w:pPr>
              <w:pStyle w:val="0"/>
              <w:jc w:val="center"/>
            </w:pPr>
            <w:r>
              <w:rPr>
                <w:sz w:val="20"/>
              </w:rPr>
              <w:t xml:space="preserve">Трудоспособного возраста</w:t>
            </w:r>
          </w:p>
        </w:tc>
        <w:tc>
          <w:tcPr>
            <w:gridSpan w:val="6"/>
            <w:tcW w:w="5160" w:type="dxa"/>
          </w:tcPr>
          <w:p>
            <w:pPr>
              <w:pStyle w:val="0"/>
              <w:jc w:val="center"/>
            </w:pPr>
            <w:r>
              <w:rPr>
                <w:sz w:val="20"/>
              </w:rPr>
              <w:t xml:space="preserve">Старше трудоспособного возраста</w:t>
            </w:r>
          </w:p>
        </w:tc>
      </w:tr>
      <w:tr>
        <w:tc>
          <w:tcPr>
            <w:vMerge w:val="continue"/>
          </w:tcPr>
          <w:p/>
        </w:tc>
        <w:tc>
          <w:tcPr>
            <w:gridSpan w:val="2"/>
            <w:vMerge w:val="continue"/>
          </w:tcPr>
          <w:p/>
        </w:tc>
        <w:tc>
          <w:tcPr>
            <w:gridSpan w:val="2"/>
            <w:tcW w:w="1758" w:type="dxa"/>
          </w:tcPr>
          <w:p>
            <w:pPr>
              <w:pStyle w:val="0"/>
              <w:jc w:val="center"/>
            </w:pPr>
            <w:r>
              <w:rPr>
                <w:sz w:val="20"/>
              </w:rPr>
              <w:t xml:space="preserve">всего</w:t>
            </w:r>
          </w:p>
        </w:tc>
        <w:tc>
          <w:tcPr>
            <w:gridSpan w:val="2"/>
            <w:tcW w:w="1758" w:type="dxa"/>
          </w:tcPr>
          <w:p>
            <w:pPr>
              <w:pStyle w:val="0"/>
              <w:jc w:val="center"/>
            </w:pPr>
            <w:r>
              <w:rPr>
                <w:sz w:val="20"/>
              </w:rPr>
              <w:t xml:space="preserve">в городе</w:t>
            </w:r>
          </w:p>
        </w:tc>
        <w:tc>
          <w:tcPr>
            <w:gridSpan w:val="2"/>
            <w:tcW w:w="1758" w:type="dxa"/>
          </w:tcPr>
          <w:p>
            <w:pPr>
              <w:pStyle w:val="0"/>
              <w:jc w:val="center"/>
            </w:pPr>
            <w:r>
              <w:rPr>
                <w:sz w:val="20"/>
              </w:rPr>
              <w:t xml:space="preserve">в селе</w:t>
            </w:r>
          </w:p>
        </w:tc>
        <w:tc>
          <w:tcPr>
            <w:gridSpan w:val="2"/>
            <w:tcW w:w="1701" w:type="dxa"/>
          </w:tcPr>
          <w:p>
            <w:pPr>
              <w:pStyle w:val="0"/>
              <w:jc w:val="center"/>
            </w:pPr>
            <w:r>
              <w:rPr>
                <w:sz w:val="20"/>
              </w:rPr>
              <w:t xml:space="preserve">всего</w:t>
            </w:r>
          </w:p>
        </w:tc>
        <w:tc>
          <w:tcPr>
            <w:gridSpan w:val="2"/>
            <w:tcW w:w="1701" w:type="dxa"/>
          </w:tcPr>
          <w:p>
            <w:pPr>
              <w:pStyle w:val="0"/>
              <w:jc w:val="center"/>
            </w:pPr>
            <w:r>
              <w:rPr>
                <w:sz w:val="20"/>
              </w:rPr>
              <w:t xml:space="preserve">в городе</w:t>
            </w:r>
          </w:p>
        </w:tc>
        <w:tc>
          <w:tcPr>
            <w:gridSpan w:val="2"/>
            <w:tcW w:w="1758" w:type="dxa"/>
          </w:tcPr>
          <w:p>
            <w:pPr>
              <w:pStyle w:val="0"/>
              <w:jc w:val="center"/>
            </w:pPr>
            <w:r>
              <w:rPr>
                <w:sz w:val="20"/>
              </w:rPr>
              <w:t xml:space="preserve">в селе</w:t>
            </w:r>
          </w:p>
        </w:tc>
      </w:tr>
      <w:tr>
        <w:tc>
          <w:tcPr>
            <w:vMerge w:val="continue"/>
          </w:tcPr>
          <w:p/>
        </w:tc>
        <w:tc>
          <w:tcPr>
            <w:tcW w:w="964" w:type="dxa"/>
          </w:tcPr>
          <w:p>
            <w:pPr>
              <w:pStyle w:val="0"/>
              <w:jc w:val="center"/>
            </w:pPr>
            <w:r>
              <w:rPr>
                <w:sz w:val="20"/>
              </w:rPr>
              <w:t xml:space="preserve">Абсолютное число</w:t>
            </w:r>
          </w:p>
        </w:tc>
        <w:tc>
          <w:tcPr>
            <w:tcW w:w="794" w:type="dxa"/>
          </w:tcPr>
          <w:p>
            <w:pPr>
              <w:pStyle w:val="0"/>
              <w:jc w:val="center"/>
            </w:pPr>
            <w:r>
              <w:rPr>
                <w:sz w:val="20"/>
              </w:rPr>
              <w:t xml:space="preserve">в процентах</w:t>
            </w:r>
          </w:p>
        </w:tc>
        <w:tc>
          <w:tcPr>
            <w:tcW w:w="964" w:type="dxa"/>
          </w:tcPr>
          <w:p>
            <w:pPr>
              <w:pStyle w:val="0"/>
              <w:jc w:val="center"/>
            </w:pPr>
            <w:r>
              <w:rPr>
                <w:sz w:val="20"/>
              </w:rPr>
              <w:t xml:space="preserve">Абсолютное число</w:t>
            </w:r>
          </w:p>
        </w:tc>
        <w:tc>
          <w:tcPr>
            <w:tcW w:w="794" w:type="dxa"/>
          </w:tcPr>
          <w:p>
            <w:pPr>
              <w:pStyle w:val="0"/>
              <w:jc w:val="center"/>
            </w:pPr>
            <w:r>
              <w:rPr>
                <w:sz w:val="20"/>
              </w:rPr>
              <w:t xml:space="preserve">в процентах</w:t>
            </w:r>
          </w:p>
        </w:tc>
        <w:tc>
          <w:tcPr>
            <w:tcW w:w="964" w:type="dxa"/>
          </w:tcPr>
          <w:p>
            <w:pPr>
              <w:pStyle w:val="0"/>
              <w:jc w:val="center"/>
            </w:pPr>
            <w:r>
              <w:rPr>
                <w:sz w:val="20"/>
              </w:rPr>
              <w:t xml:space="preserve">Абсолютное число</w:t>
            </w:r>
          </w:p>
        </w:tc>
        <w:tc>
          <w:tcPr>
            <w:tcW w:w="794" w:type="dxa"/>
          </w:tcPr>
          <w:p>
            <w:pPr>
              <w:pStyle w:val="0"/>
              <w:jc w:val="center"/>
            </w:pPr>
            <w:r>
              <w:rPr>
                <w:sz w:val="20"/>
              </w:rPr>
              <w:t xml:space="preserve">в процентах</w:t>
            </w:r>
          </w:p>
        </w:tc>
        <w:tc>
          <w:tcPr>
            <w:tcW w:w="964" w:type="dxa"/>
          </w:tcPr>
          <w:p>
            <w:pPr>
              <w:pStyle w:val="0"/>
              <w:jc w:val="center"/>
            </w:pPr>
            <w:r>
              <w:rPr>
                <w:sz w:val="20"/>
              </w:rPr>
              <w:t xml:space="preserve">Абсолютное число</w:t>
            </w:r>
          </w:p>
        </w:tc>
        <w:tc>
          <w:tcPr>
            <w:tcW w:w="794" w:type="dxa"/>
          </w:tcPr>
          <w:p>
            <w:pPr>
              <w:pStyle w:val="0"/>
              <w:jc w:val="center"/>
            </w:pPr>
            <w:r>
              <w:rPr>
                <w:sz w:val="20"/>
              </w:rPr>
              <w:t xml:space="preserve">в процентах</w:t>
            </w:r>
          </w:p>
        </w:tc>
        <w:tc>
          <w:tcPr>
            <w:tcW w:w="964" w:type="dxa"/>
          </w:tcPr>
          <w:p>
            <w:pPr>
              <w:pStyle w:val="0"/>
              <w:jc w:val="center"/>
            </w:pPr>
            <w:r>
              <w:rPr>
                <w:sz w:val="20"/>
              </w:rPr>
              <w:t xml:space="preserve">Абсолютное число</w:t>
            </w:r>
          </w:p>
        </w:tc>
        <w:tc>
          <w:tcPr>
            <w:tcW w:w="737" w:type="dxa"/>
          </w:tcPr>
          <w:p>
            <w:pPr>
              <w:pStyle w:val="0"/>
              <w:jc w:val="center"/>
            </w:pPr>
            <w:r>
              <w:rPr>
                <w:sz w:val="20"/>
              </w:rPr>
              <w:t xml:space="preserve">в процентах</w:t>
            </w:r>
          </w:p>
        </w:tc>
        <w:tc>
          <w:tcPr>
            <w:tcW w:w="964" w:type="dxa"/>
          </w:tcPr>
          <w:p>
            <w:pPr>
              <w:pStyle w:val="0"/>
              <w:jc w:val="center"/>
            </w:pPr>
            <w:r>
              <w:rPr>
                <w:sz w:val="20"/>
              </w:rPr>
              <w:t xml:space="preserve">Абсолютное число</w:t>
            </w:r>
          </w:p>
        </w:tc>
        <w:tc>
          <w:tcPr>
            <w:tcW w:w="737" w:type="dxa"/>
          </w:tcPr>
          <w:p>
            <w:pPr>
              <w:pStyle w:val="0"/>
              <w:jc w:val="center"/>
            </w:pPr>
            <w:r>
              <w:rPr>
                <w:sz w:val="20"/>
              </w:rPr>
              <w:t xml:space="preserve">в процентах</w:t>
            </w:r>
          </w:p>
        </w:tc>
        <w:tc>
          <w:tcPr>
            <w:tcW w:w="964" w:type="dxa"/>
          </w:tcPr>
          <w:p>
            <w:pPr>
              <w:pStyle w:val="0"/>
              <w:jc w:val="center"/>
            </w:pPr>
            <w:r>
              <w:rPr>
                <w:sz w:val="20"/>
              </w:rPr>
              <w:t xml:space="preserve">Абсолютное число</w:t>
            </w:r>
          </w:p>
        </w:tc>
        <w:tc>
          <w:tcPr>
            <w:tcW w:w="794" w:type="dxa"/>
          </w:tcPr>
          <w:p>
            <w:pPr>
              <w:pStyle w:val="0"/>
              <w:jc w:val="center"/>
            </w:pPr>
            <w:r>
              <w:rPr>
                <w:sz w:val="20"/>
              </w:rPr>
              <w:t xml:space="preserve">в процентах</w:t>
            </w:r>
          </w:p>
        </w:tc>
      </w:tr>
      <w:tr>
        <w:tc>
          <w:tcPr>
            <w:tcW w:w="1384" w:type="dxa"/>
          </w:tcPr>
          <w:p>
            <w:pPr>
              <w:pStyle w:val="0"/>
            </w:pPr>
            <w:r>
              <w:rPr>
                <w:sz w:val="20"/>
              </w:rPr>
              <w:t xml:space="preserve">Всего признано инвалидами</w:t>
            </w:r>
          </w:p>
        </w:tc>
        <w:tc>
          <w:tcPr>
            <w:tcW w:w="964" w:type="dxa"/>
          </w:tcPr>
          <w:p>
            <w:pPr>
              <w:pStyle w:val="0"/>
              <w:jc w:val="center"/>
            </w:pPr>
            <w:r>
              <w:rPr>
                <w:sz w:val="20"/>
              </w:rPr>
              <w:t xml:space="preserve">6 860</w:t>
            </w:r>
          </w:p>
        </w:tc>
        <w:tc>
          <w:tcPr>
            <w:tcW w:w="794" w:type="dxa"/>
          </w:tcPr>
          <w:p>
            <w:pPr>
              <w:pStyle w:val="0"/>
              <w:jc w:val="center"/>
            </w:pPr>
            <w:r>
              <w:rPr>
                <w:sz w:val="20"/>
              </w:rPr>
              <w:t xml:space="preserve">100,0</w:t>
            </w:r>
          </w:p>
        </w:tc>
        <w:tc>
          <w:tcPr>
            <w:tcW w:w="964" w:type="dxa"/>
          </w:tcPr>
          <w:p>
            <w:pPr>
              <w:pStyle w:val="0"/>
              <w:jc w:val="center"/>
            </w:pPr>
            <w:r>
              <w:rPr>
                <w:sz w:val="20"/>
              </w:rPr>
              <w:t xml:space="preserve">3 191</w:t>
            </w:r>
          </w:p>
        </w:tc>
        <w:tc>
          <w:tcPr>
            <w:tcW w:w="794" w:type="dxa"/>
          </w:tcPr>
          <w:p>
            <w:pPr>
              <w:pStyle w:val="0"/>
              <w:jc w:val="center"/>
            </w:pPr>
            <w:r>
              <w:rPr>
                <w:sz w:val="20"/>
              </w:rPr>
              <w:t xml:space="preserve">46,5</w:t>
            </w:r>
          </w:p>
        </w:tc>
        <w:tc>
          <w:tcPr>
            <w:tcW w:w="964" w:type="dxa"/>
          </w:tcPr>
          <w:p>
            <w:pPr>
              <w:pStyle w:val="0"/>
              <w:jc w:val="center"/>
            </w:pPr>
            <w:r>
              <w:rPr>
                <w:sz w:val="20"/>
              </w:rPr>
              <w:t xml:space="preserve">2 179</w:t>
            </w:r>
          </w:p>
        </w:tc>
        <w:tc>
          <w:tcPr>
            <w:tcW w:w="794" w:type="dxa"/>
          </w:tcPr>
          <w:p>
            <w:pPr>
              <w:pStyle w:val="0"/>
              <w:jc w:val="center"/>
            </w:pPr>
            <w:r>
              <w:rPr>
                <w:sz w:val="20"/>
              </w:rPr>
              <w:t xml:space="preserve">68,3</w:t>
            </w:r>
          </w:p>
        </w:tc>
        <w:tc>
          <w:tcPr>
            <w:tcW w:w="964" w:type="dxa"/>
          </w:tcPr>
          <w:p>
            <w:pPr>
              <w:pStyle w:val="0"/>
              <w:jc w:val="center"/>
            </w:pPr>
            <w:r>
              <w:rPr>
                <w:sz w:val="20"/>
              </w:rPr>
              <w:t xml:space="preserve">1 012</w:t>
            </w:r>
          </w:p>
        </w:tc>
        <w:tc>
          <w:tcPr>
            <w:tcW w:w="794" w:type="dxa"/>
          </w:tcPr>
          <w:p>
            <w:pPr>
              <w:pStyle w:val="0"/>
              <w:jc w:val="center"/>
            </w:pPr>
            <w:r>
              <w:rPr>
                <w:sz w:val="20"/>
              </w:rPr>
              <w:t xml:space="preserve">31,7</w:t>
            </w:r>
          </w:p>
        </w:tc>
        <w:tc>
          <w:tcPr>
            <w:tcW w:w="964" w:type="dxa"/>
          </w:tcPr>
          <w:p>
            <w:pPr>
              <w:pStyle w:val="0"/>
              <w:jc w:val="center"/>
            </w:pPr>
            <w:r>
              <w:rPr>
                <w:sz w:val="20"/>
              </w:rPr>
              <w:t xml:space="preserve">3 669</w:t>
            </w:r>
          </w:p>
        </w:tc>
        <w:tc>
          <w:tcPr>
            <w:tcW w:w="737" w:type="dxa"/>
          </w:tcPr>
          <w:p>
            <w:pPr>
              <w:pStyle w:val="0"/>
              <w:jc w:val="center"/>
            </w:pPr>
            <w:r>
              <w:rPr>
                <w:sz w:val="20"/>
              </w:rPr>
              <w:t xml:space="preserve">53,5</w:t>
            </w:r>
          </w:p>
        </w:tc>
        <w:tc>
          <w:tcPr>
            <w:tcW w:w="964" w:type="dxa"/>
          </w:tcPr>
          <w:p>
            <w:pPr>
              <w:pStyle w:val="0"/>
              <w:jc w:val="center"/>
            </w:pPr>
            <w:r>
              <w:rPr>
                <w:sz w:val="20"/>
              </w:rPr>
              <w:t xml:space="preserve">2 696</w:t>
            </w:r>
          </w:p>
        </w:tc>
        <w:tc>
          <w:tcPr>
            <w:tcW w:w="737" w:type="dxa"/>
          </w:tcPr>
          <w:p>
            <w:pPr>
              <w:pStyle w:val="0"/>
              <w:jc w:val="center"/>
            </w:pPr>
            <w:r>
              <w:rPr>
                <w:sz w:val="20"/>
              </w:rPr>
              <w:t xml:space="preserve">73,5</w:t>
            </w:r>
          </w:p>
        </w:tc>
        <w:tc>
          <w:tcPr>
            <w:tcW w:w="964" w:type="dxa"/>
          </w:tcPr>
          <w:p>
            <w:pPr>
              <w:pStyle w:val="0"/>
              <w:jc w:val="center"/>
            </w:pPr>
            <w:r>
              <w:rPr>
                <w:sz w:val="20"/>
              </w:rPr>
              <w:t xml:space="preserve">973</w:t>
            </w:r>
          </w:p>
        </w:tc>
        <w:tc>
          <w:tcPr>
            <w:tcW w:w="794" w:type="dxa"/>
          </w:tcPr>
          <w:p>
            <w:pPr>
              <w:pStyle w:val="0"/>
              <w:jc w:val="center"/>
            </w:pPr>
            <w:r>
              <w:rPr>
                <w:sz w:val="20"/>
              </w:rPr>
              <w:t xml:space="preserve">26,5</w:t>
            </w:r>
          </w:p>
        </w:tc>
      </w:tr>
      <w:tr>
        <w:tc>
          <w:tcPr>
            <w:tcW w:w="1384" w:type="dxa"/>
          </w:tcPr>
          <w:p>
            <w:pPr>
              <w:pStyle w:val="0"/>
            </w:pPr>
            <w:r>
              <w:rPr>
                <w:sz w:val="20"/>
              </w:rPr>
              <w:t xml:space="preserve">в том числе: I группы</w:t>
            </w:r>
          </w:p>
        </w:tc>
        <w:tc>
          <w:tcPr>
            <w:tcW w:w="964" w:type="dxa"/>
          </w:tcPr>
          <w:p>
            <w:pPr>
              <w:pStyle w:val="0"/>
              <w:jc w:val="center"/>
            </w:pPr>
            <w:r>
              <w:rPr>
                <w:sz w:val="20"/>
              </w:rPr>
              <w:t xml:space="preserve">1 194</w:t>
            </w:r>
          </w:p>
        </w:tc>
        <w:tc>
          <w:tcPr>
            <w:tcW w:w="794" w:type="dxa"/>
          </w:tcPr>
          <w:p>
            <w:pPr>
              <w:pStyle w:val="0"/>
              <w:jc w:val="center"/>
            </w:pPr>
            <w:r>
              <w:rPr>
                <w:sz w:val="20"/>
              </w:rPr>
              <w:t xml:space="preserve">17,4</w:t>
            </w:r>
          </w:p>
        </w:tc>
        <w:tc>
          <w:tcPr>
            <w:tcW w:w="964" w:type="dxa"/>
          </w:tcPr>
          <w:p>
            <w:pPr>
              <w:pStyle w:val="0"/>
              <w:jc w:val="center"/>
            </w:pPr>
            <w:r>
              <w:rPr>
                <w:sz w:val="20"/>
              </w:rPr>
              <w:t xml:space="preserve">356</w:t>
            </w:r>
          </w:p>
        </w:tc>
        <w:tc>
          <w:tcPr>
            <w:tcW w:w="794" w:type="dxa"/>
          </w:tcPr>
          <w:p>
            <w:pPr>
              <w:pStyle w:val="0"/>
              <w:jc w:val="center"/>
            </w:pPr>
            <w:r>
              <w:rPr>
                <w:sz w:val="20"/>
              </w:rPr>
              <w:t xml:space="preserve">11,2</w:t>
            </w:r>
          </w:p>
        </w:tc>
        <w:tc>
          <w:tcPr>
            <w:tcW w:w="964" w:type="dxa"/>
          </w:tcPr>
          <w:p>
            <w:pPr>
              <w:pStyle w:val="0"/>
              <w:jc w:val="center"/>
            </w:pPr>
            <w:r>
              <w:rPr>
                <w:sz w:val="20"/>
              </w:rPr>
              <w:t xml:space="preserve">251</w:t>
            </w:r>
          </w:p>
        </w:tc>
        <w:tc>
          <w:tcPr>
            <w:tcW w:w="794" w:type="dxa"/>
          </w:tcPr>
          <w:p>
            <w:pPr>
              <w:pStyle w:val="0"/>
              <w:jc w:val="center"/>
            </w:pPr>
            <w:r>
              <w:rPr>
                <w:sz w:val="20"/>
              </w:rPr>
              <w:t xml:space="preserve">11,5</w:t>
            </w:r>
          </w:p>
        </w:tc>
        <w:tc>
          <w:tcPr>
            <w:tcW w:w="964" w:type="dxa"/>
          </w:tcPr>
          <w:p>
            <w:pPr>
              <w:pStyle w:val="0"/>
              <w:jc w:val="center"/>
            </w:pPr>
            <w:r>
              <w:rPr>
                <w:sz w:val="20"/>
              </w:rPr>
              <w:t xml:space="preserve">105</w:t>
            </w:r>
          </w:p>
        </w:tc>
        <w:tc>
          <w:tcPr>
            <w:tcW w:w="794" w:type="dxa"/>
          </w:tcPr>
          <w:p>
            <w:pPr>
              <w:pStyle w:val="0"/>
              <w:jc w:val="center"/>
            </w:pPr>
            <w:r>
              <w:rPr>
                <w:sz w:val="20"/>
              </w:rPr>
              <w:t xml:space="preserve">10,4</w:t>
            </w:r>
          </w:p>
        </w:tc>
        <w:tc>
          <w:tcPr>
            <w:tcW w:w="964" w:type="dxa"/>
          </w:tcPr>
          <w:p>
            <w:pPr>
              <w:pStyle w:val="0"/>
              <w:jc w:val="center"/>
            </w:pPr>
            <w:r>
              <w:rPr>
                <w:sz w:val="20"/>
              </w:rPr>
              <w:t xml:space="preserve">838</w:t>
            </w:r>
          </w:p>
        </w:tc>
        <w:tc>
          <w:tcPr>
            <w:tcW w:w="737" w:type="dxa"/>
          </w:tcPr>
          <w:p>
            <w:pPr>
              <w:pStyle w:val="0"/>
              <w:jc w:val="center"/>
            </w:pPr>
            <w:r>
              <w:rPr>
                <w:sz w:val="20"/>
              </w:rPr>
              <w:t xml:space="preserve">22,8</w:t>
            </w:r>
          </w:p>
        </w:tc>
        <w:tc>
          <w:tcPr>
            <w:tcW w:w="964" w:type="dxa"/>
          </w:tcPr>
          <w:p>
            <w:pPr>
              <w:pStyle w:val="0"/>
              <w:jc w:val="center"/>
            </w:pPr>
            <w:r>
              <w:rPr>
                <w:sz w:val="20"/>
              </w:rPr>
              <w:t xml:space="preserve">606</w:t>
            </w:r>
          </w:p>
        </w:tc>
        <w:tc>
          <w:tcPr>
            <w:tcW w:w="737" w:type="dxa"/>
          </w:tcPr>
          <w:p>
            <w:pPr>
              <w:pStyle w:val="0"/>
              <w:jc w:val="center"/>
            </w:pPr>
            <w:r>
              <w:rPr>
                <w:sz w:val="20"/>
              </w:rPr>
              <w:t xml:space="preserve">22,5</w:t>
            </w:r>
          </w:p>
        </w:tc>
        <w:tc>
          <w:tcPr>
            <w:tcW w:w="964" w:type="dxa"/>
          </w:tcPr>
          <w:p>
            <w:pPr>
              <w:pStyle w:val="0"/>
              <w:jc w:val="center"/>
            </w:pPr>
            <w:r>
              <w:rPr>
                <w:sz w:val="20"/>
              </w:rPr>
              <w:t xml:space="preserve">232</w:t>
            </w:r>
          </w:p>
        </w:tc>
        <w:tc>
          <w:tcPr>
            <w:tcW w:w="794" w:type="dxa"/>
          </w:tcPr>
          <w:p>
            <w:pPr>
              <w:pStyle w:val="0"/>
              <w:jc w:val="center"/>
            </w:pPr>
            <w:r>
              <w:rPr>
                <w:sz w:val="20"/>
              </w:rPr>
              <w:t xml:space="preserve">23,8</w:t>
            </w:r>
          </w:p>
        </w:tc>
      </w:tr>
      <w:tr>
        <w:tc>
          <w:tcPr>
            <w:tcW w:w="1384" w:type="dxa"/>
          </w:tcPr>
          <w:p>
            <w:pPr>
              <w:pStyle w:val="0"/>
            </w:pPr>
            <w:r>
              <w:rPr>
                <w:sz w:val="20"/>
              </w:rPr>
              <w:t xml:space="preserve">II группы</w:t>
            </w:r>
          </w:p>
        </w:tc>
        <w:tc>
          <w:tcPr>
            <w:tcW w:w="964" w:type="dxa"/>
          </w:tcPr>
          <w:p>
            <w:pPr>
              <w:pStyle w:val="0"/>
              <w:jc w:val="center"/>
            </w:pPr>
            <w:r>
              <w:rPr>
                <w:sz w:val="20"/>
              </w:rPr>
              <w:t xml:space="preserve">2 107</w:t>
            </w:r>
          </w:p>
        </w:tc>
        <w:tc>
          <w:tcPr>
            <w:tcW w:w="794" w:type="dxa"/>
          </w:tcPr>
          <w:p>
            <w:pPr>
              <w:pStyle w:val="0"/>
              <w:jc w:val="center"/>
            </w:pPr>
            <w:r>
              <w:rPr>
                <w:sz w:val="20"/>
              </w:rPr>
              <w:t xml:space="preserve">30,7</w:t>
            </w:r>
          </w:p>
        </w:tc>
        <w:tc>
          <w:tcPr>
            <w:tcW w:w="964" w:type="dxa"/>
          </w:tcPr>
          <w:p>
            <w:pPr>
              <w:pStyle w:val="0"/>
              <w:jc w:val="center"/>
            </w:pPr>
            <w:r>
              <w:rPr>
                <w:sz w:val="20"/>
              </w:rPr>
              <w:t xml:space="preserve">881</w:t>
            </w:r>
          </w:p>
        </w:tc>
        <w:tc>
          <w:tcPr>
            <w:tcW w:w="794" w:type="dxa"/>
          </w:tcPr>
          <w:p>
            <w:pPr>
              <w:pStyle w:val="0"/>
              <w:jc w:val="center"/>
            </w:pPr>
            <w:r>
              <w:rPr>
                <w:sz w:val="20"/>
              </w:rPr>
              <w:t xml:space="preserve">27,6</w:t>
            </w:r>
          </w:p>
        </w:tc>
        <w:tc>
          <w:tcPr>
            <w:tcW w:w="964" w:type="dxa"/>
          </w:tcPr>
          <w:p>
            <w:pPr>
              <w:pStyle w:val="0"/>
              <w:jc w:val="center"/>
            </w:pPr>
            <w:r>
              <w:rPr>
                <w:sz w:val="20"/>
              </w:rPr>
              <w:t xml:space="preserve">596</w:t>
            </w:r>
          </w:p>
        </w:tc>
        <w:tc>
          <w:tcPr>
            <w:tcW w:w="794" w:type="dxa"/>
          </w:tcPr>
          <w:p>
            <w:pPr>
              <w:pStyle w:val="0"/>
              <w:jc w:val="center"/>
            </w:pPr>
            <w:r>
              <w:rPr>
                <w:sz w:val="20"/>
              </w:rPr>
              <w:t xml:space="preserve">27,4</w:t>
            </w:r>
          </w:p>
        </w:tc>
        <w:tc>
          <w:tcPr>
            <w:tcW w:w="964" w:type="dxa"/>
          </w:tcPr>
          <w:p>
            <w:pPr>
              <w:pStyle w:val="0"/>
              <w:jc w:val="center"/>
            </w:pPr>
            <w:r>
              <w:rPr>
                <w:sz w:val="20"/>
              </w:rPr>
              <w:t xml:space="preserve">285</w:t>
            </w:r>
          </w:p>
        </w:tc>
        <w:tc>
          <w:tcPr>
            <w:tcW w:w="794" w:type="dxa"/>
          </w:tcPr>
          <w:p>
            <w:pPr>
              <w:pStyle w:val="0"/>
              <w:jc w:val="center"/>
            </w:pPr>
            <w:r>
              <w:rPr>
                <w:sz w:val="20"/>
              </w:rPr>
              <w:t xml:space="preserve">28,1</w:t>
            </w:r>
          </w:p>
        </w:tc>
        <w:tc>
          <w:tcPr>
            <w:tcW w:w="964" w:type="dxa"/>
          </w:tcPr>
          <w:p>
            <w:pPr>
              <w:pStyle w:val="0"/>
              <w:jc w:val="center"/>
            </w:pPr>
            <w:r>
              <w:rPr>
                <w:sz w:val="20"/>
              </w:rPr>
              <w:t xml:space="preserve">1 226</w:t>
            </w:r>
          </w:p>
        </w:tc>
        <w:tc>
          <w:tcPr>
            <w:tcW w:w="737" w:type="dxa"/>
          </w:tcPr>
          <w:p>
            <w:pPr>
              <w:pStyle w:val="0"/>
              <w:jc w:val="center"/>
            </w:pPr>
            <w:r>
              <w:rPr>
                <w:sz w:val="20"/>
              </w:rPr>
              <w:t xml:space="preserve">33,4</w:t>
            </w:r>
          </w:p>
        </w:tc>
        <w:tc>
          <w:tcPr>
            <w:tcW w:w="964" w:type="dxa"/>
          </w:tcPr>
          <w:p>
            <w:pPr>
              <w:pStyle w:val="0"/>
              <w:jc w:val="center"/>
            </w:pPr>
            <w:r>
              <w:rPr>
                <w:sz w:val="20"/>
              </w:rPr>
              <w:t xml:space="preserve">901</w:t>
            </w:r>
          </w:p>
        </w:tc>
        <w:tc>
          <w:tcPr>
            <w:tcW w:w="737" w:type="dxa"/>
          </w:tcPr>
          <w:p>
            <w:pPr>
              <w:pStyle w:val="0"/>
              <w:jc w:val="center"/>
            </w:pPr>
            <w:r>
              <w:rPr>
                <w:sz w:val="20"/>
              </w:rPr>
              <w:t xml:space="preserve">33,4</w:t>
            </w:r>
          </w:p>
        </w:tc>
        <w:tc>
          <w:tcPr>
            <w:tcW w:w="964" w:type="dxa"/>
          </w:tcPr>
          <w:p>
            <w:pPr>
              <w:pStyle w:val="0"/>
              <w:jc w:val="center"/>
            </w:pPr>
            <w:r>
              <w:rPr>
                <w:sz w:val="20"/>
              </w:rPr>
              <w:t xml:space="preserve">325</w:t>
            </w:r>
          </w:p>
        </w:tc>
        <w:tc>
          <w:tcPr>
            <w:tcW w:w="794" w:type="dxa"/>
          </w:tcPr>
          <w:p>
            <w:pPr>
              <w:pStyle w:val="0"/>
              <w:jc w:val="center"/>
            </w:pPr>
            <w:r>
              <w:rPr>
                <w:sz w:val="20"/>
              </w:rPr>
              <w:t xml:space="preserve">33,4</w:t>
            </w:r>
          </w:p>
        </w:tc>
      </w:tr>
      <w:tr>
        <w:tc>
          <w:tcPr>
            <w:tcW w:w="1384" w:type="dxa"/>
          </w:tcPr>
          <w:p>
            <w:pPr>
              <w:pStyle w:val="0"/>
            </w:pPr>
            <w:r>
              <w:rPr>
                <w:sz w:val="20"/>
              </w:rPr>
              <w:t xml:space="preserve">III группы</w:t>
            </w:r>
          </w:p>
        </w:tc>
        <w:tc>
          <w:tcPr>
            <w:tcW w:w="964" w:type="dxa"/>
          </w:tcPr>
          <w:p>
            <w:pPr>
              <w:pStyle w:val="0"/>
              <w:jc w:val="center"/>
            </w:pPr>
            <w:r>
              <w:rPr>
                <w:sz w:val="20"/>
              </w:rPr>
              <w:t xml:space="preserve">3 559</w:t>
            </w:r>
          </w:p>
        </w:tc>
        <w:tc>
          <w:tcPr>
            <w:tcW w:w="794" w:type="dxa"/>
          </w:tcPr>
          <w:p>
            <w:pPr>
              <w:pStyle w:val="0"/>
              <w:jc w:val="center"/>
            </w:pPr>
            <w:r>
              <w:rPr>
                <w:sz w:val="20"/>
              </w:rPr>
              <w:t xml:space="preserve">51,9</w:t>
            </w:r>
          </w:p>
        </w:tc>
        <w:tc>
          <w:tcPr>
            <w:tcW w:w="964" w:type="dxa"/>
          </w:tcPr>
          <w:p>
            <w:pPr>
              <w:pStyle w:val="0"/>
              <w:jc w:val="center"/>
            </w:pPr>
            <w:r>
              <w:rPr>
                <w:sz w:val="20"/>
              </w:rPr>
              <w:t xml:space="preserve">1 954</w:t>
            </w:r>
          </w:p>
        </w:tc>
        <w:tc>
          <w:tcPr>
            <w:tcW w:w="794" w:type="dxa"/>
          </w:tcPr>
          <w:p>
            <w:pPr>
              <w:pStyle w:val="0"/>
              <w:jc w:val="center"/>
            </w:pPr>
            <w:r>
              <w:rPr>
                <w:sz w:val="20"/>
              </w:rPr>
              <w:t xml:space="preserve">61,2</w:t>
            </w:r>
          </w:p>
        </w:tc>
        <w:tc>
          <w:tcPr>
            <w:tcW w:w="964" w:type="dxa"/>
          </w:tcPr>
          <w:p>
            <w:pPr>
              <w:pStyle w:val="0"/>
              <w:jc w:val="center"/>
            </w:pPr>
            <w:r>
              <w:rPr>
                <w:sz w:val="20"/>
              </w:rPr>
              <w:t xml:space="preserve">1 332</w:t>
            </w:r>
          </w:p>
        </w:tc>
        <w:tc>
          <w:tcPr>
            <w:tcW w:w="794" w:type="dxa"/>
          </w:tcPr>
          <w:p>
            <w:pPr>
              <w:pStyle w:val="0"/>
              <w:jc w:val="center"/>
            </w:pPr>
            <w:r>
              <w:rPr>
                <w:sz w:val="20"/>
              </w:rPr>
              <w:t xml:space="preserve">61,1</w:t>
            </w:r>
          </w:p>
        </w:tc>
        <w:tc>
          <w:tcPr>
            <w:tcW w:w="964" w:type="dxa"/>
          </w:tcPr>
          <w:p>
            <w:pPr>
              <w:pStyle w:val="0"/>
              <w:jc w:val="center"/>
            </w:pPr>
            <w:r>
              <w:rPr>
                <w:sz w:val="20"/>
              </w:rPr>
              <w:t xml:space="preserve">622</w:t>
            </w:r>
          </w:p>
        </w:tc>
        <w:tc>
          <w:tcPr>
            <w:tcW w:w="794" w:type="dxa"/>
          </w:tcPr>
          <w:p>
            <w:pPr>
              <w:pStyle w:val="0"/>
              <w:jc w:val="center"/>
            </w:pPr>
            <w:r>
              <w:rPr>
                <w:sz w:val="20"/>
              </w:rPr>
              <w:t xml:space="preserve">61,5</w:t>
            </w:r>
          </w:p>
        </w:tc>
        <w:tc>
          <w:tcPr>
            <w:tcW w:w="964" w:type="dxa"/>
          </w:tcPr>
          <w:p>
            <w:pPr>
              <w:pStyle w:val="0"/>
              <w:jc w:val="center"/>
            </w:pPr>
            <w:r>
              <w:rPr>
                <w:sz w:val="20"/>
              </w:rPr>
              <w:t xml:space="preserve">1 605</w:t>
            </w:r>
          </w:p>
        </w:tc>
        <w:tc>
          <w:tcPr>
            <w:tcW w:w="737" w:type="dxa"/>
          </w:tcPr>
          <w:p>
            <w:pPr>
              <w:pStyle w:val="0"/>
              <w:jc w:val="center"/>
            </w:pPr>
            <w:r>
              <w:rPr>
                <w:sz w:val="20"/>
              </w:rPr>
              <w:t xml:space="preserve">43,8</w:t>
            </w:r>
          </w:p>
        </w:tc>
        <w:tc>
          <w:tcPr>
            <w:tcW w:w="964" w:type="dxa"/>
          </w:tcPr>
          <w:p>
            <w:pPr>
              <w:pStyle w:val="0"/>
              <w:jc w:val="center"/>
            </w:pPr>
            <w:r>
              <w:rPr>
                <w:sz w:val="20"/>
              </w:rPr>
              <w:t xml:space="preserve">1 189</w:t>
            </w:r>
          </w:p>
        </w:tc>
        <w:tc>
          <w:tcPr>
            <w:tcW w:w="737" w:type="dxa"/>
          </w:tcPr>
          <w:p>
            <w:pPr>
              <w:pStyle w:val="0"/>
              <w:jc w:val="center"/>
            </w:pPr>
            <w:r>
              <w:rPr>
                <w:sz w:val="20"/>
              </w:rPr>
              <w:t xml:space="preserve">44,1</w:t>
            </w:r>
          </w:p>
        </w:tc>
        <w:tc>
          <w:tcPr>
            <w:tcW w:w="964" w:type="dxa"/>
          </w:tcPr>
          <w:p>
            <w:pPr>
              <w:pStyle w:val="0"/>
              <w:jc w:val="center"/>
            </w:pPr>
            <w:r>
              <w:rPr>
                <w:sz w:val="20"/>
              </w:rPr>
              <w:t xml:space="preserve">416</w:t>
            </w:r>
          </w:p>
        </w:tc>
        <w:tc>
          <w:tcPr>
            <w:tcW w:w="794" w:type="dxa"/>
          </w:tcPr>
          <w:p>
            <w:pPr>
              <w:pStyle w:val="0"/>
              <w:jc w:val="center"/>
            </w:pPr>
            <w:r>
              <w:rPr>
                <w:sz w:val="20"/>
              </w:rPr>
              <w:t xml:space="preserve">42,8</w:t>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Анализ распределения лиц по группам инвалидности показывает, что у лиц трудоспособного возраста преобладает III группа инвалидности - 61,2 процента (различия между городом и селом незначительные).</w:t>
      </w:r>
    </w:p>
    <w:p>
      <w:pPr>
        <w:pStyle w:val="0"/>
        <w:spacing w:before="200" w:line-rule="auto"/>
        <w:ind w:firstLine="540"/>
        <w:jc w:val="both"/>
      </w:pPr>
      <w:r>
        <w:rPr>
          <w:sz w:val="20"/>
        </w:rPr>
        <w:t xml:space="preserve">У лиц старше трудоспособного возраста преобладают более тяжелые группы инвалидности (I и II) - 56,2 процента (в городской местности - 55,9 процента, в сельской - 57,2 процента) </w:t>
      </w:r>
      <w:hyperlink w:history="0" w:anchor="P254" w:tooltip="Распределение впервые признанных инвалидами среди взрослого">
        <w:r>
          <w:rPr>
            <w:sz w:val="20"/>
            <w:color w:val="0000ff"/>
          </w:rPr>
          <w:t xml:space="preserve">(таблица 2)</w:t>
        </w:r>
      </w:hyperlink>
      <w:r>
        <w:rPr>
          <w:sz w:val="20"/>
        </w:rPr>
        <w:t xml:space="preserve">.</w:t>
      </w:r>
    </w:p>
    <w:p>
      <w:pPr>
        <w:pStyle w:val="0"/>
        <w:spacing w:before="200" w:line-rule="auto"/>
        <w:ind w:firstLine="540"/>
        <w:jc w:val="both"/>
      </w:pPr>
      <w:r>
        <w:rPr>
          <w:sz w:val="20"/>
        </w:rPr>
        <w:t xml:space="preserve">Наибольшее число составляют лица, ставшие инвалидами вследствие общего заболевания, - 96,6 процента - 6626 человек (таблица 3).</w:t>
      </w:r>
    </w:p>
    <w:p>
      <w:pPr>
        <w:pStyle w:val="0"/>
        <w:spacing w:before="200" w:line-rule="auto"/>
        <w:ind w:firstLine="540"/>
        <w:jc w:val="both"/>
      </w:pPr>
      <w:r>
        <w:rPr>
          <w:sz w:val="20"/>
        </w:rPr>
        <w:t xml:space="preserve">0,4 процента (26 человек) - инвалиды вследствие трудового увечья и профессионального заболевания;</w:t>
      </w:r>
    </w:p>
    <w:p>
      <w:pPr>
        <w:pStyle w:val="0"/>
        <w:spacing w:before="200" w:line-rule="auto"/>
        <w:ind w:firstLine="540"/>
        <w:jc w:val="both"/>
      </w:pPr>
      <w:r>
        <w:rPr>
          <w:sz w:val="20"/>
        </w:rPr>
        <w:t xml:space="preserve">2,2 процента (155 человек) - инвалиды из числа бывших военнослужащих;</w:t>
      </w:r>
    </w:p>
    <w:p>
      <w:pPr>
        <w:pStyle w:val="0"/>
        <w:spacing w:before="200" w:line-rule="auto"/>
        <w:ind w:firstLine="540"/>
        <w:jc w:val="both"/>
      </w:pPr>
      <w:r>
        <w:rPr>
          <w:sz w:val="20"/>
        </w:rPr>
        <w:t xml:space="preserve">0,8 процентов (52 человека) - инвалиды с детства.</w:t>
      </w:r>
    </w:p>
    <w:p>
      <w:pPr>
        <w:pStyle w:val="0"/>
        <w:ind w:firstLine="540"/>
        <w:jc w:val="both"/>
      </w:pPr>
      <w:r>
        <w:rPr>
          <w:sz w:val="20"/>
        </w:rPr>
      </w:r>
    </w:p>
    <w:p>
      <w:pPr>
        <w:pStyle w:val="0"/>
        <w:outlineLvl w:val="3"/>
        <w:jc w:val="right"/>
      </w:pPr>
      <w:r>
        <w:rPr>
          <w:sz w:val="20"/>
        </w:rPr>
        <w:t xml:space="preserve">Таблица 3</w:t>
      </w:r>
    </w:p>
    <w:p>
      <w:pPr>
        <w:pStyle w:val="0"/>
        <w:ind w:firstLine="540"/>
        <w:jc w:val="both"/>
      </w:pPr>
      <w:r>
        <w:rPr>
          <w:sz w:val="20"/>
        </w:rPr>
      </w:r>
    </w:p>
    <w:p>
      <w:pPr>
        <w:pStyle w:val="2"/>
        <w:jc w:val="center"/>
      </w:pPr>
      <w:r>
        <w:rPr>
          <w:sz w:val="20"/>
        </w:rPr>
        <w:t xml:space="preserve">Распределение впервые признанных инвалидами среди взрослого</w:t>
      </w:r>
    </w:p>
    <w:p>
      <w:pPr>
        <w:pStyle w:val="2"/>
        <w:jc w:val="center"/>
      </w:pPr>
      <w:r>
        <w:rPr>
          <w:sz w:val="20"/>
        </w:rPr>
        <w:t xml:space="preserve">населения области по причинам инвалидности в 2018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984"/>
        <w:gridCol w:w="737"/>
        <w:gridCol w:w="664"/>
        <w:gridCol w:w="737"/>
        <w:gridCol w:w="544"/>
        <w:gridCol w:w="737"/>
        <w:gridCol w:w="544"/>
        <w:gridCol w:w="737"/>
        <w:gridCol w:w="544"/>
        <w:gridCol w:w="737"/>
        <w:gridCol w:w="624"/>
      </w:tblGrid>
      <w:tr>
        <w:tc>
          <w:tcPr>
            <w:tcW w:w="454" w:type="dxa"/>
            <w:vMerge w:val="restart"/>
          </w:tcPr>
          <w:p>
            <w:pPr>
              <w:pStyle w:val="0"/>
              <w:jc w:val="center"/>
            </w:pPr>
            <w:r>
              <w:rPr>
                <w:sz w:val="20"/>
              </w:rPr>
              <w:t xml:space="preserve">N п/п</w:t>
            </w:r>
          </w:p>
        </w:tc>
        <w:tc>
          <w:tcPr>
            <w:tcW w:w="1984" w:type="dxa"/>
            <w:vMerge w:val="restart"/>
          </w:tcPr>
          <w:p>
            <w:pPr>
              <w:pStyle w:val="0"/>
              <w:jc w:val="center"/>
            </w:pPr>
            <w:r>
              <w:rPr>
                <w:sz w:val="20"/>
              </w:rPr>
              <w:t xml:space="preserve">Причины инвалидности</w:t>
            </w:r>
          </w:p>
        </w:tc>
        <w:tc>
          <w:tcPr>
            <w:gridSpan w:val="2"/>
            <w:tcW w:w="1401" w:type="dxa"/>
            <w:vMerge w:val="restart"/>
          </w:tcPr>
          <w:p>
            <w:pPr>
              <w:pStyle w:val="0"/>
              <w:jc w:val="center"/>
            </w:pPr>
            <w:r>
              <w:rPr>
                <w:sz w:val="20"/>
              </w:rPr>
              <w:t xml:space="preserve">Всего</w:t>
            </w:r>
          </w:p>
        </w:tc>
        <w:tc>
          <w:tcPr>
            <w:gridSpan w:val="8"/>
            <w:tcW w:w="5204" w:type="dxa"/>
          </w:tcPr>
          <w:p>
            <w:pPr>
              <w:pStyle w:val="0"/>
              <w:jc w:val="center"/>
            </w:pPr>
            <w:r>
              <w:rPr>
                <w:sz w:val="20"/>
              </w:rPr>
              <w:t xml:space="preserve">в том числе</w:t>
            </w:r>
          </w:p>
        </w:tc>
      </w:tr>
      <w:tr>
        <w:tc>
          <w:tcPr>
            <w:vMerge w:val="continue"/>
          </w:tcPr>
          <w:p/>
        </w:tc>
        <w:tc>
          <w:tcPr>
            <w:vMerge w:val="continue"/>
          </w:tcPr>
          <w:p/>
        </w:tc>
        <w:tc>
          <w:tcPr>
            <w:gridSpan w:val="2"/>
            <w:vMerge w:val="continue"/>
          </w:tcPr>
          <w:p/>
        </w:tc>
        <w:tc>
          <w:tcPr>
            <w:gridSpan w:val="2"/>
            <w:tcW w:w="1281" w:type="dxa"/>
          </w:tcPr>
          <w:p>
            <w:pPr>
              <w:pStyle w:val="0"/>
              <w:jc w:val="center"/>
            </w:pPr>
            <w:r>
              <w:rPr>
                <w:sz w:val="20"/>
              </w:rPr>
              <w:t xml:space="preserve">в трудоспособном возрасте</w:t>
            </w:r>
          </w:p>
        </w:tc>
        <w:tc>
          <w:tcPr>
            <w:gridSpan w:val="2"/>
            <w:tcW w:w="1281" w:type="dxa"/>
          </w:tcPr>
          <w:p>
            <w:pPr>
              <w:pStyle w:val="0"/>
              <w:jc w:val="center"/>
            </w:pPr>
            <w:r>
              <w:rPr>
                <w:sz w:val="20"/>
              </w:rPr>
              <w:t xml:space="preserve">из них в сельских поселениях</w:t>
            </w:r>
          </w:p>
        </w:tc>
        <w:tc>
          <w:tcPr>
            <w:gridSpan w:val="2"/>
            <w:tcW w:w="1281" w:type="dxa"/>
          </w:tcPr>
          <w:p>
            <w:pPr>
              <w:pStyle w:val="0"/>
              <w:jc w:val="center"/>
            </w:pPr>
            <w:r>
              <w:rPr>
                <w:sz w:val="20"/>
              </w:rPr>
              <w:t xml:space="preserve">старше трудоспособного возрасте</w:t>
            </w:r>
          </w:p>
        </w:tc>
        <w:tc>
          <w:tcPr>
            <w:gridSpan w:val="2"/>
            <w:tcW w:w="1361" w:type="dxa"/>
          </w:tcPr>
          <w:p>
            <w:pPr>
              <w:pStyle w:val="0"/>
              <w:jc w:val="center"/>
            </w:pPr>
            <w:r>
              <w:rPr>
                <w:sz w:val="20"/>
              </w:rPr>
              <w:t xml:space="preserve">из них в сельских поселениях</w:t>
            </w:r>
          </w:p>
        </w:tc>
      </w:tr>
      <w:tr>
        <w:tc>
          <w:tcPr>
            <w:vMerge w:val="continue"/>
          </w:tcPr>
          <w:p/>
        </w:tc>
        <w:tc>
          <w:tcPr>
            <w:vMerge w:val="continue"/>
          </w:tcPr>
          <w:p/>
        </w:tc>
        <w:tc>
          <w:tcPr>
            <w:tcW w:w="737" w:type="dxa"/>
          </w:tcPr>
          <w:p>
            <w:pPr>
              <w:pStyle w:val="0"/>
              <w:jc w:val="center"/>
            </w:pPr>
            <w:r>
              <w:rPr>
                <w:sz w:val="20"/>
              </w:rPr>
              <w:t xml:space="preserve">Абсолютное число</w:t>
            </w:r>
          </w:p>
        </w:tc>
        <w:tc>
          <w:tcPr>
            <w:tcW w:w="664" w:type="dxa"/>
          </w:tcPr>
          <w:p>
            <w:pPr>
              <w:pStyle w:val="0"/>
              <w:jc w:val="center"/>
            </w:pPr>
            <w:r>
              <w:rPr>
                <w:sz w:val="20"/>
              </w:rPr>
              <w:t xml:space="preserve">в процентах</w:t>
            </w:r>
          </w:p>
        </w:tc>
        <w:tc>
          <w:tcPr>
            <w:tcW w:w="737" w:type="dxa"/>
          </w:tcPr>
          <w:p>
            <w:pPr>
              <w:pStyle w:val="0"/>
              <w:jc w:val="center"/>
            </w:pPr>
            <w:r>
              <w:rPr>
                <w:sz w:val="20"/>
              </w:rPr>
              <w:t xml:space="preserve">Абсолютное число</w:t>
            </w:r>
          </w:p>
        </w:tc>
        <w:tc>
          <w:tcPr>
            <w:tcW w:w="544" w:type="dxa"/>
          </w:tcPr>
          <w:p>
            <w:pPr>
              <w:pStyle w:val="0"/>
              <w:jc w:val="center"/>
            </w:pPr>
            <w:r>
              <w:rPr>
                <w:sz w:val="20"/>
              </w:rPr>
              <w:t xml:space="preserve">в процентах</w:t>
            </w:r>
          </w:p>
        </w:tc>
        <w:tc>
          <w:tcPr>
            <w:tcW w:w="737" w:type="dxa"/>
          </w:tcPr>
          <w:p>
            <w:pPr>
              <w:pStyle w:val="0"/>
              <w:jc w:val="center"/>
            </w:pPr>
            <w:r>
              <w:rPr>
                <w:sz w:val="20"/>
              </w:rPr>
              <w:t xml:space="preserve">Абсолютное число</w:t>
            </w:r>
          </w:p>
        </w:tc>
        <w:tc>
          <w:tcPr>
            <w:tcW w:w="544" w:type="dxa"/>
          </w:tcPr>
          <w:p>
            <w:pPr>
              <w:pStyle w:val="0"/>
              <w:jc w:val="center"/>
            </w:pPr>
            <w:r>
              <w:rPr>
                <w:sz w:val="20"/>
              </w:rPr>
              <w:t xml:space="preserve">в процентах</w:t>
            </w:r>
          </w:p>
        </w:tc>
        <w:tc>
          <w:tcPr>
            <w:tcW w:w="737" w:type="dxa"/>
          </w:tcPr>
          <w:p>
            <w:pPr>
              <w:pStyle w:val="0"/>
              <w:jc w:val="center"/>
            </w:pPr>
            <w:r>
              <w:rPr>
                <w:sz w:val="20"/>
              </w:rPr>
              <w:t xml:space="preserve">Абсолютное число</w:t>
            </w:r>
          </w:p>
        </w:tc>
        <w:tc>
          <w:tcPr>
            <w:tcW w:w="544" w:type="dxa"/>
          </w:tcPr>
          <w:p>
            <w:pPr>
              <w:pStyle w:val="0"/>
              <w:jc w:val="center"/>
            </w:pPr>
            <w:r>
              <w:rPr>
                <w:sz w:val="20"/>
              </w:rPr>
              <w:t xml:space="preserve">в процентах</w:t>
            </w:r>
          </w:p>
        </w:tc>
        <w:tc>
          <w:tcPr>
            <w:tcW w:w="737" w:type="dxa"/>
          </w:tcPr>
          <w:p>
            <w:pPr>
              <w:pStyle w:val="0"/>
              <w:jc w:val="center"/>
            </w:pPr>
            <w:r>
              <w:rPr>
                <w:sz w:val="20"/>
              </w:rPr>
              <w:t xml:space="preserve">Абсолютное число</w:t>
            </w:r>
          </w:p>
        </w:tc>
        <w:tc>
          <w:tcPr>
            <w:tcW w:w="624" w:type="dxa"/>
          </w:tcPr>
          <w:p>
            <w:pPr>
              <w:pStyle w:val="0"/>
              <w:jc w:val="center"/>
            </w:pPr>
            <w:r>
              <w:rPr>
                <w:sz w:val="20"/>
              </w:rPr>
              <w:t xml:space="preserve">в процентах</w:t>
            </w:r>
          </w:p>
        </w:tc>
      </w:tr>
      <w:tr>
        <w:tc>
          <w:tcPr>
            <w:tcW w:w="454" w:type="dxa"/>
          </w:tcPr>
          <w:p>
            <w:pPr>
              <w:pStyle w:val="0"/>
              <w:jc w:val="center"/>
            </w:pPr>
            <w:r>
              <w:rPr>
                <w:sz w:val="20"/>
              </w:rPr>
              <w:t xml:space="preserve">1.</w:t>
            </w:r>
          </w:p>
        </w:tc>
        <w:tc>
          <w:tcPr>
            <w:tcW w:w="1984" w:type="dxa"/>
            <w:vAlign w:val="bottom"/>
          </w:tcPr>
          <w:p>
            <w:pPr>
              <w:pStyle w:val="0"/>
            </w:pPr>
            <w:r>
              <w:rPr>
                <w:sz w:val="20"/>
              </w:rPr>
              <w:t xml:space="preserve">Впервые признано инвалидами,</w:t>
            </w:r>
          </w:p>
          <w:p>
            <w:pPr>
              <w:pStyle w:val="0"/>
            </w:pPr>
            <w:r>
              <w:rPr>
                <w:sz w:val="20"/>
              </w:rPr>
              <w:t xml:space="preserve">всего</w:t>
            </w:r>
          </w:p>
        </w:tc>
        <w:tc>
          <w:tcPr>
            <w:tcW w:w="737" w:type="dxa"/>
          </w:tcPr>
          <w:p>
            <w:pPr>
              <w:pStyle w:val="0"/>
              <w:jc w:val="center"/>
            </w:pPr>
            <w:r>
              <w:rPr>
                <w:sz w:val="20"/>
              </w:rPr>
              <w:t xml:space="preserve">6 860</w:t>
            </w:r>
          </w:p>
        </w:tc>
        <w:tc>
          <w:tcPr>
            <w:tcW w:w="664" w:type="dxa"/>
          </w:tcPr>
          <w:p>
            <w:pPr>
              <w:pStyle w:val="0"/>
              <w:jc w:val="center"/>
            </w:pPr>
            <w:r>
              <w:rPr>
                <w:sz w:val="20"/>
              </w:rPr>
              <w:t xml:space="preserve">100,0</w:t>
            </w:r>
          </w:p>
        </w:tc>
        <w:tc>
          <w:tcPr>
            <w:tcW w:w="737" w:type="dxa"/>
          </w:tcPr>
          <w:p>
            <w:pPr>
              <w:pStyle w:val="0"/>
              <w:jc w:val="center"/>
            </w:pPr>
            <w:r>
              <w:rPr>
                <w:sz w:val="20"/>
              </w:rPr>
              <w:t xml:space="preserve">3 191</w:t>
            </w:r>
          </w:p>
        </w:tc>
        <w:tc>
          <w:tcPr>
            <w:tcW w:w="544" w:type="dxa"/>
          </w:tcPr>
          <w:p>
            <w:pPr>
              <w:pStyle w:val="0"/>
              <w:jc w:val="center"/>
            </w:pPr>
            <w:r>
              <w:rPr>
                <w:sz w:val="20"/>
              </w:rPr>
              <w:t xml:space="preserve">46,5</w:t>
            </w:r>
          </w:p>
        </w:tc>
        <w:tc>
          <w:tcPr>
            <w:tcW w:w="737" w:type="dxa"/>
          </w:tcPr>
          <w:p>
            <w:pPr>
              <w:pStyle w:val="0"/>
              <w:jc w:val="center"/>
            </w:pPr>
            <w:r>
              <w:rPr>
                <w:sz w:val="20"/>
              </w:rPr>
              <w:t xml:space="preserve">1 012</w:t>
            </w:r>
          </w:p>
        </w:tc>
        <w:tc>
          <w:tcPr>
            <w:tcW w:w="544" w:type="dxa"/>
          </w:tcPr>
          <w:p>
            <w:pPr>
              <w:pStyle w:val="0"/>
              <w:jc w:val="center"/>
            </w:pPr>
            <w:r>
              <w:rPr>
                <w:sz w:val="20"/>
              </w:rPr>
              <w:t xml:space="preserve">31,7</w:t>
            </w:r>
          </w:p>
        </w:tc>
        <w:tc>
          <w:tcPr>
            <w:tcW w:w="737" w:type="dxa"/>
          </w:tcPr>
          <w:p>
            <w:pPr>
              <w:pStyle w:val="0"/>
              <w:jc w:val="center"/>
            </w:pPr>
            <w:r>
              <w:rPr>
                <w:sz w:val="20"/>
              </w:rPr>
              <w:t xml:space="preserve">3 669</w:t>
            </w:r>
          </w:p>
        </w:tc>
        <w:tc>
          <w:tcPr>
            <w:tcW w:w="544" w:type="dxa"/>
          </w:tcPr>
          <w:p>
            <w:pPr>
              <w:pStyle w:val="0"/>
              <w:jc w:val="center"/>
            </w:pPr>
            <w:r>
              <w:rPr>
                <w:sz w:val="20"/>
              </w:rPr>
              <w:t xml:space="preserve">53,5</w:t>
            </w:r>
          </w:p>
        </w:tc>
        <w:tc>
          <w:tcPr>
            <w:tcW w:w="737" w:type="dxa"/>
          </w:tcPr>
          <w:p>
            <w:pPr>
              <w:pStyle w:val="0"/>
              <w:jc w:val="center"/>
            </w:pPr>
            <w:r>
              <w:rPr>
                <w:sz w:val="20"/>
              </w:rPr>
              <w:t xml:space="preserve">973</w:t>
            </w:r>
          </w:p>
        </w:tc>
        <w:tc>
          <w:tcPr>
            <w:tcW w:w="624" w:type="dxa"/>
          </w:tcPr>
          <w:p>
            <w:pPr>
              <w:pStyle w:val="0"/>
              <w:jc w:val="center"/>
            </w:pPr>
            <w:r>
              <w:rPr>
                <w:sz w:val="20"/>
              </w:rPr>
              <w:t xml:space="preserve">26,5</w:t>
            </w:r>
          </w:p>
        </w:tc>
      </w:tr>
      <w:tr>
        <w:tc>
          <w:tcPr>
            <w:tcW w:w="454" w:type="dxa"/>
          </w:tcPr>
          <w:p>
            <w:pPr>
              <w:pStyle w:val="0"/>
              <w:jc w:val="center"/>
            </w:pPr>
            <w:r>
              <w:rPr>
                <w:sz w:val="20"/>
              </w:rPr>
              <w:t xml:space="preserve">2.</w:t>
            </w:r>
          </w:p>
        </w:tc>
        <w:tc>
          <w:tcPr>
            <w:tcW w:w="1984" w:type="dxa"/>
            <w:vAlign w:val="bottom"/>
          </w:tcPr>
          <w:p>
            <w:pPr>
              <w:pStyle w:val="0"/>
            </w:pPr>
            <w:r>
              <w:rPr>
                <w:sz w:val="20"/>
              </w:rPr>
              <w:t xml:space="preserve">Инвалидность вследствие трудового увечья или профессионального заболевания</w:t>
            </w:r>
          </w:p>
        </w:tc>
        <w:tc>
          <w:tcPr>
            <w:tcW w:w="737" w:type="dxa"/>
          </w:tcPr>
          <w:p>
            <w:pPr>
              <w:pStyle w:val="0"/>
              <w:jc w:val="center"/>
            </w:pPr>
            <w:r>
              <w:rPr>
                <w:sz w:val="20"/>
              </w:rPr>
              <w:t xml:space="preserve">26</w:t>
            </w:r>
          </w:p>
        </w:tc>
        <w:tc>
          <w:tcPr>
            <w:tcW w:w="664" w:type="dxa"/>
          </w:tcPr>
          <w:p>
            <w:pPr>
              <w:pStyle w:val="0"/>
              <w:jc w:val="center"/>
            </w:pPr>
            <w:r>
              <w:rPr>
                <w:sz w:val="20"/>
              </w:rPr>
              <w:t xml:space="preserve">0,4</w:t>
            </w:r>
          </w:p>
        </w:tc>
        <w:tc>
          <w:tcPr>
            <w:tcW w:w="737" w:type="dxa"/>
          </w:tcPr>
          <w:p>
            <w:pPr>
              <w:pStyle w:val="0"/>
              <w:jc w:val="center"/>
            </w:pPr>
            <w:r>
              <w:rPr>
                <w:sz w:val="20"/>
              </w:rPr>
              <w:t xml:space="preserve">16</w:t>
            </w:r>
          </w:p>
        </w:tc>
        <w:tc>
          <w:tcPr>
            <w:tcW w:w="544" w:type="dxa"/>
          </w:tcPr>
          <w:p>
            <w:pPr>
              <w:pStyle w:val="0"/>
              <w:jc w:val="center"/>
            </w:pPr>
            <w:r>
              <w:rPr>
                <w:sz w:val="20"/>
              </w:rPr>
              <w:t xml:space="preserve">0,5</w:t>
            </w:r>
          </w:p>
        </w:tc>
        <w:tc>
          <w:tcPr>
            <w:tcW w:w="737" w:type="dxa"/>
          </w:tcPr>
          <w:p>
            <w:pPr>
              <w:pStyle w:val="0"/>
              <w:jc w:val="center"/>
            </w:pPr>
            <w:r>
              <w:rPr>
                <w:sz w:val="20"/>
              </w:rPr>
              <w:t xml:space="preserve">5</w:t>
            </w:r>
          </w:p>
        </w:tc>
        <w:tc>
          <w:tcPr>
            <w:tcW w:w="544" w:type="dxa"/>
          </w:tcPr>
          <w:p>
            <w:pPr>
              <w:pStyle w:val="0"/>
              <w:jc w:val="center"/>
            </w:pPr>
            <w:r>
              <w:rPr>
                <w:sz w:val="20"/>
              </w:rPr>
              <w:t xml:space="preserve">0,5</w:t>
            </w:r>
          </w:p>
        </w:tc>
        <w:tc>
          <w:tcPr>
            <w:tcW w:w="737" w:type="dxa"/>
          </w:tcPr>
          <w:p>
            <w:pPr>
              <w:pStyle w:val="0"/>
              <w:jc w:val="center"/>
            </w:pPr>
            <w:r>
              <w:rPr>
                <w:sz w:val="20"/>
              </w:rPr>
              <w:t xml:space="preserve">10</w:t>
            </w:r>
          </w:p>
        </w:tc>
        <w:tc>
          <w:tcPr>
            <w:tcW w:w="544" w:type="dxa"/>
          </w:tcPr>
          <w:p>
            <w:pPr>
              <w:pStyle w:val="0"/>
              <w:jc w:val="center"/>
            </w:pPr>
            <w:r>
              <w:rPr>
                <w:sz w:val="20"/>
              </w:rPr>
              <w:t xml:space="preserve">0,3</w:t>
            </w:r>
          </w:p>
        </w:tc>
        <w:tc>
          <w:tcPr>
            <w:tcW w:w="737" w:type="dxa"/>
          </w:tcPr>
          <w:p>
            <w:pPr>
              <w:pStyle w:val="0"/>
              <w:jc w:val="center"/>
            </w:pPr>
            <w:r>
              <w:rPr>
                <w:sz w:val="20"/>
              </w:rPr>
              <w:t xml:space="preserve">4</w:t>
            </w:r>
          </w:p>
        </w:tc>
        <w:tc>
          <w:tcPr>
            <w:tcW w:w="624" w:type="dxa"/>
          </w:tcPr>
          <w:p>
            <w:pPr>
              <w:pStyle w:val="0"/>
              <w:jc w:val="center"/>
            </w:pPr>
            <w:r>
              <w:rPr>
                <w:sz w:val="20"/>
              </w:rPr>
              <w:t xml:space="preserve">0,4</w:t>
            </w:r>
          </w:p>
        </w:tc>
      </w:tr>
      <w:tr>
        <w:tc>
          <w:tcPr>
            <w:tcW w:w="454" w:type="dxa"/>
          </w:tcPr>
          <w:p>
            <w:pPr>
              <w:pStyle w:val="0"/>
              <w:jc w:val="center"/>
            </w:pPr>
            <w:r>
              <w:rPr>
                <w:sz w:val="20"/>
              </w:rPr>
              <w:t xml:space="preserve">3.</w:t>
            </w:r>
          </w:p>
        </w:tc>
        <w:tc>
          <w:tcPr>
            <w:tcW w:w="1984" w:type="dxa"/>
            <w:vAlign w:val="bottom"/>
          </w:tcPr>
          <w:p>
            <w:pPr>
              <w:pStyle w:val="0"/>
            </w:pPr>
            <w:r>
              <w:rPr>
                <w:sz w:val="20"/>
              </w:rPr>
              <w:t xml:space="preserve">Инвалиды из числа бывших военнослужащих</w:t>
            </w:r>
          </w:p>
        </w:tc>
        <w:tc>
          <w:tcPr>
            <w:tcW w:w="737" w:type="dxa"/>
          </w:tcPr>
          <w:p>
            <w:pPr>
              <w:pStyle w:val="0"/>
              <w:jc w:val="center"/>
            </w:pPr>
            <w:r>
              <w:rPr>
                <w:sz w:val="20"/>
              </w:rPr>
              <w:t xml:space="preserve">155</w:t>
            </w:r>
          </w:p>
        </w:tc>
        <w:tc>
          <w:tcPr>
            <w:tcW w:w="664" w:type="dxa"/>
          </w:tcPr>
          <w:p>
            <w:pPr>
              <w:pStyle w:val="0"/>
              <w:jc w:val="center"/>
            </w:pPr>
            <w:r>
              <w:rPr>
                <w:sz w:val="20"/>
              </w:rPr>
              <w:t xml:space="preserve">2,2</w:t>
            </w:r>
          </w:p>
        </w:tc>
        <w:tc>
          <w:tcPr>
            <w:tcW w:w="737" w:type="dxa"/>
          </w:tcPr>
          <w:p>
            <w:pPr>
              <w:pStyle w:val="0"/>
              <w:jc w:val="center"/>
            </w:pPr>
            <w:r>
              <w:rPr>
                <w:sz w:val="20"/>
              </w:rPr>
              <w:t xml:space="preserve">74</w:t>
            </w:r>
          </w:p>
        </w:tc>
        <w:tc>
          <w:tcPr>
            <w:tcW w:w="544" w:type="dxa"/>
          </w:tcPr>
          <w:p>
            <w:pPr>
              <w:pStyle w:val="0"/>
              <w:jc w:val="center"/>
            </w:pPr>
            <w:r>
              <w:rPr>
                <w:sz w:val="20"/>
              </w:rPr>
              <w:t xml:space="preserve">2,3</w:t>
            </w:r>
          </w:p>
        </w:tc>
        <w:tc>
          <w:tcPr>
            <w:tcW w:w="737" w:type="dxa"/>
          </w:tcPr>
          <w:p>
            <w:pPr>
              <w:pStyle w:val="0"/>
              <w:jc w:val="center"/>
            </w:pPr>
            <w:r>
              <w:rPr>
                <w:sz w:val="20"/>
              </w:rPr>
              <w:t xml:space="preserve">15</w:t>
            </w:r>
          </w:p>
        </w:tc>
        <w:tc>
          <w:tcPr>
            <w:tcW w:w="544" w:type="dxa"/>
          </w:tcPr>
          <w:p>
            <w:pPr>
              <w:pStyle w:val="0"/>
              <w:jc w:val="center"/>
            </w:pPr>
            <w:r>
              <w:rPr>
                <w:sz w:val="20"/>
              </w:rPr>
              <w:t xml:space="preserve">1,5</w:t>
            </w:r>
          </w:p>
        </w:tc>
        <w:tc>
          <w:tcPr>
            <w:tcW w:w="737" w:type="dxa"/>
          </w:tcPr>
          <w:p>
            <w:pPr>
              <w:pStyle w:val="0"/>
              <w:jc w:val="center"/>
            </w:pPr>
            <w:r>
              <w:rPr>
                <w:sz w:val="20"/>
              </w:rPr>
              <w:t xml:space="preserve">81</w:t>
            </w:r>
          </w:p>
        </w:tc>
        <w:tc>
          <w:tcPr>
            <w:tcW w:w="544" w:type="dxa"/>
          </w:tcPr>
          <w:p>
            <w:pPr>
              <w:pStyle w:val="0"/>
              <w:jc w:val="center"/>
            </w:pPr>
            <w:r>
              <w:rPr>
                <w:sz w:val="20"/>
              </w:rPr>
              <w:t xml:space="preserve">2,2</w:t>
            </w:r>
          </w:p>
        </w:tc>
        <w:tc>
          <w:tcPr>
            <w:tcW w:w="737" w:type="dxa"/>
          </w:tcPr>
          <w:p>
            <w:pPr>
              <w:pStyle w:val="0"/>
              <w:jc w:val="center"/>
            </w:pPr>
            <w:r>
              <w:rPr>
                <w:sz w:val="20"/>
              </w:rPr>
              <w:t xml:space="preserve">17</w:t>
            </w:r>
          </w:p>
        </w:tc>
        <w:tc>
          <w:tcPr>
            <w:tcW w:w="624" w:type="dxa"/>
          </w:tcPr>
          <w:p>
            <w:pPr>
              <w:pStyle w:val="0"/>
              <w:jc w:val="center"/>
            </w:pPr>
            <w:r>
              <w:rPr>
                <w:sz w:val="20"/>
              </w:rPr>
              <w:t xml:space="preserve">1,8</w:t>
            </w:r>
          </w:p>
        </w:tc>
      </w:tr>
      <w:tr>
        <w:tc>
          <w:tcPr>
            <w:tcW w:w="454" w:type="dxa"/>
          </w:tcPr>
          <w:p>
            <w:pPr>
              <w:pStyle w:val="0"/>
              <w:jc w:val="center"/>
            </w:pPr>
            <w:r>
              <w:rPr>
                <w:sz w:val="20"/>
              </w:rPr>
              <w:t xml:space="preserve">4.</w:t>
            </w:r>
          </w:p>
        </w:tc>
        <w:tc>
          <w:tcPr>
            <w:tcW w:w="1984" w:type="dxa"/>
            <w:vAlign w:val="bottom"/>
          </w:tcPr>
          <w:p>
            <w:pPr>
              <w:pStyle w:val="0"/>
            </w:pPr>
            <w:r>
              <w:rPr>
                <w:sz w:val="20"/>
              </w:rPr>
              <w:t xml:space="preserve">Инвалиды с детства</w:t>
            </w:r>
          </w:p>
        </w:tc>
        <w:tc>
          <w:tcPr>
            <w:tcW w:w="737" w:type="dxa"/>
          </w:tcPr>
          <w:p>
            <w:pPr>
              <w:pStyle w:val="0"/>
              <w:jc w:val="center"/>
            </w:pPr>
            <w:r>
              <w:rPr>
                <w:sz w:val="20"/>
              </w:rPr>
              <w:t xml:space="preserve">52</w:t>
            </w:r>
          </w:p>
        </w:tc>
        <w:tc>
          <w:tcPr>
            <w:tcW w:w="664" w:type="dxa"/>
          </w:tcPr>
          <w:p>
            <w:pPr>
              <w:pStyle w:val="0"/>
              <w:jc w:val="center"/>
            </w:pPr>
            <w:r>
              <w:rPr>
                <w:sz w:val="20"/>
              </w:rPr>
              <w:t xml:space="preserve">0,8</w:t>
            </w:r>
          </w:p>
        </w:tc>
        <w:tc>
          <w:tcPr>
            <w:tcW w:w="737" w:type="dxa"/>
          </w:tcPr>
          <w:p>
            <w:pPr>
              <w:pStyle w:val="0"/>
              <w:jc w:val="center"/>
            </w:pPr>
            <w:r>
              <w:rPr>
                <w:sz w:val="20"/>
              </w:rPr>
              <w:t xml:space="preserve">51</w:t>
            </w:r>
          </w:p>
        </w:tc>
        <w:tc>
          <w:tcPr>
            <w:tcW w:w="544" w:type="dxa"/>
          </w:tcPr>
          <w:p>
            <w:pPr>
              <w:pStyle w:val="0"/>
              <w:jc w:val="center"/>
            </w:pPr>
            <w:r>
              <w:rPr>
                <w:sz w:val="20"/>
              </w:rPr>
              <w:t xml:space="preserve">1,6</w:t>
            </w:r>
          </w:p>
        </w:tc>
        <w:tc>
          <w:tcPr>
            <w:tcW w:w="737" w:type="dxa"/>
          </w:tcPr>
          <w:p>
            <w:pPr>
              <w:pStyle w:val="0"/>
              <w:jc w:val="center"/>
            </w:pPr>
            <w:r>
              <w:rPr>
                <w:sz w:val="20"/>
              </w:rPr>
              <w:t xml:space="preserve">23</w:t>
            </w:r>
          </w:p>
        </w:tc>
        <w:tc>
          <w:tcPr>
            <w:tcW w:w="544" w:type="dxa"/>
          </w:tcPr>
          <w:p>
            <w:pPr>
              <w:pStyle w:val="0"/>
              <w:jc w:val="center"/>
            </w:pPr>
            <w:r>
              <w:rPr>
                <w:sz w:val="20"/>
              </w:rPr>
              <w:t xml:space="preserve">2,3</w:t>
            </w:r>
          </w:p>
        </w:tc>
        <w:tc>
          <w:tcPr>
            <w:tcW w:w="737" w:type="dxa"/>
          </w:tcPr>
          <w:p>
            <w:pPr>
              <w:pStyle w:val="0"/>
              <w:jc w:val="center"/>
            </w:pPr>
            <w:r>
              <w:rPr>
                <w:sz w:val="20"/>
              </w:rPr>
              <w:t xml:space="preserve">1</w:t>
            </w:r>
          </w:p>
        </w:tc>
        <w:tc>
          <w:tcPr>
            <w:tcW w:w="544" w:type="dxa"/>
          </w:tcPr>
          <w:p>
            <w:pPr>
              <w:pStyle w:val="0"/>
              <w:jc w:val="center"/>
            </w:pPr>
            <w:r>
              <w:rPr>
                <w:sz w:val="20"/>
              </w:rPr>
              <w:t xml:space="preserve">0,03</w:t>
            </w:r>
          </w:p>
        </w:tc>
        <w:tc>
          <w:tcPr>
            <w:tcW w:w="737" w:type="dxa"/>
          </w:tcPr>
          <w:p>
            <w:pPr>
              <w:pStyle w:val="0"/>
              <w:jc w:val="center"/>
            </w:pPr>
            <w:r>
              <w:rPr>
                <w:sz w:val="20"/>
              </w:rPr>
              <w:t xml:space="preserve">1</w:t>
            </w:r>
          </w:p>
        </w:tc>
        <w:tc>
          <w:tcPr>
            <w:tcW w:w="624" w:type="dxa"/>
          </w:tcPr>
          <w:p>
            <w:pPr>
              <w:pStyle w:val="0"/>
              <w:jc w:val="center"/>
            </w:pPr>
            <w:r>
              <w:rPr>
                <w:sz w:val="20"/>
              </w:rPr>
              <w:t xml:space="preserve">0,1</w:t>
            </w:r>
          </w:p>
        </w:tc>
      </w:tr>
      <w:tr>
        <w:tc>
          <w:tcPr>
            <w:tcW w:w="454" w:type="dxa"/>
          </w:tcPr>
          <w:p>
            <w:pPr>
              <w:pStyle w:val="0"/>
              <w:jc w:val="center"/>
            </w:pPr>
            <w:r>
              <w:rPr>
                <w:sz w:val="20"/>
              </w:rPr>
              <w:t xml:space="preserve">5.</w:t>
            </w:r>
          </w:p>
        </w:tc>
        <w:tc>
          <w:tcPr>
            <w:tcW w:w="1984" w:type="dxa"/>
            <w:vAlign w:val="bottom"/>
          </w:tcPr>
          <w:p>
            <w:pPr>
              <w:pStyle w:val="0"/>
            </w:pPr>
            <w:r>
              <w:rPr>
                <w:sz w:val="20"/>
              </w:rPr>
              <w:t xml:space="preserve">Общее заболевание</w:t>
            </w:r>
          </w:p>
        </w:tc>
        <w:tc>
          <w:tcPr>
            <w:tcW w:w="737" w:type="dxa"/>
          </w:tcPr>
          <w:p>
            <w:pPr>
              <w:pStyle w:val="0"/>
              <w:jc w:val="center"/>
            </w:pPr>
            <w:r>
              <w:rPr>
                <w:sz w:val="20"/>
              </w:rPr>
              <w:t xml:space="preserve">6 626</w:t>
            </w:r>
          </w:p>
        </w:tc>
        <w:tc>
          <w:tcPr>
            <w:tcW w:w="664" w:type="dxa"/>
          </w:tcPr>
          <w:p>
            <w:pPr>
              <w:pStyle w:val="0"/>
              <w:jc w:val="center"/>
            </w:pPr>
            <w:r>
              <w:rPr>
                <w:sz w:val="20"/>
              </w:rPr>
              <w:t xml:space="preserve">96,6</w:t>
            </w:r>
          </w:p>
        </w:tc>
        <w:tc>
          <w:tcPr>
            <w:tcW w:w="737" w:type="dxa"/>
          </w:tcPr>
          <w:p>
            <w:pPr>
              <w:pStyle w:val="0"/>
              <w:jc w:val="center"/>
            </w:pPr>
            <w:r>
              <w:rPr>
                <w:sz w:val="20"/>
              </w:rPr>
              <w:t xml:space="preserve">3 050</w:t>
            </w:r>
          </w:p>
        </w:tc>
        <w:tc>
          <w:tcPr>
            <w:tcW w:w="544" w:type="dxa"/>
          </w:tcPr>
          <w:p>
            <w:pPr>
              <w:pStyle w:val="0"/>
              <w:jc w:val="center"/>
            </w:pPr>
            <w:r>
              <w:rPr>
                <w:sz w:val="20"/>
              </w:rPr>
              <w:t xml:space="preserve">95,6</w:t>
            </w:r>
          </w:p>
        </w:tc>
        <w:tc>
          <w:tcPr>
            <w:tcW w:w="737" w:type="dxa"/>
          </w:tcPr>
          <w:p>
            <w:pPr>
              <w:pStyle w:val="0"/>
              <w:jc w:val="center"/>
            </w:pPr>
            <w:r>
              <w:rPr>
                <w:sz w:val="20"/>
              </w:rPr>
              <w:t xml:space="preserve">969</w:t>
            </w:r>
          </w:p>
        </w:tc>
        <w:tc>
          <w:tcPr>
            <w:tcW w:w="544" w:type="dxa"/>
          </w:tcPr>
          <w:p>
            <w:pPr>
              <w:pStyle w:val="0"/>
              <w:jc w:val="center"/>
            </w:pPr>
            <w:r>
              <w:rPr>
                <w:sz w:val="20"/>
              </w:rPr>
              <w:t xml:space="preserve">95,7</w:t>
            </w:r>
          </w:p>
        </w:tc>
        <w:tc>
          <w:tcPr>
            <w:tcW w:w="737" w:type="dxa"/>
          </w:tcPr>
          <w:p>
            <w:pPr>
              <w:pStyle w:val="0"/>
              <w:jc w:val="center"/>
            </w:pPr>
            <w:r>
              <w:rPr>
                <w:sz w:val="20"/>
              </w:rPr>
              <w:t xml:space="preserve">3 576</w:t>
            </w:r>
          </w:p>
        </w:tc>
        <w:tc>
          <w:tcPr>
            <w:tcW w:w="544" w:type="dxa"/>
          </w:tcPr>
          <w:p>
            <w:pPr>
              <w:pStyle w:val="0"/>
              <w:jc w:val="center"/>
            </w:pPr>
            <w:r>
              <w:rPr>
                <w:sz w:val="20"/>
              </w:rPr>
              <w:t xml:space="preserve">97,5</w:t>
            </w:r>
          </w:p>
        </w:tc>
        <w:tc>
          <w:tcPr>
            <w:tcW w:w="737" w:type="dxa"/>
          </w:tcPr>
          <w:p>
            <w:pPr>
              <w:pStyle w:val="0"/>
              <w:jc w:val="center"/>
            </w:pPr>
            <w:r>
              <w:rPr>
                <w:sz w:val="20"/>
              </w:rPr>
              <w:t xml:space="preserve">951</w:t>
            </w:r>
          </w:p>
        </w:tc>
        <w:tc>
          <w:tcPr>
            <w:tcW w:w="624" w:type="dxa"/>
          </w:tcPr>
          <w:p>
            <w:pPr>
              <w:pStyle w:val="0"/>
              <w:jc w:val="center"/>
            </w:pPr>
            <w:r>
              <w:rPr>
                <w:sz w:val="20"/>
              </w:rPr>
              <w:t xml:space="preserve">97,7</w:t>
            </w:r>
          </w:p>
        </w:tc>
      </w:tr>
      <w:tr>
        <w:tc>
          <w:tcPr>
            <w:tcW w:w="454" w:type="dxa"/>
          </w:tcPr>
          <w:p>
            <w:pPr>
              <w:pStyle w:val="0"/>
              <w:jc w:val="center"/>
            </w:pPr>
            <w:r>
              <w:rPr>
                <w:sz w:val="20"/>
              </w:rPr>
              <w:t xml:space="preserve">6,</w:t>
            </w:r>
          </w:p>
        </w:tc>
        <w:tc>
          <w:tcPr>
            <w:tcW w:w="1984" w:type="dxa"/>
            <w:vAlign w:val="bottom"/>
          </w:tcPr>
          <w:p>
            <w:pPr>
              <w:pStyle w:val="0"/>
            </w:pPr>
            <w:r>
              <w:rPr>
                <w:sz w:val="20"/>
              </w:rPr>
              <w:t xml:space="preserve">Инвалиды, находящиеся в стационарных учреждениях</w:t>
            </w:r>
          </w:p>
        </w:tc>
        <w:tc>
          <w:tcPr>
            <w:tcW w:w="737" w:type="dxa"/>
          </w:tcPr>
          <w:p>
            <w:pPr>
              <w:pStyle w:val="0"/>
              <w:jc w:val="center"/>
            </w:pPr>
            <w:r>
              <w:rPr>
                <w:sz w:val="20"/>
              </w:rPr>
              <w:t xml:space="preserve">20</w:t>
            </w:r>
          </w:p>
        </w:tc>
        <w:tc>
          <w:tcPr>
            <w:tcW w:w="664" w:type="dxa"/>
          </w:tcPr>
          <w:p>
            <w:pPr>
              <w:pStyle w:val="0"/>
              <w:jc w:val="center"/>
            </w:pPr>
            <w:r>
              <w:rPr>
                <w:sz w:val="20"/>
              </w:rPr>
              <w:t xml:space="preserve">0,3</w:t>
            </w:r>
          </w:p>
        </w:tc>
        <w:tc>
          <w:tcPr>
            <w:tcW w:w="737" w:type="dxa"/>
          </w:tcPr>
          <w:p>
            <w:pPr>
              <w:pStyle w:val="0"/>
              <w:jc w:val="center"/>
            </w:pPr>
            <w:r>
              <w:rPr>
                <w:sz w:val="20"/>
              </w:rPr>
              <w:t xml:space="preserve">4</w:t>
            </w:r>
          </w:p>
        </w:tc>
        <w:tc>
          <w:tcPr>
            <w:tcW w:w="544" w:type="dxa"/>
          </w:tcPr>
          <w:p>
            <w:pPr>
              <w:pStyle w:val="0"/>
              <w:jc w:val="center"/>
            </w:pPr>
            <w:r>
              <w:rPr>
                <w:sz w:val="20"/>
              </w:rPr>
              <w:t xml:space="preserve">0,1</w:t>
            </w:r>
          </w:p>
        </w:tc>
        <w:tc>
          <w:tcPr>
            <w:tcW w:w="737" w:type="dxa"/>
          </w:tcPr>
          <w:p>
            <w:pPr>
              <w:pStyle w:val="0"/>
              <w:jc w:val="center"/>
            </w:pPr>
            <w:r>
              <w:rPr>
                <w:sz w:val="20"/>
              </w:rPr>
              <w:t xml:space="preserve">-</w:t>
            </w:r>
          </w:p>
        </w:tc>
        <w:tc>
          <w:tcPr>
            <w:tcW w:w="544" w:type="dxa"/>
          </w:tcPr>
          <w:p>
            <w:pPr>
              <w:pStyle w:val="0"/>
              <w:jc w:val="center"/>
            </w:pPr>
            <w:r>
              <w:rPr>
                <w:sz w:val="20"/>
              </w:rPr>
              <w:t xml:space="preserve">-</w:t>
            </w:r>
          </w:p>
        </w:tc>
        <w:tc>
          <w:tcPr>
            <w:tcW w:w="737" w:type="dxa"/>
          </w:tcPr>
          <w:p>
            <w:pPr>
              <w:pStyle w:val="0"/>
              <w:jc w:val="center"/>
            </w:pPr>
            <w:r>
              <w:rPr>
                <w:sz w:val="20"/>
              </w:rPr>
              <w:t xml:space="preserve">16</w:t>
            </w:r>
          </w:p>
        </w:tc>
        <w:tc>
          <w:tcPr>
            <w:tcW w:w="544" w:type="dxa"/>
          </w:tcPr>
          <w:p>
            <w:pPr>
              <w:pStyle w:val="0"/>
              <w:jc w:val="center"/>
            </w:pPr>
            <w:r>
              <w:rPr>
                <w:sz w:val="20"/>
              </w:rPr>
              <w:t xml:space="preserve">0,4</w:t>
            </w:r>
          </w:p>
        </w:tc>
        <w:tc>
          <w:tcPr>
            <w:tcW w:w="737" w:type="dxa"/>
          </w:tcPr>
          <w:p>
            <w:pPr>
              <w:pStyle w:val="0"/>
              <w:jc w:val="center"/>
            </w:pPr>
            <w:r>
              <w:rPr>
                <w:sz w:val="20"/>
              </w:rPr>
              <w:t xml:space="preserve">-</w:t>
            </w:r>
          </w:p>
        </w:tc>
        <w:tc>
          <w:tcPr>
            <w:tcW w:w="624" w:type="dxa"/>
          </w:tcPr>
          <w:p>
            <w:pPr>
              <w:pStyle w:val="0"/>
              <w:jc w:val="center"/>
            </w:pPr>
            <w:r>
              <w:rPr>
                <w:sz w:val="20"/>
              </w:rPr>
              <w:t xml:space="preserve">-</w:t>
            </w:r>
          </w:p>
        </w:tc>
      </w:tr>
    </w:tbl>
    <w:p>
      <w:pPr>
        <w:pStyle w:val="0"/>
        <w:jc w:val="both"/>
      </w:pPr>
      <w:r>
        <w:rPr>
          <w:sz w:val="20"/>
        </w:rPr>
      </w:r>
    </w:p>
    <w:p>
      <w:pPr>
        <w:pStyle w:val="0"/>
        <w:ind w:firstLine="540"/>
        <w:jc w:val="both"/>
      </w:pPr>
      <w:r>
        <w:rPr>
          <w:sz w:val="20"/>
        </w:rPr>
        <w:t xml:space="preserve">В структуре первичной инвалидности </w:t>
      </w:r>
      <w:hyperlink w:history="0" w:anchor="P456" w:tooltip="Структура первичной инвалидности среди взрослого">
        <w:r>
          <w:rPr>
            <w:sz w:val="20"/>
            <w:color w:val="0000ff"/>
          </w:rPr>
          <w:t xml:space="preserve">(таблица 4)</w:t>
        </w:r>
      </w:hyperlink>
      <w:r>
        <w:rPr>
          <w:sz w:val="20"/>
        </w:rPr>
        <w:t xml:space="preserve"> ведущее место занимают:</w:t>
      </w:r>
    </w:p>
    <w:p>
      <w:pPr>
        <w:pStyle w:val="0"/>
        <w:spacing w:before="200" w:line-rule="auto"/>
        <w:ind w:firstLine="540"/>
        <w:jc w:val="both"/>
      </w:pPr>
      <w:r>
        <w:rPr>
          <w:sz w:val="20"/>
        </w:rPr>
        <w:t xml:space="preserve">1. Злокачественные новообразования - 40,8 процента (в 2017 году - 38,7 процента, в 2016 году - 37,8 процента);</w:t>
      </w:r>
    </w:p>
    <w:p>
      <w:pPr>
        <w:pStyle w:val="0"/>
        <w:spacing w:before="200" w:line-rule="auto"/>
        <w:ind w:firstLine="540"/>
        <w:jc w:val="both"/>
      </w:pPr>
      <w:r>
        <w:rPr>
          <w:sz w:val="20"/>
        </w:rPr>
        <w:t xml:space="preserve">2. Болезни системы кровообращения - 27,8 процента (в 2017 году - 29,4 процента, в 2016 году - 28,0 процента);</w:t>
      </w:r>
    </w:p>
    <w:p>
      <w:pPr>
        <w:pStyle w:val="0"/>
        <w:spacing w:before="200" w:line-rule="auto"/>
        <w:ind w:firstLine="540"/>
        <w:jc w:val="both"/>
      </w:pPr>
      <w:r>
        <w:rPr>
          <w:sz w:val="20"/>
        </w:rPr>
        <w:t xml:space="preserve">3. Болезни костно-мышечной системы - 6,6 процента (в 2017 году - 7,1 процента, в 2016 году - 7,3 процента);</w:t>
      </w:r>
    </w:p>
    <w:p>
      <w:pPr>
        <w:pStyle w:val="0"/>
        <w:spacing w:before="200" w:line-rule="auto"/>
        <w:ind w:firstLine="540"/>
        <w:jc w:val="both"/>
      </w:pPr>
      <w:r>
        <w:rPr>
          <w:sz w:val="20"/>
        </w:rPr>
        <w:t xml:space="preserve">4. Психические расстройства - 4,0 процента (в 2017 году - 5,1 процента, в 2016 году - 7,4 процента);</w:t>
      </w:r>
    </w:p>
    <w:p>
      <w:pPr>
        <w:pStyle w:val="0"/>
        <w:spacing w:before="200" w:line-rule="auto"/>
        <w:ind w:firstLine="540"/>
        <w:jc w:val="both"/>
      </w:pPr>
      <w:r>
        <w:rPr>
          <w:sz w:val="20"/>
        </w:rPr>
        <w:t xml:space="preserve">5. Болезни нервной системы - 3,7 процента (в 2017 году - 3,6 процента, в 2016 году - 3,6 процента);</w:t>
      </w:r>
    </w:p>
    <w:p>
      <w:pPr>
        <w:pStyle w:val="0"/>
        <w:spacing w:before="200" w:line-rule="auto"/>
        <w:ind w:firstLine="540"/>
        <w:jc w:val="both"/>
      </w:pPr>
      <w:r>
        <w:rPr>
          <w:sz w:val="20"/>
        </w:rPr>
        <w:t xml:space="preserve">6. Последствия травм - 3,2 процента (в 2017 году - 2,9 процента, в 2016 году - 3,6 процента).</w:t>
      </w:r>
    </w:p>
    <w:p>
      <w:pPr>
        <w:pStyle w:val="0"/>
        <w:ind w:firstLine="540"/>
        <w:jc w:val="both"/>
      </w:pPr>
      <w:r>
        <w:rPr>
          <w:sz w:val="20"/>
        </w:rPr>
      </w:r>
    </w:p>
    <w:p>
      <w:pPr>
        <w:pStyle w:val="0"/>
        <w:outlineLvl w:val="3"/>
        <w:jc w:val="right"/>
      </w:pPr>
      <w:r>
        <w:rPr>
          <w:sz w:val="20"/>
        </w:rPr>
        <w:t xml:space="preserve">Таблица 4</w:t>
      </w:r>
    </w:p>
    <w:p>
      <w:pPr>
        <w:pStyle w:val="0"/>
        <w:ind w:firstLine="540"/>
        <w:jc w:val="both"/>
      </w:pPr>
      <w:r>
        <w:rPr>
          <w:sz w:val="20"/>
        </w:rPr>
      </w:r>
    </w:p>
    <w:bookmarkStart w:id="456" w:name="P456"/>
    <w:bookmarkEnd w:id="456"/>
    <w:p>
      <w:pPr>
        <w:pStyle w:val="2"/>
        <w:jc w:val="center"/>
      </w:pPr>
      <w:r>
        <w:rPr>
          <w:sz w:val="20"/>
        </w:rPr>
        <w:t xml:space="preserve">Структура первичной инвалидности среди взрослого</w:t>
      </w:r>
    </w:p>
    <w:p>
      <w:pPr>
        <w:pStyle w:val="2"/>
        <w:jc w:val="center"/>
      </w:pPr>
      <w:r>
        <w:rPr>
          <w:sz w:val="20"/>
        </w:rPr>
        <w:t xml:space="preserve">населения по классам болезней в 2018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5896"/>
        <w:gridCol w:w="1339"/>
        <w:gridCol w:w="1219"/>
      </w:tblGrid>
      <w:tr>
        <w:tc>
          <w:tcPr>
            <w:tcW w:w="604" w:type="dxa"/>
            <w:vMerge w:val="restart"/>
          </w:tcPr>
          <w:p>
            <w:pPr>
              <w:pStyle w:val="0"/>
              <w:jc w:val="center"/>
            </w:pPr>
            <w:r>
              <w:rPr>
                <w:sz w:val="20"/>
              </w:rPr>
              <w:t xml:space="preserve">N п/п</w:t>
            </w:r>
          </w:p>
        </w:tc>
        <w:tc>
          <w:tcPr>
            <w:tcW w:w="5896" w:type="dxa"/>
            <w:vMerge w:val="restart"/>
          </w:tcPr>
          <w:p>
            <w:pPr>
              <w:pStyle w:val="0"/>
              <w:jc w:val="center"/>
            </w:pPr>
            <w:r>
              <w:rPr>
                <w:sz w:val="20"/>
              </w:rPr>
              <w:t xml:space="preserve">Наименование классов и отдельных болезней</w:t>
            </w:r>
          </w:p>
        </w:tc>
        <w:tc>
          <w:tcPr>
            <w:gridSpan w:val="2"/>
            <w:tcW w:w="2558" w:type="dxa"/>
          </w:tcPr>
          <w:p>
            <w:pPr>
              <w:pStyle w:val="0"/>
              <w:jc w:val="center"/>
            </w:pPr>
            <w:r>
              <w:rPr>
                <w:sz w:val="20"/>
              </w:rPr>
              <w:t xml:space="preserve">Всего</w:t>
            </w:r>
          </w:p>
        </w:tc>
      </w:tr>
      <w:tr>
        <w:tc>
          <w:tcPr>
            <w:vMerge w:val="continue"/>
          </w:tcPr>
          <w:p/>
        </w:tc>
        <w:tc>
          <w:tcPr>
            <w:vMerge w:val="continue"/>
          </w:tcPr>
          <w:p/>
        </w:tc>
        <w:tc>
          <w:tcPr>
            <w:tcW w:w="1339" w:type="dxa"/>
          </w:tcPr>
          <w:p>
            <w:pPr>
              <w:pStyle w:val="0"/>
              <w:jc w:val="center"/>
            </w:pPr>
            <w:r>
              <w:rPr>
                <w:sz w:val="20"/>
              </w:rPr>
              <w:t xml:space="preserve">абсолютное число</w:t>
            </w:r>
          </w:p>
        </w:tc>
        <w:tc>
          <w:tcPr>
            <w:tcW w:w="1219" w:type="dxa"/>
          </w:tcPr>
          <w:p>
            <w:pPr>
              <w:pStyle w:val="0"/>
              <w:jc w:val="center"/>
            </w:pPr>
            <w:r>
              <w:rPr>
                <w:sz w:val="20"/>
              </w:rPr>
              <w:t xml:space="preserve">процентов</w:t>
            </w:r>
          </w:p>
        </w:tc>
      </w:tr>
      <w:tr>
        <w:tc>
          <w:tcPr>
            <w:vMerge w:val="continue"/>
          </w:tcPr>
          <w:p/>
        </w:tc>
        <w:tc>
          <w:tcPr>
            <w:tcW w:w="5896" w:type="dxa"/>
          </w:tcPr>
          <w:p>
            <w:pPr>
              <w:pStyle w:val="0"/>
              <w:jc w:val="center"/>
            </w:pPr>
            <w:r>
              <w:rPr>
                <w:sz w:val="20"/>
              </w:rPr>
              <w:t xml:space="preserve">Всего</w:t>
            </w:r>
          </w:p>
        </w:tc>
        <w:tc>
          <w:tcPr>
            <w:tcW w:w="1339" w:type="dxa"/>
          </w:tcPr>
          <w:p>
            <w:pPr>
              <w:pStyle w:val="0"/>
              <w:jc w:val="center"/>
            </w:pPr>
            <w:r>
              <w:rPr>
                <w:sz w:val="20"/>
              </w:rPr>
              <w:t xml:space="preserve">6 860</w:t>
            </w:r>
          </w:p>
        </w:tc>
        <w:tc>
          <w:tcPr>
            <w:tcW w:w="1219" w:type="dxa"/>
          </w:tcPr>
          <w:p>
            <w:pPr>
              <w:pStyle w:val="0"/>
              <w:jc w:val="center"/>
            </w:pPr>
            <w:r>
              <w:rPr>
                <w:sz w:val="20"/>
              </w:rPr>
              <w:t xml:space="preserve">100,0</w:t>
            </w:r>
          </w:p>
        </w:tc>
      </w:tr>
      <w:tr>
        <w:tc>
          <w:tcPr>
            <w:tcW w:w="604" w:type="dxa"/>
          </w:tcPr>
          <w:p>
            <w:pPr>
              <w:pStyle w:val="0"/>
              <w:jc w:val="center"/>
            </w:pPr>
            <w:r>
              <w:rPr>
                <w:sz w:val="20"/>
              </w:rPr>
              <w:t xml:space="preserve">1.</w:t>
            </w:r>
          </w:p>
        </w:tc>
        <w:tc>
          <w:tcPr>
            <w:tcW w:w="5896" w:type="dxa"/>
          </w:tcPr>
          <w:p>
            <w:pPr>
              <w:pStyle w:val="0"/>
            </w:pPr>
            <w:r>
              <w:rPr>
                <w:sz w:val="20"/>
              </w:rPr>
              <w:t xml:space="preserve">Туберкулез</w:t>
            </w:r>
          </w:p>
        </w:tc>
        <w:tc>
          <w:tcPr>
            <w:tcW w:w="1339" w:type="dxa"/>
          </w:tcPr>
          <w:p>
            <w:pPr>
              <w:pStyle w:val="0"/>
              <w:jc w:val="center"/>
            </w:pPr>
            <w:r>
              <w:rPr>
                <w:sz w:val="20"/>
              </w:rPr>
              <w:t xml:space="preserve">16</w:t>
            </w:r>
          </w:p>
        </w:tc>
        <w:tc>
          <w:tcPr>
            <w:tcW w:w="1219" w:type="dxa"/>
          </w:tcPr>
          <w:p>
            <w:pPr>
              <w:pStyle w:val="0"/>
              <w:jc w:val="center"/>
            </w:pPr>
            <w:r>
              <w:rPr>
                <w:sz w:val="20"/>
              </w:rPr>
              <w:t xml:space="preserve">0,2</w:t>
            </w:r>
          </w:p>
        </w:tc>
      </w:tr>
      <w:tr>
        <w:tc>
          <w:tcPr>
            <w:tcW w:w="604" w:type="dxa"/>
          </w:tcPr>
          <w:p>
            <w:pPr>
              <w:pStyle w:val="0"/>
              <w:jc w:val="center"/>
            </w:pPr>
            <w:r>
              <w:rPr>
                <w:sz w:val="20"/>
              </w:rPr>
              <w:t xml:space="preserve">2.</w:t>
            </w:r>
          </w:p>
        </w:tc>
        <w:tc>
          <w:tcPr>
            <w:tcW w:w="5896" w:type="dxa"/>
          </w:tcPr>
          <w:p>
            <w:pPr>
              <w:pStyle w:val="0"/>
            </w:pPr>
            <w:r>
              <w:rPr>
                <w:sz w:val="20"/>
              </w:rPr>
              <w:t xml:space="preserve">ВИЧ</w:t>
            </w:r>
          </w:p>
        </w:tc>
        <w:tc>
          <w:tcPr>
            <w:tcW w:w="1339" w:type="dxa"/>
          </w:tcPr>
          <w:p>
            <w:pPr>
              <w:pStyle w:val="0"/>
              <w:jc w:val="center"/>
            </w:pPr>
            <w:r>
              <w:rPr>
                <w:sz w:val="20"/>
              </w:rPr>
              <w:t xml:space="preserve">17</w:t>
            </w:r>
          </w:p>
        </w:tc>
        <w:tc>
          <w:tcPr>
            <w:tcW w:w="1219" w:type="dxa"/>
          </w:tcPr>
          <w:p>
            <w:pPr>
              <w:pStyle w:val="0"/>
              <w:jc w:val="center"/>
            </w:pPr>
            <w:r>
              <w:rPr>
                <w:sz w:val="20"/>
              </w:rPr>
              <w:t xml:space="preserve">0,2</w:t>
            </w:r>
          </w:p>
        </w:tc>
      </w:tr>
      <w:tr>
        <w:tc>
          <w:tcPr>
            <w:tcW w:w="604" w:type="dxa"/>
          </w:tcPr>
          <w:p>
            <w:pPr>
              <w:pStyle w:val="0"/>
              <w:jc w:val="center"/>
            </w:pPr>
            <w:r>
              <w:rPr>
                <w:sz w:val="20"/>
              </w:rPr>
              <w:t xml:space="preserve">3.</w:t>
            </w:r>
          </w:p>
        </w:tc>
        <w:tc>
          <w:tcPr>
            <w:tcW w:w="5896" w:type="dxa"/>
          </w:tcPr>
          <w:p>
            <w:pPr>
              <w:pStyle w:val="0"/>
            </w:pPr>
            <w:r>
              <w:rPr>
                <w:sz w:val="20"/>
              </w:rPr>
              <w:t xml:space="preserve">Злокачественные новообразования</w:t>
            </w:r>
          </w:p>
        </w:tc>
        <w:tc>
          <w:tcPr>
            <w:tcW w:w="1339" w:type="dxa"/>
          </w:tcPr>
          <w:p>
            <w:pPr>
              <w:pStyle w:val="0"/>
              <w:jc w:val="center"/>
            </w:pPr>
            <w:r>
              <w:rPr>
                <w:sz w:val="20"/>
              </w:rPr>
              <w:t xml:space="preserve">2 797</w:t>
            </w:r>
          </w:p>
        </w:tc>
        <w:tc>
          <w:tcPr>
            <w:tcW w:w="1219" w:type="dxa"/>
          </w:tcPr>
          <w:p>
            <w:pPr>
              <w:pStyle w:val="0"/>
              <w:jc w:val="center"/>
            </w:pPr>
            <w:r>
              <w:rPr>
                <w:sz w:val="20"/>
              </w:rPr>
              <w:t xml:space="preserve">40,8</w:t>
            </w:r>
          </w:p>
        </w:tc>
      </w:tr>
      <w:tr>
        <w:tc>
          <w:tcPr>
            <w:tcW w:w="604" w:type="dxa"/>
          </w:tcPr>
          <w:p>
            <w:pPr>
              <w:pStyle w:val="0"/>
              <w:jc w:val="center"/>
            </w:pPr>
            <w:r>
              <w:rPr>
                <w:sz w:val="20"/>
              </w:rPr>
              <w:t xml:space="preserve">4.</w:t>
            </w:r>
          </w:p>
        </w:tc>
        <w:tc>
          <w:tcPr>
            <w:tcW w:w="5896" w:type="dxa"/>
          </w:tcPr>
          <w:p>
            <w:pPr>
              <w:pStyle w:val="0"/>
            </w:pPr>
            <w:r>
              <w:rPr>
                <w:sz w:val="20"/>
              </w:rPr>
              <w:t xml:space="preserve">Болезни эндокринной системы и обмена веществ, из них:</w:t>
            </w:r>
          </w:p>
        </w:tc>
        <w:tc>
          <w:tcPr>
            <w:tcW w:w="1339" w:type="dxa"/>
          </w:tcPr>
          <w:p>
            <w:pPr>
              <w:pStyle w:val="0"/>
              <w:jc w:val="center"/>
            </w:pPr>
            <w:r>
              <w:rPr>
                <w:sz w:val="20"/>
              </w:rPr>
              <w:t xml:space="preserve">109</w:t>
            </w:r>
          </w:p>
        </w:tc>
        <w:tc>
          <w:tcPr>
            <w:tcW w:w="1219" w:type="dxa"/>
          </w:tcPr>
          <w:p>
            <w:pPr>
              <w:pStyle w:val="0"/>
              <w:jc w:val="center"/>
            </w:pPr>
            <w:r>
              <w:rPr>
                <w:sz w:val="20"/>
              </w:rPr>
              <w:t xml:space="preserve">1,6</w:t>
            </w:r>
          </w:p>
        </w:tc>
      </w:tr>
      <w:tr>
        <w:tc>
          <w:tcPr>
            <w:tcW w:w="604" w:type="dxa"/>
          </w:tcPr>
          <w:p>
            <w:pPr>
              <w:pStyle w:val="0"/>
              <w:jc w:val="center"/>
            </w:pPr>
            <w:r>
              <w:rPr>
                <w:sz w:val="20"/>
              </w:rPr>
              <w:t xml:space="preserve">4.1.</w:t>
            </w:r>
          </w:p>
        </w:tc>
        <w:tc>
          <w:tcPr>
            <w:tcW w:w="5896" w:type="dxa"/>
          </w:tcPr>
          <w:p>
            <w:pPr>
              <w:pStyle w:val="0"/>
            </w:pPr>
            <w:r>
              <w:rPr>
                <w:sz w:val="20"/>
              </w:rPr>
              <w:t xml:space="preserve">сахарный диабет</w:t>
            </w:r>
          </w:p>
        </w:tc>
        <w:tc>
          <w:tcPr>
            <w:tcW w:w="1339" w:type="dxa"/>
          </w:tcPr>
          <w:p>
            <w:pPr>
              <w:pStyle w:val="0"/>
              <w:jc w:val="center"/>
            </w:pPr>
            <w:r>
              <w:rPr>
                <w:sz w:val="20"/>
              </w:rPr>
              <w:t xml:space="preserve">98</w:t>
            </w:r>
          </w:p>
        </w:tc>
        <w:tc>
          <w:tcPr>
            <w:tcW w:w="1219" w:type="dxa"/>
          </w:tcPr>
          <w:p>
            <w:pPr>
              <w:pStyle w:val="0"/>
              <w:jc w:val="center"/>
            </w:pPr>
            <w:r>
              <w:rPr>
                <w:sz w:val="20"/>
              </w:rPr>
              <w:t xml:space="preserve">1,4</w:t>
            </w:r>
          </w:p>
        </w:tc>
      </w:tr>
      <w:tr>
        <w:tc>
          <w:tcPr>
            <w:tcW w:w="604" w:type="dxa"/>
          </w:tcPr>
          <w:p>
            <w:pPr>
              <w:pStyle w:val="0"/>
              <w:jc w:val="center"/>
            </w:pPr>
            <w:r>
              <w:rPr>
                <w:sz w:val="20"/>
              </w:rPr>
              <w:t xml:space="preserve">5.</w:t>
            </w:r>
          </w:p>
        </w:tc>
        <w:tc>
          <w:tcPr>
            <w:tcW w:w="5896" w:type="dxa"/>
          </w:tcPr>
          <w:p>
            <w:pPr>
              <w:pStyle w:val="0"/>
            </w:pPr>
            <w:r>
              <w:rPr>
                <w:sz w:val="20"/>
              </w:rPr>
              <w:t xml:space="preserve">Психические расстройства и расстройства поведения</w:t>
            </w:r>
          </w:p>
        </w:tc>
        <w:tc>
          <w:tcPr>
            <w:tcW w:w="1339" w:type="dxa"/>
          </w:tcPr>
          <w:p>
            <w:pPr>
              <w:pStyle w:val="0"/>
              <w:jc w:val="center"/>
            </w:pPr>
            <w:r>
              <w:rPr>
                <w:sz w:val="20"/>
              </w:rPr>
              <w:t xml:space="preserve">271</w:t>
            </w:r>
          </w:p>
        </w:tc>
        <w:tc>
          <w:tcPr>
            <w:tcW w:w="1219" w:type="dxa"/>
          </w:tcPr>
          <w:p>
            <w:pPr>
              <w:pStyle w:val="0"/>
              <w:jc w:val="center"/>
            </w:pPr>
            <w:r>
              <w:rPr>
                <w:sz w:val="20"/>
              </w:rPr>
              <w:t xml:space="preserve">4,0</w:t>
            </w:r>
          </w:p>
        </w:tc>
      </w:tr>
      <w:tr>
        <w:tc>
          <w:tcPr>
            <w:tcW w:w="604" w:type="dxa"/>
          </w:tcPr>
          <w:p>
            <w:pPr>
              <w:pStyle w:val="0"/>
              <w:jc w:val="center"/>
            </w:pPr>
            <w:r>
              <w:rPr>
                <w:sz w:val="20"/>
              </w:rPr>
              <w:t xml:space="preserve">6.</w:t>
            </w:r>
          </w:p>
        </w:tc>
        <w:tc>
          <w:tcPr>
            <w:tcW w:w="5896" w:type="dxa"/>
          </w:tcPr>
          <w:p>
            <w:pPr>
              <w:pStyle w:val="0"/>
            </w:pPr>
            <w:r>
              <w:rPr>
                <w:sz w:val="20"/>
              </w:rPr>
              <w:t xml:space="preserve">Болезни нервной системы</w:t>
            </w:r>
          </w:p>
        </w:tc>
        <w:tc>
          <w:tcPr>
            <w:tcW w:w="1339" w:type="dxa"/>
          </w:tcPr>
          <w:p>
            <w:pPr>
              <w:pStyle w:val="0"/>
              <w:jc w:val="center"/>
            </w:pPr>
            <w:r>
              <w:rPr>
                <w:sz w:val="20"/>
              </w:rPr>
              <w:t xml:space="preserve">251</w:t>
            </w:r>
          </w:p>
        </w:tc>
        <w:tc>
          <w:tcPr>
            <w:tcW w:w="1219" w:type="dxa"/>
          </w:tcPr>
          <w:p>
            <w:pPr>
              <w:pStyle w:val="0"/>
              <w:jc w:val="center"/>
            </w:pPr>
            <w:r>
              <w:rPr>
                <w:sz w:val="20"/>
              </w:rPr>
              <w:t xml:space="preserve">3,7</w:t>
            </w:r>
          </w:p>
        </w:tc>
      </w:tr>
      <w:tr>
        <w:tc>
          <w:tcPr>
            <w:tcW w:w="604" w:type="dxa"/>
          </w:tcPr>
          <w:p>
            <w:pPr>
              <w:pStyle w:val="0"/>
              <w:jc w:val="center"/>
            </w:pPr>
            <w:r>
              <w:rPr>
                <w:sz w:val="20"/>
              </w:rPr>
              <w:t xml:space="preserve">7.</w:t>
            </w:r>
          </w:p>
        </w:tc>
        <w:tc>
          <w:tcPr>
            <w:tcW w:w="5896" w:type="dxa"/>
          </w:tcPr>
          <w:p>
            <w:pPr>
              <w:pStyle w:val="0"/>
            </w:pPr>
            <w:r>
              <w:rPr>
                <w:sz w:val="20"/>
              </w:rPr>
              <w:t xml:space="preserve">Болезни глаза</w:t>
            </w:r>
          </w:p>
        </w:tc>
        <w:tc>
          <w:tcPr>
            <w:tcW w:w="1339" w:type="dxa"/>
          </w:tcPr>
          <w:p>
            <w:pPr>
              <w:pStyle w:val="0"/>
              <w:jc w:val="center"/>
            </w:pPr>
            <w:r>
              <w:rPr>
                <w:sz w:val="20"/>
              </w:rPr>
              <w:t xml:space="preserve">155</w:t>
            </w:r>
          </w:p>
        </w:tc>
        <w:tc>
          <w:tcPr>
            <w:tcW w:w="1219" w:type="dxa"/>
          </w:tcPr>
          <w:p>
            <w:pPr>
              <w:pStyle w:val="0"/>
              <w:jc w:val="center"/>
            </w:pPr>
            <w:r>
              <w:rPr>
                <w:sz w:val="20"/>
              </w:rPr>
              <w:t xml:space="preserve">2,3</w:t>
            </w:r>
          </w:p>
        </w:tc>
      </w:tr>
      <w:tr>
        <w:tc>
          <w:tcPr>
            <w:tcW w:w="604" w:type="dxa"/>
          </w:tcPr>
          <w:p>
            <w:pPr>
              <w:pStyle w:val="0"/>
              <w:jc w:val="center"/>
            </w:pPr>
            <w:r>
              <w:rPr>
                <w:sz w:val="20"/>
              </w:rPr>
              <w:t xml:space="preserve">8.</w:t>
            </w:r>
          </w:p>
        </w:tc>
        <w:tc>
          <w:tcPr>
            <w:tcW w:w="5896" w:type="dxa"/>
          </w:tcPr>
          <w:p>
            <w:pPr>
              <w:pStyle w:val="0"/>
            </w:pPr>
            <w:r>
              <w:rPr>
                <w:sz w:val="20"/>
              </w:rPr>
              <w:t xml:space="preserve">Болезни уха и сосцевидного отростка</w:t>
            </w:r>
          </w:p>
        </w:tc>
        <w:tc>
          <w:tcPr>
            <w:tcW w:w="1339" w:type="dxa"/>
          </w:tcPr>
          <w:p>
            <w:pPr>
              <w:pStyle w:val="0"/>
              <w:jc w:val="center"/>
            </w:pPr>
            <w:r>
              <w:rPr>
                <w:sz w:val="20"/>
              </w:rPr>
              <w:t xml:space="preserve">133</w:t>
            </w:r>
          </w:p>
        </w:tc>
        <w:tc>
          <w:tcPr>
            <w:tcW w:w="1219" w:type="dxa"/>
          </w:tcPr>
          <w:p>
            <w:pPr>
              <w:pStyle w:val="0"/>
              <w:jc w:val="center"/>
            </w:pPr>
            <w:r>
              <w:rPr>
                <w:sz w:val="20"/>
              </w:rPr>
              <w:t xml:space="preserve">1,9</w:t>
            </w:r>
          </w:p>
        </w:tc>
      </w:tr>
      <w:tr>
        <w:tc>
          <w:tcPr>
            <w:tcW w:w="604" w:type="dxa"/>
          </w:tcPr>
          <w:p>
            <w:pPr>
              <w:pStyle w:val="0"/>
              <w:jc w:val="center"/>
            </w:pPr>
            <w:r>
              <w:rPr>
                <w:sz w:val="20"/>
              </w:rPr>
              <w:t xml:space="preserve">9.</w:t>
            </w:r>
          </w:p>
        </w:tc>
        <w:tc>
          <w:tcPr>
            <w:tcW w:w="5896" w:type="dxa"/>
          </w:tcPr>
          <w:p>
            <w:pPr>
              <w:pStyle w:val="0"/>
            </w:pPr>
            <w:r>
              <w:rPr>
                <w:sz w:val="20"/>
              </w:rPr>
              <w:t xml:space="preserve">Болезни системы кровообращения</w:t>
            </w:r>
          </w:p>
        </w:tc>
        <w:tc>
          <w:tcPr>
            <w:tcW w:w="1339" w:type="dxa"/>
          </w:tcPr>
          <w:p>
            <w:pPr>
              <w:pStyle w:val="0"/>
              <w:jc w:val="center"/>
            </w:pPr>
            <w:r>
              <w:rPr>
                <w:sz w:val="20"/>
              </w:rPr>
              <w:t xml:space="preserve">1 907</w:t>
            </w:r>
          </w:p>
        </w:tc>
        <w:tc>
          <w:tcPr>
            <w:tcW w:w="1219" w:type="dxa"/>
          </w:tcPr>
          <w:p>
            <w:pPr>
              <w:pStyle w:val="0"/>
              <w:jc w:val="center"/>
            </w:pPr>
            <w:r>
              <w:rPr>
                <w:sz w:val="20"/>
              </w:rPr>
              <w:t xml:space="preserve">27,8</w:t>
            </w:r>
          </w:p>
        </w:tc>
      </w:tr>
      <w:tr>
        <w:tc>
          <w:tcPr>
            <w:tcW w:w="604" w:type="dxa"/>
          </w:tcPr>
          <w:p>
            <w:pPr>
              <w:pStyle w:val="0"/>
              <w:jc w:val="center"/>
            </w:pPr>
            <w:r>
              <w:rPr>
                <w:sz w:val="20"/>
              </w:rPr>
              <w:t xml:space="preserve">10.</w:t>
            </w:r>
          </w:p>
        </w:tc>
        <w:tc>
          <w:tcPr>
            <w:tcW w:w="5896" w:type="dxa"/>
          </w:tcPr>
          <w:p>
            <w:pPr>
              <w:pStyle w:val="0"/>
            </w:pPr>
            <w:r>
              <w:rPr>
                <w:sz w:val="20"/>
              </w:rPr>
              <w:t xml:space="preserve">Болезни, характеризующиеся повышением артериального давления</w:t>
            </w:r>
          </w:p>
        </w:tc>
        <w:tc>
          <w:tcPr>
            <w:tcW w:w="1339" w:type="dxa"/>
          </w:tcPr>
          <w:p>
            <w:pPr>
              <w:pStyle w:val="0"/>
              <w:jc w:val="center"/>
            </w:pPr>
            <w:r>
              <w:rPr>
                <w:sz w:val="20"/>
              </w:rPr>
              <w:t xml:space="preserve">50</w:t>
            </w:r>
          </w:p>
        </w:tc>
        <w:tc>
          <w:tcPr>
            <w:tcW w:w="1219" w:type="dxa"/>
          </w:tcPr>
          <w:p>
            <w:pPr>
              <w:pStyle w:val="0"/>
              <w:jc w:val="center"/>
            </w:pPr>
            <w:r>
              <w:rPr>
                <w:sz w:val="20"/>
              </w:rPr>
              <w:t xml:space="preserve">0,7</w:t>
            </w:r>
          </w:p>
        </w:tc>
      </w:tr>
      <w:tr>
        <w:tc>
          <w:tcPr>
            <w:tcW w:w="604" w:type="dxa"/>
          </w:tcPr>
          <w:p>
            <w:pPr>
              <w:pStyle w:val="0"/>
              <w:jc w:val="center"/>
            </w:pPr>
            <w:r>
              <w:rPr>
                <w:sz w:val="20"/>
              </w:rPr>
              <w:t xml:space="preserve">11.</w:t>
            </w:r>
          </w:p>
        </w:tc>
        <w:tc>
          <w:tcPr>
            <w:tcW w:w="5896" w:type="dxa"/>
          </w:tcPr>
          <w:p>
            <w:pPr>
              <w:pStyle w:val="0"/>
            </w:pPr>
            <w:r>
              <w:rPr>
                <w:sz w:val="20"/>
              </w:rPr>
              <w:t xml:space="preserve">Ишемическая болезнь сердца</w:t>
            </w:r>
          </w:p>
        </w:tc>
        <w:tc>
          <w:tcPr>
            <w:tcW w:w="1339" w:type="dxa"/>
          </w:tcPr>
          <w:p>
            <w:pPr>
              <w:pStyle w:val="0"/>
              <w:jc w:val="center"/>
            </w:pPr>
            <w:r>
              <w:rPr>
                <w:sz w:val="20"/>
              </w:rPr>
              <w:t xml:space="preserve">682</w:t>
            </w:r>
          </w:p>
        </w:tc>
        <w:tc>
          <w:tcPr>
            <w:tcW w:w="1219" w:type="dxa"/>
          </w:tcPr>
          <w:p>
            <w:pPr>
              <w:pStyle w:val="0"/>
              <w:jc w:val="center"/>
            </w:pPr>
            <w:r>
              <w:rPr>
                <w:sz w:val="20"/>
              </w:rPr>
              <w:t xml:space="preserve">9,9</w:t>
            </w:r>
          </w:p>
        </w:tc>
      </w:tr>
      <w:tr>
        <w:tc>
          <w:tcPr>
            <w:tcW w:w="604" w:type="dxa"/>
          </w:tcPr>
          <w:p>
            <w:pPr>
              <w:pStyle w:val="0"/>
              <w:jc w:val="center"/>
            </w:pPr>
            <w:r>
              <w:rPr>
                <w:sz w:val="20"/>
              </w:rPr>
              <w:t xml:space="preserve">12.</w:t>
            </w:r>
          </w:p>
        </w:tc>
        <w:tc>
          <w:tcPr>
            <w:tcW w:w="5896" w:type="dxa"/>
          </w:tcPr>
          <w:p>
            <w:pPr>
              <w:pStyle w:val="0"/>
            </w:pPr>
            <w:r>
              <w:rPr>
                <w:sz w:val="20"/>
              </w:rPr>
              <w:t xml:space="preserve">Цереброваскулярные болезни</w:t>
            </w:r>
          </w:p>
        </w:tc>
        <w:tc>
          <w:tcPr>
            <w:tcW w:w="1339" w:type="dxa"/>
          </w:tcPr>
          <w:p>
            <w:pPr>
              <w:pStyle w:val="0"/>
              <w:jc w:val="center"/>
            </w:pPr>
            <w:r>
              <w:rPr>
                <w:sz w:val="20"/>
              </w:rPr>
              <w:t xml:space="preserve">802</w:t>
            </w:r>
          </w:p>
        </w:tc>
        <w:tc>
          <w:tcPr>
            <w:tcW w:w="1219" w:type="dxa"/>
          </w:tcPr>
          <w:p>
            <w:pPr>
              <w:pStyle w:val="0"/>
              <w:jc w:val="center"/>
            </w:pPr>
            <w:r>
              <w:rPr>
                <w:sz w:val="20"/>
              </w:rPr>
              <w:t xml:space="preserve">11,7</w:t>
            </w:r>
          </w:p>
        </w:tc>
      </w:tr>
      <w:tr>
        <w:tc>
          <w:tcPr>
            <w:tcW w:w="604" w:type="dxa"/>
          </w:tcPr>
          <w:p>
            <w:pPr>
              <w:pStyle w:val="0"/>
              <w:jc w:val="center"/>
            </w:pPr>
            <w:r>
              <w:rPr>
                <w:sz w:val="20"/>
              </w:rPr>
              <w:t xml:space="preserve">13.</w:t>
            </w:r>
          </w:p>
        </w:tc>
        <w:tc>
          <w:tcPr>
            <w:tcW w:w="5896" w:type="dxa"/>
          </w:tcPr>
          <w:p>
            <w:pPr>
              <w:pStyle w:val="0"/>
            </w:pPr>
            <w:r>
              <w:rPr>
                <w:sz w:val="20"/>
              </w:rPr>
              <w:t xml:space="preserve">Болезни органов дыхания</w:t>
            </w:r>
          </w:p>
        </w:tc>
        <w:tc>
          <w:tcPr>
            <w:tcW w:w="1339" w:type="dxa"/>
          </w:tcPr>
          <w:p>
            <w:pPr>
              <w:pStyle w:val="0"/>
              <w:jc w:val="center"/>
            </w:pPr>
            <w:r>
              <w:rPr>
                <w:sz w:val="20"/>
              </w:rPr>
              <w:t xml:space="preserve">68</w:t>
            </w:r>
          </w:p>
        </w:tc>
        <w:tc>
          <w:tcPr>
            <w:tcW w:w="1219" w:type="dxa"/>
          </w:tcPr>
          <w:p>
            <w:pPr>
              <w:pStyle w:val="0"/>
              <w:jc w:val="center"/>
            </w:pPr>
            <w:r>
              <w:rPr>
                <w:sz w:val="20"/>
              </w:rPr>
              <w:t xml:space="preserve">1,0</w:t>
            </w:r>
          </w:p>
        </w:tc>
      </w:tr>
      <w:tr>
        <w:tc>
          <w:tcPr>
            <w:tcW w:w="604" w:type="dxa"/>
          </w:tcPr>
          <w:p>
            <w:pPr>
              <w:pStyle w:val="0"/>
              <w:jc w:val="center"/>
            </w:pPr>
            <w:r>
              <w:rPr>
                <w:sz w:val="20"/>
              </w:rPr>
              <w:t xml:space="preserve">14.</w:t>
            </w:r>
          </w:p>
        </w:tc>
        <w:tc>
          <w:tcPr>
            <w:tcW w:w="5896" w:type="dxa"/>
          </w:tcPr>
          <w:p>
            <w:pPr>
              <w:pStyle w:val="0"/>
            </w:pPr>
            <w:r>
              <w:rPr>
                <w:sz w:val="20"/>
              </w:rPr>
              <w:t xml:space="preserve">Болезни органов пищеварения</w:t>
            </w:r>
          </w:p>
        </w:tc>
        <w:tc>
          <w:tcPr>
            <w:tcW w:w="1339" w:type="dxa"/>
          </w:tcPr>
          <w:p>
            <w:pPr>
              <w:pStyle w:val="0"/>
              <w:jc w:val="center"/>
            </w:pPr>
            <w:r>
              <w:rPr>
                <w:sz w:val="20"/>
              </w:rPr>
              <w:t xml:space="preserve">140</w:t>
            </w:r>
          </w:p>
        </w:tc>
        <w:tc>
          <w:tcPr>
            <w:tcW w:w="1219" w:type="dxa"/>
          </w:tcPr>
          <w:p>
            <w:pPr>
              <w:pStyle w:val="0"/>
              <w:jc w:val="center"/>
            </w:pPr>
            <w:r>
              <w:rPr>
                <w:sz w:val="20"/>
              </w:rPr>
              <w:t xml:space="preserve">2,0</w:t>
            </w:r>
          </w:p>
        </w:tc>
      </w:tr>
      <w:tr>
        <w:tc>
          <w:tcPr>
            <w:tcW w:w="604" w:type="dxa"/>
          </w:tcPr>
          <w:p>
            <w:pPr>
              <w:pStyle w:val="0"/>
              <w:jc w:val="center"/>
            </w:pPr>
            <w:r>
              <w:rPr>
                <w:sz w:val="20"/>
              </w:rPr>
              <w:t xml:space="preserve">15.</w:t>
            </w:r>
          </w:p>
        </w:tc>
        <w:tc>
          <w:tcPr>
            <w:tcW w:w="5896" w:type="dxa"/>
          </w:tcPr>
          <w:p>
            <w:pPr>
              <w:pStyle w:val="0"/>
            </w:pPr>
            <w:r>
              <w:rPr>
                <w:sz w:val="20"/>
              </w:rPr>
              <w:t xml:space="preserve">Болезни костно-мышечной системы, из них:</w:t>
            </w:r>
          </w:p>
        </w:tc>
        <w:tc>
          <w:tcPr>
            <w:tcW w:w="1339" w:type="dxa"/>
          </w:tcPr>
          <w:p>
            <w:pPr>
              <w:pStyle w:val="0"/>
              <w:jc w:val="center"/>
            </w:pPr>
            <w:r>
              <w:rPr>
                <w:sz w:val="20"/>
              </w:rPr>
              <w:t xml:space="preserve">452</w:t>
            </w:r>
          </w:p>
        </w:tc>
        <w:tc>
          <w:tcPr>
            <w:tcW w:w="1219" w:type="dxa"/>
          </w:tcPr>
          <w:p>
            <w:pPr>
              <w:pStyle w:val="0"/>
              <w:jc w:val="center"/>
            </w:pPr>
            <w:r>
              <w:rPr>
                <w:sz w:val="20"/>
              </w:rPr>
              <w:t xml:space="preserve">6,6</w:t>
            </w:r>
          </w:p>
        </w:tc>
      </w:tr>
      <w:tr>
        <w:tc>
          <w:tcPr>
            <w:tcW w:w="604" w:type="dxa"/>
          </w:tcPr>
          <w:p>
            <w:pPr>
              <w:pStyle w:val="0"/>
              <w:jc w:val="center"/>
            </w:pPr>
            <w:r>
              <w:rPr>
                <w:sz w:val="20"/>
              </w:rPr>
              <w:t xml:space="preserve">15.1.</w:t>
            </w:r>
          </w:p>
        </w:tc>
        <w:tc>
          <w:tcPr>
            <w:tcW w:w="5896" w:type="dxa"/>
          </w:tcPr>
          <w:p>
            <w:pPr>
              <w:pStyle w:val="0"/>
            </w:pPr>
            <w:r>
              <w:rPr>
                <w:sz w:val="20"/>
              </w:rPr>
              <w:t xml:space="preserve">дорсопатии</w:t>
            </w:r>
          </w:p>
        </w:tc>
        <w:tc>
          <w:tcPr>
            <w:tcW w:w="1339" w:type="dxa"/>
          </w:tcPr>
          <w:p>
            <w:pPr>
              <w:pStyle w:val="0"/>
              <w:jc w:val="center"/>
            </w:pPr>
            <w:r>
              <w:rPr>
                <w:sz w:val="20"/>
              </w:rPr>
              <w:t xml:space="preserve">174</w:t>
            </w:r>
          </w:p>
        </w:tc>
        <w:tc>
          <w:tcPr>
            <w:tcW w:w="1219" w:type="dxa"/>
          </w:tcPr>
          <w:p>
            <w:pPr>
              <w:pStyle w:val="0"/>
              <w:jc w:val="center"/>
            </w:pPr>
            <w:r>
              <w:rPr>
                <w:sz w:val="20"/>
              </w:rPr>
              <w:t xml:space="preserve">2,5</w:t>
            </w:r>
          </w:p>
        </w:tc>
      </w:tr>
      <w:tr>
        <w:tc>
          <w:tcPr>
            <w:tcW w:w="604" w:type="dxa"/>
          </w:tcPr>
          <w:p>
            <w:pPr>
              <w:pStyle w:val="0"/>
              <w:jc w:val="center"/>
            </w:pPr>
            <w:r>
              <w:rPr>
                <w:sz w:val="20"/>
              </w:rPr>
              <w:t xml:space="preserve">16.</w:t>
            </w:r>
          </w:p>
        </w:tc>
        <w:tc>
          <w:tcPr>
            <w:tcW w:w="5896" w:type="dxa"/>
          </w:tcPr>
          <w:p>
            <w:pPr>
              <w:pStyle w:val="0"/>
            </w:pPr>
            <w:r>
              <w:rPr>
                <w:sz w:val="20"/>
              </w:rPr>
              <w:t xml:space="preserve">Болезни мочеполовой системы</w:t>
            </w:r>
          </w:p>
        </w:tc>
        <w:tc>
          <w:tcPr>
            <w:tcW w:w="1339" w:type="dxa"/>
          </w:tcPr>
          <w:p>
            <w:pPr>
              <w:pStyle w:val="0"/>
              <w:jc w:val="center"/>
            </w:pPr>
            <w:r>
              <w:rPr>
                <w:sz w:val="20"/>
              </w:rPr>
              <w:t xml:space="preserve">79</w:t>
            </w:r>
          </w:p>
        </w:tc>
        <w:tc>
          <w:tcPr>
            <w:tcW w:w="1219" w:type="dxa"/>
          </w:tcPr>
          <w:p>
            <w:pPr>
              <w:pStyle w:val="0"/>
              <w:jc w:val="center"/>
            </w:pPr>
            <w:r>
              <w:rPr>
                <w:sz w:val="20"/>
              </w:rPr>
              <w:t xml:space="preserve">1,1</w:t>
            </w:r>
          </w:p>
        </w:tc>
      </w:tr>
      <w:tr>
        <w:tc>
          <w:tcPr>
            <w:tcW w:w="604" w:type="dxa"/>
          </w:tcPr>
          <w:p>
            <w:pPr>
              <w:pStyle w:val="0"/>
              <w:jc w:val="center"/>
            </w:pPr>
            <w:r>
              <w:rPr>
                <w:sz w:val="20"/>
              </w:rPr>
              <w:t xml:space="preserve">17.</w:t>
            </w:r>
          </w:p>
        </w:tc>
        <w:tc>
          <w:tcPr>
            <w:tcW w:w="5896" w:type="dxa"/>
          </w:tcPr>
          <w:p>
            <w:pPr>
              <w:pStyle w:val="0"/>
            </w:pPr>
            <w:r>
              <w:rPr>
                <w:sz w:val="20"/>
              </w:rPr>
              <w:t xml:space="preserve">Последствия травм, из них:</w:t>
            </w:r>
          </w:p>
        </w:tc>
        <w:tc>
          <w:tcPr>
            <w:tcW w:w="1339" w:type="dxa"/>
          </w:tcPr>
          <w:p>
            <w:pPr>
              <w:pStyle w:val="0"/>
              <w:jc w:val="center"/>
            </w:pPr>
            <w:r>
              <w:rPr>
                <w:sz w:val="20"/>
              </w:rPr>
              <w:t xml:space="preserve">219</w:t>
            </w:r>
          </w:p>
        </w:tc>
        <w:tc>
          <w:tcPr>
            <w:tcW w:w="1219" w:type="dxa"/>
          </w:tcPr>
          <w:p>
            <w:pPr>
              <w:pStyle w:val="0"/>
              <w:jc w:val="center"/>
            </w:pPr>
            <w:r>
              <w:rPr>
                <w:sz w:val="20"/>
              </w:rPr>
              <w:t xml:space="preserve">3,2</w:t>
            </w:r>
          </w:p>
        </w:tc>
      </w:tr>
      <w:tr>
        <w:tc>
          <w:tcPr>
            <w:tcW w:w="604" w:type="dxa"/>
          </w:tcPr>
          <w:p>
            <w:pPr>
              <w:pStyle w:val="0"/>
              <w:jc w:val="center"/>
            </w:pPr>
            <w:r>
              <w:rPr>
                <w:sz w:val="20"/>
              </w:rPr>
              <w:t xml:space="preserve">17.1.</w:t>
            </w:r>
          </w:p>
        </w:tc>
        <w:tc>
          <w:tcPr>
            <w:tcW w:w="5896" w:type="dxa"/>
          </w:tcPr>
          <w:p>
            <w:pPr>
              <w:pStyle w:val="0"/>
            </w:pPr>
            <w:r>
              <w:rPr>
                <w:sz w:val="20"/>
              </w:rPr>
              <w:t xml:space="preserve">последствия травм головы</w:t>
            </w:r>
          </w:p>
        </w:tc>
        <w:tc>
          <w:tcPr>
            <w:tcW w:w="1339" w:type="dxa"/>
          </w:tcPr>
          <w:p>
            <w:pPr>
              <w:pStyle w:val="0"/>
              <w:jc w:val="center"/>
            </w:pPr>
            <w:r>
              <w:rPr>
                <w:sz w:val="20"/>
              </w:rPr>
              <w:t xml:space="preserve">76</w:t>
            </w:r>
          </w:p>
        </w:tc>
        <w:tc>
          <w:tcPr>
            <w:tcW w:w="1219" w:type="dxa"/>
          </w:tcPr>
          <w:p>
            <w:pPr>
              <w:pStyle w:val="0"/>
              <w:jc w:val="center"/>
            </w:pPr>
            <w:r>
              <w:rPr>
                <w:sz w:val="20"/>
              </w:rPr>
              <w:t xml:space="preserve">1,1</w:t>
            </w:r>
          </w:p>
        </w:tc>
      </w:tr>
      <w:tr>
        <w:tc>
          <w:tcPr>
            <w:tcW w:w="604" w:type="dxa"/>
          </w:tcPr>
          <w:p>
            <w:pPr>
              <w:pStyle w:val="0"/>
              <w:jc w:val="center"/>
            </w:pPr>
            <w:r>
              <w:rPr>
                <w:sz w:val="20"/>
              </w:rPr>
              <w:t xml:space="preserve">17.2.</w:t>
            </w:r>
          </w:p>
        </w:tc>
        <w:tc>
          <w:tcPr>
            <w:tcW w:w="5896" w:type="dxa"/>
          </w:tcPr>
          <w:p>
            <w:pPr>
              <w:pStyle w:val="0"/>
            </w:pPr>
            <w:r>
              <w:rPr>
                <w:sz w:val="20"/>
              </w:rPr>
              <w:t xml:space="preserve">последствия травм опорно-двигательного аппарата</w:t>
            </w:r>
          </w:p>
        </w:tc>
        <w:tc>
          <w:tcPr>
            <w:tcW w:w="1339" w:type="dxa"/>
          </w:tcPr>
          <w:p>
            <w:pPr>
              <w:pStyle w:val="0"/>
              <w:jc w:val="center"/>
            </w:pPr>
            <w:r>
              <w:rPr>
                <w:sz w:val="20"/>
              </w:rPr>
              <w:t xml:space="preserve">136</w:t>
            </w:r>
          </w:p>
        </w:tc>
        <w:tc>
          <w:tcPr>
            <w:tcW w:w="1219" w:type="dxa"/>
          </w:tcPr>
          <w:p>
            <w:pPr>
              <w:pStyle w:val="0"/>
              <w:jc w:val="center"/>
            </w:pPr>
            <w:r>
              <w:rPr>
                <w:sz w:val="20"/>
              </w:rPr>
              <w:t xml:space="preserve">2,0</w:t>
            </w:r>
          </w:p>
        </w:tc>
      </w:tr>
      <w:tr>
        <w:tc>
          <w:tcPr>
            <w:tcW w:w="604" w:type="dxa"/>
          </w:tcPr>
          <w:p>
            <w:pPr>
              <w:pStyle w:val="0"/>
              <w:jc w:val="center"/>
            </w:pPr>
            <w:r>
              <w:rPr>
                <w:sz w:val="20"/>
              </w:rPr>
              <w:t xml:space="preserve">18.</w:t>
            </w:r>
          </w:p>
        </w:tc>
        <w:tc>
          <w:tcPr>
            <w:tcW w:w="5896" w:type="dxa"/>
          </w:tcPr>
          <w:p>
            <w:pPr>
              <w:pStyle w:val="0"/>
            </w:pPr>
            <w:r>
              <w:rPr>
                <w:sz w:val="20"/>
              </w:rPr>
              <w:t xml:space="preserve">ДТП</w:t>
            </w:r>
          </w:p>
        </w:tc>
        <w:tc>
          <w:tcPr>
            <w:tcW w:w="1339" w:type="dxa"/>
          </w:tcPr>
          <w:p>
            <w:pPr>
              <w:pStyle w:val="0"/>
              <w:jc w:val="center"/>
            </w:pPr>
            <w:r>
              <w:rPr>
                <w:sz w:val="20"/>
              </w:rPr>
              <w:t xml:space="preserve">58</w:t>
            </w:r>
          </w:p>
        </w:tc>
        <w:tc>
          <w:tcPr>
            <w:tcW w:w="1219" w:type="dxa"/>
          </w:tcPr>
          <w:p>
            <w:pPr>
              <w:pStyle w:val="0"/>
              <w:jc w:val="center"/>
            </w:pPr>
            <w:r>
              <w:rPr>
                <w:sz w:val="20"/>
              </w:rPr>
              <w:t xml:space="preserve">0,9</w:t>
            </w:r>
          </w:p>
        </w:tc>
      </w:tr>
      <w:tr>
        <w:tc>
          <w:tcPr>
            <w:tcW w:w="604" w:type="dxa"/>
          </w:tcPr>
          <w:p>
            <w:pPr>
              <w:pStyle w:val="0"/>
              <w:jc w:val="center"/>
            </w:pPr>
            <w:r>
              <w:rPr>
                <w:sz w:val="20"/>
              </w:rPr>
              <w:t xml:space="preserve">19.</w:t>
            </w:r>
          </w:p>
        </w:tc>
        <w:tc>
          <w:tcPr>
            <w:tcW w:w="5896" w:type="dxa"/>
          </w:tcPr>
          <w:p>
            <w:pPr>
              <w:pStyle w:val="0"/>
            </w:pPr>
            <w:r>
              <w:rPr>
                <w:sz w:val="20"/>
              </w:rPr>
              <w:t xml:space="preserve">Последствия производственных травм, из них:</w:t>
            </w:r>
          </w:p>
        </w:tc>
        <w:tc>
          <w:tcPr>
            <w:tcW w:w="1339" w:type="dxa"/>
          </w:tcPr>
          <w:p>
            <w:pPr>
              <w:pStyle w:val="0"/>
              <w:jc w:val="center"/>
            </w:pPr>
            <w:r>
              <w:rPr>
                <w:sz w:val="20"/>
              </w:rPr>
              <w:t xml:space="preserve">25</w:t>
            </w:r>
          </w:p>
        </w:tc>
        <w:tc>
          <w:tcPr>
            <w:tcW w:w="1219" w:type="dxa"/>
          </w:tcPr>
          <w:p>
            <w:pPr>
              <w:pStyle w:val="0"/>
              <w:jc w:val="center"/>
            </w:pPr>
            <w:r>
              <w:rPr>
                <w:sz w:val="20"/>
              </w:rPr>
              <w:t xml:space="preserve">0,4</w:t>
            </w:r>
          </w:p>
        </w:tc>
      </w:tr>
      <w:tr>
        <w:tc>
          <w:tcPr>
            <w:tcW w:w="604" w:type="dxa"/>
          </w:tcPr>
          <w:p>
            <w:pPr>
              <w:pStyle w:val="0"/>
              <w:jc w:val="center"/>
            </w:pPr>
            <w:r>
              <w:rPr>
                <w:sz w:val="20"/>
              </w:rPr>
              <w:t xml:space="preserve">19.1.</w:t>
            </w:r>
          </w:p>
        </w:tc>
        <w:tc>
          <w:tcPr>
            <w:tcW w:w="5896" w:type="dxa"/>
          </w:tcPr>
          <w:p>
            <w:pPr>
              <w:pStyle w:val="0"/>
            </w:pPr>
            <w:r>
              <w:rPr>
                <w:sz w:val="20"/>
              </w:rPr>
              <w:t xml:space="preserve">последствия травм опорно-двигательного аппарата</w:t>
            </w:r>
          </w:p>
        </w:tc>
        <w:tc>
          <w:tcPr>
            <w:tcW w:w="1339" w:type="dxa"/>
          </w:tcPr>
          <w:p>
            <w:pPr>
              <w:pStyle w:val="0"/>
              <w:jc w:val="center"/>
            </w:pPr>
            <w:r>
              <w:rPr>
                <w:sz w:val="20"/>
              </w:rPr>
              <w:t xml:space="preserve">23</w:t>
            </w:r>
          </w:p>
        </w:tc>
        <w:tc>
          <w:tcPr>
            <w:tcW w:w="1219" w:type="dxa"/>
          </w:tcPr>
          <w:p>
            <w:pPr>
              <w:pStyle w:val="0"/>
              <w:jc w:val="center"/>
            </w:pPr>
            <w:r>
              <w:rPr>
                <w:sz w:val="20"/>
              </w:rPr>
              <w:t xml:space="preserve">0,3</w:t>
            </w:r>
          </w:p>
        </w:tc>
      </w:tr>
      <w:tr>
        <w:tc>
          <w:tcPr>
            <w:tcW w:w="604" w:type="dxa"/>
          </w:tcPr>
          <w:p>
            <w:pPr>
              <w:pStyle w:val="0"/>
              <w:jc w:val="center"/>
            </w:pPr>
            <w:r>
              <w:rPr>
                <w:sz w:val="20"/>
              </w:rPr>
              <w:t xml:space="preserve">20.</w:t>
            </w:r>
          </w:p>
        </w:tc>
        <w:tc>
          <w:tcPr>
            <w:tcW w:w="5896" w:type="dxa"/>
          </w:tcPr>
          <w:p>
            <w:pPr>
              <w:pStyle w:val="0"/>
            </w:pPr>
            <w:r>
              <w:rPr>
                <w:sz w:val="20"/>
              </w:rPr>
              <w:t xml:space="preserve">Прочие болезни</w:t>
            </w:r>
          </w:p>
        </w:tc>
        <w:tc>
          <w:tcPr>
            <w:tcW w:w="1339" w:type="dxa"/>
          </w:tcPr>
          <w:p>
            <w:pPr>
              <w:pStyle w:val="0"/>
              <w:jc w:val="center"/>
            </w:pPr>
            <w:r>
              <w:rPr>
                <w:sz w:val="20"/>
              </w:rPr>
              <w:t xml:space="preserve">220</w:t>
            </w:r>
          </w:p>
        </w:tc>
        <w:tc>
          <w:tcPr>
            <w:tcW w:w="1219" w:type="dxa"/>
          </w:tcPr>
          <w:p>
            <w:pPr>
              <w:pStyle w:val="0"/>
              <w:jc w:val="center"/>
            </w:pPr>
            <w:r>
              <w:rPr>
                <w:sz w:val="20"/>
              </w:rPr>
              <w:t xml:space="preserve">3,2</w:t>
            </w:r>
          </w:p>
        </w:tc>
      </w:tr>
    </w:tbl>
    <w:p>
      <w:pPr>
        <w:pStyle w:val="0"/>
        <w:jc w:val="both"/>
      </w:pPr>
      <w:r>
        <w:rPr>
          <w:sz w:val="20"/>
        </w:rPr>
      </w:r>
    </w:p>
    <w:p>
      <w:pPr>
        <w:pStyle w:val="0"/>
        <w:ind w:firstLine="540"/>
        <w:jc w:val="both"/>
      </w:pPr>
      <w:r>
        <w:rPr>
          <w:sz w:val="20"/>
        </w:rPr>
        <w:t xml:space="preserve">С уменьшением числа впервые признанных инвалидами уменьшился и уровень первичной инвалидности на 10 тысяч населения и составил 48,2 (в 2017 году - 50,7; в 2016 году - 51,4).</w:t>
      </w:r>
    </w:p>
    <w:p>
      <w:pPr>
        <w:pStyle w:val="0"/>
        <w:spacing w:before="200" w:line-rule="auto"/>
        <w:ind w:firstLine="540"/>
        <w:jc w:val="both"/>
      </w:pPr>
      <w:r>
        <w:rPr>
          <w:sz w:val="20"/>
        </w:rPr>
        <w:t xml:space="preserve">Наиболее высокий уровень первичной инвалидности отмечается: в Волоконовском районе - 63,6 человек на 10 тысяч населения, в Белгородском районе - 63,1 человек на 10 тысяч населения, Новооскольском городском округе - 58,7 человек на 10 тысяч населения. Наиболее низкий уровень первичной инвалидности отмечается в Ровеньском районе - 32,7 человек на 10 тысяч населения, Грайворонском городском округе - 37,7 человек на 10 тысяч населения, Ивнянском районе - 38,6 на 10 тысяч населения.</w:t>
      </w:r>
    </w:p>
    <w:p>
      <w:pPr>
        <w:pStyle w:val="0"/>
        <w:ind w:firstLine="540"/>
        <w:jc w:val="both"/>
      </w:pPr>
      <w:r>
        <w:rPr>
          <w:sz w:val="20"/>
        </w:rPr>
      </w:r>
    </w:p>
    <w:p>
      <w:pPr>
        <w:pStyle w:val="0"/>
        <w:outlineLvl w:val="3"/>
        <w:jc w:val="right"/>
      </w:pPr>
      <w:r>
        <w:rPr>
          <w:sz w:val="20"/>
        </w:rPr>
        <w:t xml:space="preserve">Таблица 5</w:t>
      </w:r>
    </w:p>
    <w:p>
      <w:pPr>
        <w:pStyle w:val="0"/>
        <w:ind w:firstLine="540"/>
        <w:jc w:val="both"/>
      </w:pPr>
      <w:r>
        <w:rPr>
          <w:sz w:val="20"/>
        </w:rPr>
      </w:r>
    </w:p>
    <w:p>
      <w:pPr>
        <w:pStyle w:val="2"/>
        <w:jc w:val="center"/>
      </w:pPr>
      <w:r>
        <w:rPr>
          <w:sz w:val="20"/>
        </w:rPr>
        <w:t xml:space="preserve">Уровень первичной инвалидности по классам болезней на 10</w:t>
      </w:r>
    </w:p>
    <w:p>
      <w:pPr>
        <w:pStyle w:val="2"/>
        <w:jc w:val="center"/>
      </w:pPr>
      <w:r>
        <w:rPr>
          <w:sz w:val="20"/>
        </w:rPr>
        <w:t xml:space="preserve">тысяч взрослого населения в динамике за 2016 - 2018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721"/>
        <w:gridCol w:w="1077"/>
        <w:gridCol w:w="907"/>
        <w:gridCol w:w="1020"/>
        <w:gridCol w:w="907"/>
        <w:gridCol w:w="1077"/>
        <w:gridCol w:w="907"/>
      </w:tblGrid>
      <w:tr>
        <w:tc>
          <w:tcPr>
            <w:tcW w:w="454" w:type="dxa"/>
            <w:vMerge w:val="restart"/>
          </w:tcPr>
          <w:p>
            <w:pPr>
              <w:pStyle w:val="0"/>
              <w:jc w:val="center"/>
            </w:pPr>
            <w:r>
              <w:rPr>
                <w:sz w:val="20"/>
              </w:rPr>
              <w:t xml:space="preserve">N п/п</w:t>
            </w:r>
          </w:p>
        </w:tc>
        <w:tc>
          <w:tcPr>
            <w:tcW w:w="2721" w:type="dxa"/>
            <w:vMerge w:val="restart"/>
          </w:tcPr>
          <w:p>
            <w:pPr>
              <w:pStyle w:val="0"/>
              <w:jc w:val="center"/>
            </w:pPr>
            <w:r>
              <w:rPr>
                <w:sz w:val="20"/>
              </w:rPr>
              <w:t xml:space="preserve">Наименование классов и отдельных болезней</w:t>
            </w:r>
          </w:p>
        </w:tc>
        <w:tc>
          <w:tcPr>
            <w:gridSpan w:val="2"/>
            <w:tcW w:w="1984" w:type="dxa"/>
          </w:tcPr>
          <w:p>
            <w:pPr>
              <w:pStyle w:val="0"/>
              <w:jc w:val="center"/>
            </w:pPr>
            <w:r>
              <w:rPr>
                <w:sz w:val="20"/>
              </w:rPr>
              <w:t xml:space="preserve">2016 год</w:t>
            </w:r>
          </w:p>
        </w:tc>
        <w:tc>
          <w:tcPr>
            <w:gridSpan w:val="2"/>
            <w:tcW w:w="1927" w:type="dxa"/>
          </w:tcPr>
          <w:p>
            <w:pPr>
              <w:pStyle w:val="0"/>
              <w:jc w:val="center"/>
            </w:pPr>
            <w:r>
              <w:rPr>
                <w:sz w:val="20"/>
              </w:rPr>
              <w:t xml:space="preserve">2017 год</w:t>
            </w:r>
          </w:p>
        </w:tc>
        <w:tc>
          <w:tcPr>
            <w:tcW w:w="1077" w:type="dxa"/>
          </w:tcPr>
          <w:p>
            <w:pPr>
              <w:pStyle w:val="0"/>
              <w:jc w:val="center"/>
            </w:pPr>
            <w:r>
              <w:rPr>
                <w:sz w:val="20"/>
              </w:rPr>
              <w:t xml:space="preserve">201</w:t>
            </w:r>
          </w:p>
        </w:tc>
        <w:tc>
          <w:tcPr>
            <w:tcW w:w="907" w:type="dxa"/>
          </w:tcPr>
          <w:p>
            <w:pPr>
              <w:pStyle w:val="0"/>
              <w:jc w:val="center"/>
            </w:pPr>
            <w:r>
              <w:rPr>
                <w:sz w:val="20"/>
              </w:rPr>
              <w:t xml:space="preserve">8 год</w:t>
            </w:r>
          </w:p>
        </w:tc>
      </w:tr>
      <w:tr>
        <w:tc>
          <w:tcPr>
            <w:vMerge w:val="continue"/>
          </w:tcPr>
          <w:p/>
        </w:tc>
        <w:tc>
          <w:tcPr>
            <w:vMerge w:val="continue"/>
          </w:tcPr>
          <w:p/>
        </w:tc>
        <w:tc>
          <w:tcPr>
            <w:tcW w:w="1077" w:type="dxa"/>
          </w:tcPr>
          <w:p>
            <w:pPr>
              <w:pStyle w:val="0"/>
              <w:jc w:val="center"/>
            </w:pPr>
            <w:r>
              <w:rPr>
                <w:sz w:val="20"/>
              </w:rPr>
              <w:t xml:space="preserve">Абсолютное число</w:t>
            </w:r>
          </w:p>
        </w:tc>
        <w:tc>
          <w:tcPr>
            <w:tcW w:w="907" w:type="dxa"/>
          </w:tcPr>
          <w:p>
            <w:pPr>
              <w:pStyle w:val="0"/>
              <w:jc w:val="center"/>
            </w:pPr>
            <w:r>
              <w:rPr>
                <w:sz w:val="20"/>
              </w:rPr>
              <w:t xml:space="preserve">на 10000 населения</w:t>
            </w:r>
          </w:p>
        </w:tc>
        <w:tc>
          <w:tcPr>
            <w:tcW w:w="1020" w:type="dxa"/>
          </w:tcPr>
          <w:p>
            <w:pPr>
              <w:pStyle w:val="0"/>
              <w:jc w:val="center"/>
            </w:pPr>
            <w:r>
              <w:rPr>
                <w:sz w:val="20"/>
              </w:rPr>
              <w:t xml:space="preserve">Абсолютное число</w:t>
            </w:r>
          </w:p>
        </w:tc>
        <w:tc>
          <w:tcPr>
            <w:tcW w:w="907" w:type="dxa"/>
          </w:tcPr>
          <w:p>
            <w:pPr>
              <w:pStyle w:val="0"/>
              <w:jc w:val="center"/>
            </w:pPr>
            <w:r>
              <w:rPr>
                <w:sz w:val="20"/>
              </w:rPr>
              <w:t xml:space="preserve">на 10000 населения</w:t>
            </w:r>
          </w:p>
        </w:tc>
        <w:tc>
          <w:tcPr>
            <w:tcW w:w="1077" w:type="dxa"/>
          </w:tcPr>
          <w:p>
            <w:pPr>
              <w:pStyle w:val="0"/>
              <w:jc w:val="center"/>
            </w:pPr>
            <w:r>
              <w:rPr>
                <w:sz w:val="20"/>
              </w:rPr>
              <w:t xml:space="preserve">Абсолютное число</w:t>
            </w:r>
          </w:p>
        </w:tc>
        <w:tc>
          <w:tcPr>
            <w:tcW w:w="907" w:type="dxa"/>
          </w:tcPr>
          <w:p>
            <w:pPr>
              <w:pStyle w:val="0"/>
              <w:jc w:val="center"/>
            </w:pPr>
            <w:r>
              <w:rPr>
                <w:sz w:val="20"/>
              </w:rPr>
              <w:t xml:space="preserve">на 10000 населения</w:t>
            </w:r>
          </w:p>
        </w:tc>
      </w:tr>
      <w:tr>
        <w:tc>
          <w:tcPr>
            <w:tcW w:w="454" w:type="dxa"/>
          </w:tcPr>
          <w:p>
            <w:pPr>
              <w:pStyle w:val="0"/>
              <w:jc w:val="center"/>
            </w:pPr>
            <w:r>
              <w:rPr>
                <w:sz w:val="20"/>
              </w:rPr>
            </w:r>
          </w:p>
        </w:tc>
        <w:tc>
          <w:tcPr>
            <w:tcW w:w="2721" w:type="dxa"/>
          </w:tcPr>
          <w:p>
            <w:pPr>
              <w:pStyle w:val="0"/>
            </w:pPr>
            <w:r>
              <w:rPr>
                <w:sz w:val="20"/>
              </w:rPr>
              <w:t xml:space="preserve">Всего</w:t>
            </w:r>
          </w:p>
        </w:tc>
        <w:tc>
          <w:tcPr>
            <w:tcW w:w="1077" w:type="dxa"/>
          </w:tcPr>
          <w:p>
            <w:pPr>
              <w:pStyle w:val="0"/>
              <w:jc w:val="center"/>
            </w:pPr>
            <w:r>
              <w:rPr>
                <w:sz w:val="20"/>
              </w:rPr>
              <w:t xml:space="preserve">7 319</w:t>
            </w:r>
          </w:p>
        </w:tc>
        <w:tc>
          <w:tcPr>
            <w:tcW w:w="907" w:type="dxa"/>
          </w:tcPr>
          <w:p>
            <w:pPr>
              <w:pStyle w:val="0"/>
              <w:jc w:val="center"/>
            </w:pPr>
            <w:r>
              <w:rPr>
                <w:sz w:val="20"/>
              </w:rPr>
              <w:t xml:space="preserve">57,6</w:t>
            </w:r>
          </w:p>
        </w:tc>
        <w:tc>
          <w:tcPr>
            <w:tcW w:w="1020" w:type="dxa"/>
          </w:tcPr>
          <w:p>
            <w:pPr>
              <w:pStyle w:val="0"/>
              <w:jc w:val="center"/>
            </w:pPr>
            <w:r>
              <w:rPr>
                <w:sz w:val="20"/>
              </w:rPr>
              <w:t xml:space="preserve">7 178</w:t>
            </w:r>
          </w:p>
        </w:tc>
        <w:tc>
          <w:tcPr>
            <w:tcW w:w="907" w:type="dxa"/>
          </w:tcPr>
          <w:p>
            <w:pPr>
              <w:pStyle w:val="0"/>
              <w:jc w:val="center"/>
            </w:pPr>
            <w:r>
              <w:rPr>
                <w:sz w:val="20"/>
              </w:rPr>
              <w:t xml:space="preserve">56,6</w:t>
            </w:r>
          </w:p>
        </w:tc>
        <w:tc>
          <w:tcPr>
            <w:tcW w:w="1077" w:type="dxa"/>
          </w:tcPr>
          <w:p>
            <w:pPr>
              <w:pStyle w:val="0"/>
              <w:jc w:val="center"/>
            </w:pPr>
            <w:r>
              <w:rPr>
                <w:sz w:val="20"/>
              </w:rPr>
              <w:t xml:space="preserve">6 860</w:t>
            </w:r>
          </w:p>
        </w:tc>
        <w:tc>
          <w:tcPr>
            <w:tcW w:w="907" w:type="dxa"/>
          </w:tcPr>
          <w:p>
            <w:pPr>
              <w:pStyle w:val="0"/>
              <w:jc w:val="center"/>
            </w:pPr>
            <w:r>
              <w:rPr>
                <w:sz w:val="20"/>
              </w:rPr>
              <w:t xml:space="preserve">54,4</w:t>
            </w:r>
          </w:p>
        </w:tc>
      </w:tr>
      <w:tr>
        <w:tc>
          <w:tcPr>
            <w:tcW w:w="454" w:type="dxa"/>
          </w:tcPr>
          <w:p>
            <w:pPr>
              <w:pStyle w:val="0"/>
              <w:jc w:val="center"/>
            </w:pPr>
            <w:r>
              <w:rPr>
                <w:sz w:val="20"/>
              </w:rPr>
              <w:t xml:space="preserve">1.</w:t>
            </w:r>
          </w:p>
        </w:tc>
        <w:tc>
          <w:tcPr>
            <w:tcW w:w="2721" w:type="dxa"/>
          </w:tcPr>
          <w:p>
            <w:pPr>
              <w:pStyle w:val="0"/>
            </w:pPr>
            <w:r>
              <w:rPr>
                <w:sz w:val="20"/>
              </w:rPr>
              <w:t xml:space="preserve">Туберкулез</w:t>
            </w:r>
          </w:p>
        </w:tc>
        <w:tc>
          <w:tcPr>
            <w:tcW w:w="1077" w:type="dxa"/>
          </w:tcPr>
          <w:p>
            <w:pPr>
              <w:pStyle w:val="0"/>
              <w:jc w:val="center"/>
            </w:pPr>
            <w:r>
              <w:rPr>
                <w:sz w:val="20"/>
              </w:rPr>
              <w:t xml:space="preserve">24</w:t>
            </w:r>
          </w:p>
        </w:tc>
        <w:tc>
          <w:tcPr>
            <w:tcW w:w="907" w:type="dxa"/>
          </w:tcPr>
          <w:p>
            <w:pPr>
              <w:pStyle w:val="0"/>
              <w:jc w:val="center"/>
            </w:pPr>
            <w:r>
              <w:rPr>
                <w:sz w:val="20"/>
              </w:rPr>
              <w:t xml:space="preserve">0,2</w:t>
            </w:r>
          </w:p>
        </w:tc>
        <w:tc>
          <w:tcPr>
            <w:tcW w:w="1020" w:type="dxa"/>
          </w:tcPr>
          <w:p>
            <w:pPr>
              <w:pStyle w:val="0"/>
              <w:jc w:val="center"/>
            </w:pPr>
            <w:r>
              <w:rPr>
                <w:sz w:val="20"/>
              </w:rPr>
              <w:t xml:space="preserve">18</w:t>
            </w:r>
          </w:p>
        </w:tc>
        <w:tc>
          <w:tcPr>
            <w:tcW w:w="907" w:type="dxa"/>
          </w:tcPr>
          <w:p>
            <w:pPr>
              <w:pStyle w:val="0"/>
              <w:jc w:val="center"/>
            </w:pPr>
            <w:r>
              <w:rPr>
                <w:sz w:val="20"/>
              </w:rPr>
              <w:t xml:space="preserve">0,1</w:t>
            </w:r>
          </w:p>
        </w:tc>
        <w:tc>
          <w:tcPr>
            <w:tcW w:w="1077" w:type="dxa"/>
          </w:tcPr>
          <w:p>
            <w:pPr>
              <w:pStyle w:val="0"/>
              <w:jc w:val="center"/>
            </w:pPr>
            <w:r>
              <w:rPr>
                <w:sz w:val="20"/>
              </w:rPr>
              <w:t xml:space="preserve">16</w:t>
            </w:r>
          </w:p>
        </w:tc>
        <w:tc>
          <w:tcPr>
            <w:tcW w:w="907" w:type="dxa"/>
          </w:tcPr>
          <w:p>
            <w:pPr>
              <w:pStyle w:val="0"/>
              <w:jc w:val="center"/>
            </w:pPr>
            <w:r>
              <w:rPr>
                <w:sz w:val="20"/>
              </w:rPr>
              <w:t xml:space="preserve">0,1</w:t>
            </w:r>
          </w:p>
        </w:tc>
      </w:tr>
      <w:tr>
        <w:tc>
          <w:tcPr>
            <w:tcW w:w="454" w:type="dxa"/>
          </w:tcPr>
          <w:p>
            <w:pPr>
              <w:pStyle w:val="0"/>
              <w:jc w:val="center"/>
            </w:pPr>
            <w:r>
              <w:rPr>
                <w:sz w:val="20"/>
              </w:rPr>
              <w:t xml:space="preserve">2.</w:t>
            </w:r>
          </w:p>
        </w:tc>
        <w:tc>
          <w:tcPr>
            <w:tcW w:w="2721" w:type="dxa"/>
          </w:tcPr>
          <w:p>
            <w:pPr>
              <w:pStyle w:val="0"/>
            </w:pPr>
            <w:r>
              <w:rPr>
                <w:sz w:val="20"/>
              </w:rPr>
              <w:t xml:space="preserve">ВИЧ</w:t>
            </w:r>
          </w:p>
        </w:tc>
        <w:tc>
          <w:tcPr>
            <w:tcW w:w="1077" w:type="dxa"/>
          </w:tcPr>
          <w:p>
            <w:pPr>
              <w:pStyle w:val="0"/>
              <w:jc w:val="center"/>
            </w:pPr>
            <w:r>
              <w:rPr>
                <w:sz w:val="20"/>
              </w:rPr>
              <w:t xml:space="preserve">14</w:t>
            </w:r>
          </w:p>
        </w:tc>
        <w:tc>
          <w:tcPr>
            <w:tcW w:w="907" w:type="dxa"/>
          </w:tcPr>
          <w:p>
            <w:pPr>
              <w:pStyle w:val="0"/>
              <w:jc w:val="center"/>
            </w:pPr>
            <w:r>
              <w:rPr>
                <w:sz w:val="20"/>
              </w:rPr>
              <w:t xml:space="preserve">0,1</w:t>
            </w:r>
          </w:p>
        </w:tc>
        <w:tc>
          <w:tcPr>
            <w:tcW w:w="1020" w:type="dxa"/>
          </w:tcPr>
          <w:p>
            <w:pPr>
              <w:pStyle w:val="0"/>
              <w:jc w:val="center"/>
            </w:pPr>
            <w:r>
              <w:rPr>
                <w:sz w:val="20"/>
              </w:rPr>
              <w:t xml:space="preserve">13</w:t>
            </w:r>
          </w:p>
        </w:tc>
        <w:tc>
          <w:tcPr>
            <w:tcW w:w="907" w:type="dxa"/>
          </w:tcPr>
          <w:p>
            <w:pPr>
              <w:pStyle w:val="0"/>
              <w:jc w:val="center"/>
            </w:pPr>
            <w:r>
              <w:rPr>
                <w:sz w:val="20"/>
              </w:rPr>
              <w:t xml:space="preserve">0,1</w:t>
            </w:r>
          </w:p>
        </w:tc>
        <w:tc>
          <w:tcPr>
            <w:tcW w:w="1077" w:type="dxa"/>
          </w:tcPr>
          <w:p>
            <w:pPr>
              <w:pStyle w:val="0"/>
              <w:jc w:val="center"/>
            </w:pPr>
            <w:r>
              <w:rPr>
                <w:sz w:val="20"/>
              </w:rPr>
              <w:t xml:space="preserve">17</w:t>
            </w:r>
          </w:p>
        </w:tc>
        <w:tc>
          <w:tcPr>
            <w:tcW w:w="907" w:type="dxa"/>
          </w:tcPr>
          <w:p>
            <w:pPr>
              <w:pStyle w:val="0"/>
              <w:jc w:val="center"/>
            </w:pPr>
            <w:r>
              <w:rPr>
                <w:sz w:val="20"/>
              </w:rPr>
              <w:t xml:space="preserve">0,1</w:t>
            </w:r>
          </w:p>
        </w:tc>
      </w:tr>
      <w:tr>
        <w:tc>
          <w:tcPr>
            <w:tcW w:w="454" w:type="dxa"/>
          </w:tcPr>
          <w:p>
            <w:pPr>
              <w:pStyle w:val="0"/>
              <w:jc w:val="center"/>
            </w:pPr>
            <w:r>
              <w:rPr>
                <w:sz w:val="20"/>
              </w:rPr>
              <w:t xml:space="preserve">3.</w:t>
            </w:r>
          </w:p>
        </w:tc>
        <w:tc>
          <w:tcPr>
            <w:tcW w:w="2721" w:type="dxa"/>
          </w:tcPr>
          <w:p>
            <w:pPr>
              <w:pStyle w:val="0"/>
            </w:pPr>
            <w:r>
              <w:rPr>
                <w:sz w:val="20"/>
              </w:rPr>
              <w:t xml:space="preserve">Злокачественные новообразования</w:t>
            </w:r>
          </w:p>
        </w:tc>
        <w:tc>
          <w:tcPr>
            <w:tcW w:w="1077" w:type="dxa"/>
          </w:tcPr>
          <w:p>
            <w:pPr>
              <w:pStyle w:val="0"/>
              <w:jc w:val="center"/>
            </w:pPr>
            <w:r>
              <w:rPr>
                <w:sz w:val="20"/>
              </w:rPr>
              <w:t xml:space="preserve">2 766</w:t>
            </w:r>
          </w:p>
        </w:tc>
        <w:tc>
          <w:tcPr>
            <w:tcW w:w="907" w:type="dxa"/>
          </w:tcPr>
          <w:p>
            <w:pPr>
              <w:pStyle w:val="0"/>
              <w:jc w:val="center"/>
            </w:pPr>
            <w:r>
              <w:rPr>
                <w:sz w:val="20"/>
              </w:rPr>
              <w:t xml:space="preserve">21,8</w:t>
            </w:r>
          </w:p>
        </w:tc>
        <w:tc>
          <w:tcPr>
            <w:tcW w:w="1020" w:type="dxa"/>
          </w:tcPr>
          <w:p>
            <w:pPr>
              <w:pStyle w:val="0"/>
              <w:jc w:val="center"/>
            </w:pPr>
            <w:r>
              <w:rPr>
                <w:sz w:val="20"/>
              </w:rPr>
              <w:t xml:space="preserve">2 781</w:t>
            </w:r>
          </w:p>
        </w:tc>
        <w:tc>
          <w:tcPr>
            <w:tcW w:w="907" w:type="dxa"/>
          </w:tcPr>
          <w:p>
            <w:pPr>
              <w:pStyle w:val="0"/>
              <w:jc w:val="center"/>
            </w:pPr>
            <w:r>
              <w:rPr>
                <w:sz w:val="20"/>
              </w:rPr>
              <w:t xml:space="preserve">21,9</w:t>
            </w:r>
          </w:p>
        </w:tc>
        <w:tc>
          <w:tcPr>
            <w:tcW w:w="1077" w:type="dxa"/>
          </w:tcPr>
          <w:p>
            <w:pPr>
              <w:pStyle w:val="0"/>
              <w:jc w:val="center"/>
            </w:pPr>
            <w:r>
              <w:rPr>
                <w:sz w:val="20"/>
              </w:rPr>
              <w:t xml:space="preserve">2 797</w:t>
            </w:r>
          </w:p>
        </w:tc>
        <w:tc>
          <w:tcPr>
            <w:tcW w:w="907" w:type="dxa"/>
          </w:tcPr>
          <w:p>
            <w:pPr>
              <w:pStyle w:val="0"/>
              <w:jc w:val="center"/>
            </w:pPr>
            <w:r>
              <w:rPr>
                <w:sz w:val="20"/>
              </w:rPr>
              <w:t xml:space="preserve">22,2</w:t>
            </w:r>
          </w:p>
        </w:tc>
      </w:tr>
      <w:tr>
        <w:tc>
          <w:tcPr>
            <w:tcW w:w="454" w:type="dxa"/>
          </w:tcPr>
          <w:p>
            <w:pPr>
              <w:pStyle w:val="0"/>
              <w:jc w:val="center"/>
            </w:pPr>
            <w:r>
              <w:rPr>
                <w:sz w:val="20"/>
              </w:rPr>
              <w:t xml:space="preserve">4.</w:t>
            </w:r>
          </w:p>
        </w:tc>
        <w:tc>
          <w:tcPr>
            <w:tcW w:w="2721" w:type="dxa"/>
          </w:tcPr>
          <w:p>
            <w:pPr>
              <w:pStyle w:val="0"/>
            </w:pPr>
            <w:r>
              <w:rPr>
                <w:sz w:val="20"/>
              </w:rPr>
              <w:t xml:space="preserve">Болезни эндокринной системы</w:t>
            </w:r>
          </w:p>
        </w:tc>
        <w:tc>
          <w:tcPr>
            <w:tcW w:w="1077" w:type="dxa"/>
          </w:tcPr>
          <w:p>
            <w:pPr>
              <w:pStyle w:val="0"/>
              <w:jc w:val="center"/>
            </w:pPr>
            <w:r>
              <w:rPr>
                <w:sz w:val="20"/>
              </w:rPr>
              <w:t xml:space="preserve">114</w:t>
            </w:r>
          </w:p>
        </w:tc>
        <w:tc>
          <w:tcPr>
            <w:tcW w:w="907" w:type="dxa"/>
          </w:tcPr>
          <w:p>
            <w:pPr>
              <w:pStyle w:val="0"/>
              <w:jc w:val="center"/>
            </w:pPr>
            <w:r>
              <w:rPr>
                <w:sz w:val="20"/>
              </w:rPr>
              <w:t xml:space="preserve">0,9</w:t>
            </w:r>
          </w:p>
        </w:tc>
        <w:tc>
          <w:tcPr>
            <w:tcW w:w="1020" w:type="dxa"/>
          </w:tcPr>
          <w:p>
            <w:pPr>
              <w:pStyle w:val="0"/>
              <w:jc w:val="center"/>
            </w:pPr>
            <w:r>
              <w:rPr>
                <w:sz w:val="20"/>
              </w:rPr>
              <w:t xml:space="preserve">83</w:t>
            </w:r>
          </w:p>
        </w:tc>
        <w:tc>
          <w:tcPr>
            <w:tcW w:w="907" w:type="dxa"/>
          </w:tcPr>
          <w:p>
            <w:pPr>
              <w:pStyle w:val="0"/>
              <w:jc w:val="center"/>
            </w:pPr>
            <w:r>
              <w:rPr>
                <w:sz w:val="20"/>
              </w:rPr>
              <w:t xml:space="preserve">0,7</w:t>
            </w:r>
          </w:p>
        </w:tc>
        <w:tc>
          <w:tcPr>
            <w:tcW w:w="1077" w:type="dxa"/>
          </w:tcPr>
          <w:p>
            <w:pPr>
              <w:pStyle w:val="0"/>
              <w:jc w:val="center"/>
            </w:pPr>
            <w:r>
              <w:rPr>
                <w:sz w:val="20"/>
              </w:rPr>
              <w:t xml:space="preserve">109</w:t>
            </w:r>
          </w:p>
        </w:tc>
        <w:tc>
          <w:tcPr>
            <w:tcW w:w="907" w:type="dxa"/>
          </w:tcPr>
          <w:p>
            <w:pPr>
              <w:pStyle w:val="0"/>
              <w:jc w:val="center"/>
            </w:pPr>
            <w:r>
              <w:rPr>
                <w:sz w:val="20"/>
              </w:rPr>
              <w:t xml:space="preserve">0,9</w:t>
            </w:r>
          </w:p>
        </w:tc>
      </w:tr>
      <w:tr>
        <w:tc>
          <w:tcPr>
            <w:tcW w:w="454" w:type="dxa"/>
          </w:tcPr>
          <w:p>
            <w:pPr>
              <w:pStyle w:val="0"/>
              <w:jc w:val="center"/>
            </w:pPr>
            <w:r>
              <w:rPr>
                <w:sz w:val="20"/>
              </w:rPr>
              <w:t xml:space="preserve">5.</w:t>
            </w:r>
          </w:p>
        </w:tc>
        <w:tc>
          <w:tcPr>
            <w:tcW w:w="2721" w:type="dxa"/>
          </w:tcPr>
          <w:p>
            <w:pPr>
              <w:pStyle w:val="0"/>
            </w:pPr>
            <w:r>
              <w:rPr>
                <w:sz w:val="20"/>
              </w:rPr>
              <w:t xml:space="preserve">Психические расстройства</w:t>
            </w:r>
          </w:p>
        </w:tc>
        <w:tc>
          <w:tcPr>
            <w:tcW w:w="1077" w:type="dxa"/>
          </w:tcPr>
          <w:p>
            <w:pPr>
              <w:pStyle w:val="0"/>
              <w:jc w:val="center"/>
            </w:pPr>
            <w:r>
              <w:rPr>
                <w:sz w:val="20"/>
              </w:rPr>
              <w:t xml:space="preserve">539</w:t>
            </w:r>
          </w:p>
        </w:tc>
        <w:tc>
          <w:tcPr>
            <w:tcW w:w="907" w:type="dxa"/>
          </w:tcPr>
          <w:p>
            <w:pPr>
              <w:pStyle w:val="0"/>
              <w:jc w:val="center"/>
            </w:pPr>
            <w:r>
              <w:rPr>
                <w:sz w:val="20"/>
              </w:rPr>
              <w:t xml:space="preserve">4,2</w:t>
            </w:r>
          </w:p>
        </w:tc>
        <w:tc>
          <w:tcPr>
            <w:tcW w:w="1020" w:type="dxa"/>
          </w:tcPr>
          <w:p>
            <w:pPr>
              <w:pStyle w:val="0"/>
              <w:jc w:val="center"/>
            </w:pPr>
            <w:r>
              <w:rPr>
                <w:sz w:val="20"/>
              </w:rPr>
              <w:t xml:space="preserve">365</w:t>
            </w:r>
          </w:p>
        </w:tc>
        <w:tc>
          <w:tcPr>
            <w:tcW w:w="907" w:type="dxa"/>
          </w:tcPr>
          <w:p>
            <w:pPr>
              <w:pStyle w:val="0"/>
              <w:jc w:val="center"/>
            </w:pPr>
            <w:r>
              <w:rPr>
                <w:sz w:val="20"/>
              </w:rPr>
              <w:t xml:space="preserve">2,9</w:t>
            </w:r>
          </w:p>
        </w:tc>
        <w:tc>
          <w:tcPr>
            <w:tcW w:w="1077" w:type="dxa"/>
          </w:tcPr>
          <w:p>
            <w:pPr>
              <w:pStyle w:val="0"/>
              <w:jc w:val="center"/>
            </w:pPr>
            <w:r>
              <w:rPr>
                <w:sz w:val="20"/>
              </w:rPr>
              <w:t xml:space="preserve">271</w:t>
            </w:r>
          </w:p>
        </w:tc>
        <w:tc>
          <w:tcPr>
            <w:tcW w:w="907" w:type="dxa"/>
          </w:tcPr>
          <w:p>
            <w:pPr>
              <w:pStyle w:val="0"/>
              <w:jc w:val="center"/>
            </w:pPr>
            <w:r>
              <w:rPr>
                <w:sz w:val="20"/>
              </w:rPr>
              <w:t xml:space="preserve">2,1</w:t>
            </w:r>
          </w:p>
        </w:tc>
      </w:tr>
      <w:tr>
        <w:tc>
          <w:tcPr>
            <w:tcW w:w="454" w:type="dxa"/>
          </w:tcPr>
          <w:p>
            <w:pPr>
              <w:pStyle w:val="0"/>
              <w:jc w:val="center"/>
            </w:pPr>
            <w:r>
              <w:rPr>
                <w:sz w:val="20"/>
              </w:rPr>
              <w:t xml:space="preserve">6.</w:t>
            </w:r>
          </w:p>
        </w:tc>
        <w:tc>
          <w:tcPr>
            <w:tcW w:w="2721" w:type="dxa"/>
          </w:tcPr>
          <w:p>
            <w:pPr>
              <w:pStyle w:val="0"/>
            </w:pPr>
            <w:r>
              <w:rPr>
                <w:sz w:val="20"/>
              </w:rPr>
              <w:t xml:space="preserve">Болезни нервной системы</w:t>
            </w:r>
          </w:p>
        </w:tc>
        <w:tc>
          <w:tcPr>
            <w:tcW w:w="1077" w:type="dxa"/>
          </w:tcPr>
          <w:p>
            <w:pPr>
              <w:pStyle w:val="0"/>
              <w:jc w:val="center"/>
            </w:pPr>
            <w:r>
              <w:rPr>
                <w:sz w:val="20"/>
              </w:rPr>
              <w:t xml:space="preserve">264</w:t>
            </w:r>
          </w:p>
        </w:tc>
        <w:tc>
          <w:tcPr>
            <w:tcW w:w="907" w:type="dxa"/>
          </w:tcPr>
          <w:p>
            <w:pPr>
              <w:pStyle w:val="0"/>
              <w:jc w:val="center"/>
            </w:pPr>
            <w:r>
              <w:rPr>
                <w:sz w:val="20"/>
              </w:rPr>
              <w:t xml:space="preserve">2,1</w:t>
            </w:r>
          </w:p>
        </w:tc>
        <w:tc>
          <w:tcPr>
            <w:tcW w:w="1020" w:type="dxa"/>
          </w:tcPr>
          <w:p>
            <w:pPr>
              <w:pStyle w:val="0"/>
              <w:jc w:val="center"/>
            </w:pPr>
            <w:r>
              <w:rPr>
                <w:sz w:val="20"/>
              </w:rPr>
              <w:t xml:space="preserve">261</w:t>
            </w:r>
          </w:p>
        </w:tc>
        <w:tc>
          <w:tcPr>
            <w:tcW w:w="907" w:type="dxa"/>
          </w:tcPr>
          <w:p>
            <w:pPr>
              <w:pStyle w:val="0"/>
              <w:jc w:val="center"/>
            </w:pPr>
            <w:r>
              <w:rPr>
                <w:sz w:val="20"/>
              </w:rPr>
              <w:t xml:space="preserve">2,1</w:t>
            </w:r>
          </w:p>
        </w:tc>
        <w:tc>
          <w:tcPr>
            <w:tcW w:w="1077" w:type="dxa"/>
          </w:tcPr>
          <w:p>
            <w:pPr>
              <w:pStyle w:val="0"/>
              <w:jc w:val="center"/>
            </w:pPr>
            <w:r>
              <w:rPr>
                <w:sz w:val="20"/>
              </w:rPr>
              <w:t xml:space="preserve">251</w:t>
            </w:r>
          </w:p>
        </w:tc>
        <w:tc>
          <w:tcPr>
            <w:tcW w:w="907" w:type="dxa"/>
          </w:tcPr>
          <w:p>
            <w:pPr>
              <w:pStyle w:val="0"/>
              <w:jc w:val="center"/>
            </w:pPr>
            <w:r>
              <w:rPr>
                <w:sz w:val="20"/>
              </w:rPr>
              <w:t xml:space="preserve">2,0</w:t>
            </w:r>
          </w:p>
        </w:tc>
      </w:tr>
      <w:tr>
        <w:tc>
          <w:tcPr>
            <w:tcW w:w="454" w:type="dxa"/>
          </w:tcPr>
          <w:p>
            <w:pPr>
              <w:pStyle w:val="0"/>
              <w:jc w:val="center"/>
            </w:pPr>
            <w:r>
              <w:rPr>
                <w:sz w:val="20"/>
              </w:rPr>
              <w:t xml:space="preserve">7.</w:t>
            </w:r>
          </w:p>
        </w:tc>
        <w:tc>
          <w:tcPr>
            <w:tcW w:w="2721" w:type="dxa"/>
          </w:tcPr>
          <w:p>
            <w:pPr>
              <w:pStyle w:val="0"/>
            </w:pPr>
            <w:r>
              <w:rPr>
                <w:sz w:val="20"/>
              </w:rPr>
              <w:t xml:space="preserve">Болезни глаза</w:t>
            </w:r>
          </w:p>
        </w:tc>
        <w:tc>
          <w:tcPr>
            <w:tcW w:w="1077" w:type="dxa"/>
          </w:tcPr>
          <w:p>
            <w:pPr>
              <w:pStyle w:val="0"/>
              <w:jc w:val="center"/>
            </w:pPr>
            <w:r>
              <w:rPr>
                <w:sz w:val="20"/>
              </w:rPr>
              <w:t xml:space="preserve">151</w:t>
            </w:r>
          </w:p>
        </w:tc>
        <w:tc>
          <w:tcPr>
            <w:tcW w:w="907" w:type="dxa"/>
          </w:tcPr>
          <w:p>
            <w:pPr>
              <w:pStyle w:val="0"/>
              <w:jc w:val="center"/>
            </w:pPr>
            <w:r>
              <w:rPr>
                <w:sz w:val="20"/>
              </w:rPr>
              <w:t xml:space="preserve">1,2</w:t>
            </w:r>
          </w:p>
        </w:tc>
        <w:tc>
          <w:tcPr>
            <w:tcW w:w="1020" w:type="dxa"/>
          </w:tcPr>
          <w:p>
            <w:pPr>
              <w:pStyle w:val="0"/>
              <w:jc w:val="center"/>
            </w:pPr>
            <w:r>
              <w:rPr>
                <w:sz w:val="20"/>
              </w:rPr>
              <w:t xml:space="preserve">181</w:t>
            </w:r>
          </w:p>
        </w:tc>
        <w:tc>
          <w:tcPr>
            <w:tcW w:w="907" w:type="dxa"/>
          </w:tcPr>
          <w:p>
            <w:pPr>
              <w:pStyle w:val="0"/>
              <w:jc w:val="center"/>
            </w:pPr>
            <w:r>
              <w:rPr>
                <w:sz w:val="20"/>
              </w:rPr>
              <w:t xml:space="preserve">1,4</w:t>
            </w:r>
          </w:p>
        </w:tc>
        <w:tc>
          <w:tcPr>
            <w:tcW w:w="1077" w:type="dxa"/>
          </w:tcPr>
          <w:p>
            <w:pPr>
              <w:pStyle w:val="0"/>
              <w:jc w:val="center"/>
            </w:pPr>
            <w:r>
              <w:rPr>
                <w:sz w:val="20"/>
              </w:rPr>
              <w:t xml:space="preserve">155</w:t>
            </w:r>
          </w:p>
        </w:tc>
        <w:tc>
          <w:tcPr>
            <w:tcW w:w="907" w:type="dxa"/>
          </w:tcPr>
          <w:p>
            <w:pPr>
              <w:pStyle w:val="0"/>
              <w:jc w:val="center"/>
            </w:pPr>
            <w:r>
              <w:rPr>
                <w:sz w:val="20"/>
              </w:rPr>
              <w:t xml:space="preserve">1,2</w:t>
            </w:r>
          </w:p>
        </w:tc>
      </w:tr>
      <w:tr>
        <w:tc>
          <w:tcPr>
            <w:tcW w:w="454" w:type="dxa"/>
          </w:tcPr>
          <w:p>
            <w:pPr>
              <w:pStyle w:val="0"/>
              <w:jc w:val="center"/>
            </w:pPr>
            <w:r>
              <w:rPr>
                <w:sz w:val="20"/>
              </w:rPr>
              <w:t xml:space="preserve">8.</w:t>
            </w:r>
          </w:p>
        </w:tc>
        <w:tc>
          <w:tcPr>
            <w:tcW w:w="2721" w:type="dxa"/>
          </w:tcPr>
          <w:p>
            <w:pPr>
              <w:pStyle w:val="0"/>
            </w:pPr>
            <w:r>
              <w:rPr>
                <w:sz w:val="20"/>
              </w:rPr>
              <w:t xml:space="preserve">Болезни уха и сосцевидного отростка</w:t>
            </w:r>
          </w:p>
        </w:tc>
        <w:tc>
          <w:tcPr>
            <w:tcW w:w="1077" w:type="dxa"/>
          </w:tcPr>
          <w:p>
            <w:pPr>
              <w:pStyle w:val="0"/>
              <w:jc w:val="center"/>
            </w:pPr>
            <w:r>
              <w:rPr>
                <w:sz w:val="20"/>
              </w:rPr>
              <w:t xml:space="preserve">72</w:t>
            </w:r>
          </w:p>
        </w:tc>
        <w:tc>
          <w:tcPr>
            <w:tcW w:w="907" w:type="dxa"/>
          </w:tcPr>
          <w:p>
            <w:pPr>
              <w:pStyle w:val="0"/>
              <w:jc w:val="center"/>
            </w:pPr>
            <w:r>
              <w:rPr>
                <w:sz w:val="20"/>
              </w:rPr>
              <w:t xml:space="preserve">0,6</w:t>
            </w:r>
          </w:p>
        </w:tc>
        <w:tc>
          <w:tcPr>
            <w:tcW w:w="1020" w:type="dxa"/>
          </w:tcPr>
          <w:p>
            <w:pPr>
              <w:pStyle w:val="0"/>
              <w:jc w:val="center"/>
            </w:pPr>
            <w:r>
              <w:rPr>
                <w:sz w:val="20"/>
              </w:rPr>
              <w:t xml:space="preserve">112</w:t>
            </w:r>
          </w:p>
        </w:tc>
        <w:tc>
          <w:tcPr>
            <w:tcW w:w="907" w:type="dxa"/>
          </w:tcPr>
          <w:p>
            <w:pPr>
              <w:pStyle w:val="0"/>
              <w:jc w:val="center"/>
            </w:pPr>
            <w:r>
              <w:rPr>
                <w:sz w:val="20"/>
              </w:rPr>
              <w:t xml:space="preserve">0,9</w:t>
            </w:r>
          </w:p>
        </w:tc>
        <w:tc>
          <w:tcPr>
            <w:tcW w:w="1077" w:type="dxa"/>
          </w:tcPr>
          <w:p>
            <w:pPr>
              <w:pStyle w:val="0"/>
              <w:jc w:val="center"/>
            </w:pPr>
            <w:r>
              <w:rPr>
                <w:sz w:val="20"/>
              </w:rPr>
              <w:t xml:space="preserve">133</w:t>
            </w:r>
          </w:p>
        </w:tc>
        <w:tc>
          <w:tcPr>
            <w:tcW w:w="907" w:type="dxa"/>
          </w:tcPr>
          <w:p>
            <w:pPr>
              <w:pStyle w:val="0"/>
              <w:jc w:val="center"/>
            </w:pPr>
            <w:r>
              <w:rPr>
                <w:sz w:val="20"/>
              </w:rPr>
              <w:t xml:space="preserve">1,1</w:t>
            </w:r>
          </w:p>
        </w:tc>
      </w:tr>
      <w:tr>
        <w:tc>
          <w:tcPr>
            <w:tcW w:w="454" w:type="dxa"/>
          </w:tcPr>
          <w:p>
            <w:pPr>
              <w:pStyle w:val="0"/>
              <w:jc w:val="center"/>
            </w:pPr>
            <w:r>
              <w:rPr>
                <w:sz w:val="20"/>
              </w:rPr>
              <w:t xml:space="preserve">9.</w:t>
            </w:r>
          </w:p>
        </w:tc>
        <w:tc>
          <w:tcPr>
            <w:tcW w:w="2721" w:type="dxa"/>
          </w:tcPr>
          <w:p>
            <w:pPr>
              <w:pStyle w:val="0"/>
            </w:pPr>
            <w:r>
              <w:rPr>
                <w:sz w:val="20"/>
              </w:rPr>
              <w:t xml:space="preserve">Болезни системы кровообращения</w:t>
            </w:r>
          </w:p>
        </w:tc>
        <w:tc>
          <w:tcPr>
            <w:tcW w:w="1077" w:type="dxa"/>
          </w:tcPr>
          <w:p>
            <w:pPr>
              <w:pStyle w:val="0"/>
              <w:jc w:val="center"/>
            </w:pPr>
            <w:r>
              <w:rPr>
                <w:sz w:val="20"/>
              </w:rPr>
              <w:t xml:space="preserve">2 054</w:t>
            </w:r>
          </w:p>
        </w:tc>
        <w:tc>
          <w:tcPr>
            <w:tcW w:w="907" w:type="dxa"/>
          </w:tcPr>
          <w:p>
            <w:pPr>
              <w:pStyle w:val="0"/>
              <w:jc w:val="center"/>
            </w:pPr>
            <w:r>
              <w:rPr>
                <w:sz w:val="20"/>
              </w:rPr>
              <w:t xml:space="preserve">16,2</w:t>
            </w:r>
          </w:p>
        </w:tc>
        <w:tc>
          <w:tcPr>
            <w:tcW w:w="1020" w:type="dxa"/>
          </w:tcPr>
          <w:p>
            <w:pPr>
              <w:pStyle w:val="0"/>
              <w:jc w:val="center"/>
            </w:pPr>
            <w:r>
              <w:rPr>
                <w:sz w:val="20"/>
              </w:rPr>
              <w:t xml:space="preserve">2 113</w:t>
            </w:r>
          </w:p>
        </w:tc>
        <w:tc>
          <w:tcPr>
            <w:tcW w:w="907" w:type="dxa"/>
          </w:tcPr>
          <w:p>
            <w:pPr>
              <w:pStyle w:val="0"/>
              <w:jc w:val="center"/>
            </w:pPr>
            <w:r>
              <w:rPr>
                <w:sz w:val="20"/>
              </w:rPr>
              <w:t xml:space="preserve">16,7</w:t>
            </w:r>
          </w:p>
        </w:tc>
        <w:tc>
          <w:tcPr>
            <w:tcW w:w="1077" w:type="dxa"/>
          </w:tcPr>
          <w:p>
            <w:pPr>
              <w:pStyle w:val="0"/>
              <w:jc w:val="center"/>
            </w:pPr>
            <w:r>
              <w:rPr>
                <w:sz w:val="20"/>
              </w:rPr>
              <w:t xml:space="preserve">1 907</w:t>
            </w:r>
          </w:p>
        </w:tc>
        <w:tc>
          <w:tcPr>
            <w:tcW w:w="907" w:type="dxa"/>
          </w:tcPr>
          <w:p>
            <w:pPr>
              <w:pStyle w:val="0"/>
              <w:jc w:val="center"/>
            </w:pPr>
            <w:r>
              <w:rPr>
                <w:sz w:val="20"/>
              </w:rPr>
              <w:t xml:space="preserve">15,1</w:t>
            </w:r>
          </w:p>
        </w:tc>
      </w:tr>
      <w:tr>
        <w:tc>
          <w:tcPr>
            <w:tcW w:w="454" w:type="dxa"/>
          </w:tcPr>
          <w:p>
            <w:pPr>
              <w:pStyle w:val="0"/>
              <w:jc w:val="center"/>
            </w:pPr>
            <w:r>
              <w:rPr>
                <w:sz w:val="20"/>
              </w:rPr>
              <w:t xml:space="preserve">10.</w:t>
            </w:r>
          </w:p>
        </w:tc>
        <w:tc>
          <w:tcPr>
            <w:tcW w:w="2721" w:type="dxa"/>
          </w:tcPr>
          <w:p>
            <w:pPr>
              <w:pStyle w:val="0"/>
            </w:pPr>
            <w:r>
              <w:rPr>
                <w:sz w:val="20"/>
              </w:rPr>
              <w:t xml:space="preserve">Болезни органов дыхания</w:t>
            </w:r>
          </w:p>
        </w:tc>
        <w:tc>
          <w:tcPr>
            <w:tcW w:w="1077" w:type="dxa"/>
          </w:tcPr>
          <w:p>
            <w:pPr>
              <w:pStyle w:val="0"/>
              <w:jc w:val="center"/>
            </w:pPr>
            <w:r>
              <w:rPr>
                <w:sz w:val="20"/>
              </w:rPr>
              <w:t xml:space="preserve">74</w:t>
            </w:r>
          </w:p>
        </w:tc>
        <w:tc>
          <w:tcPr>
            <w:tcW w:w="907" w:type="dxa"/>
          </w:tcPr>
          <w:p>
            <w:pPr>
              <w:pStyle w:val="0"/>
              <w:jc w:val="center"/>
            </w:pPr>
            <w:r>
              <w:rPr>
                <w:sz w:val="20"/>
              </w:rPr>
              <w:t xml:space="preserve">0,6</w:t>
            </w:r>
          </w:p>
        </w:tc>
        <w:tc>
          <w:tcPr>
            <w:tcW w:w="1020" w:type="dxa"/>
          </w:tcPr>
          <w:p>
            <w:pPr>
              <w:pStyle w:val="0"/>
              <w:jc w:val="center"/>
            </w:pPr>
            <w:r>
              <w:rPr>
                <w:sz w:val="20"/>
              </w:rPr>
              <w:t xml:space="preserve">79</w:t>
            </w:r>
          </w:p>
        </w:tc>
        <w:tc>
          <w:tcPr>
            <w:tcW w:w="907" w:type="dxa"/>
          </w:tcPr>
          <w:p>
            <w:pPr>
              <w:pStyle w:val="0"/>
              <w:jc w:val="center"/>
            </w:pPr>
            <w:r>
              <w:rPr>
                <w:sz w:val="20"/>
              </w:rPr>
              <w:t xml:space="preserve">0,6</w:t>
            </w:r>
          </w:p>
        </w:tc>
        <w:tc>
          <w:tcPr>
            <w:tcW w:w="1077" w:type="dxa"/>
          </w:tcPr>
          <w:p>
            <w:pPr>
              <w:pStyle w:val="0"/>
              <w:jc w:val="center"/>
            </w:pPr>
            <w:r>
              <w:rPr>
                <w:sz w:val="20"/>
              </w:rPr>
              <w:t xml:space="preserve">68</w:t>
            </w:r>
          </w:p>
        </w:tc>
        <w:tc>
          <w:tcPr>
            <w:tcW w:w="907" w:type="dxa"/>
          </w:tcPr>
          <w:p>
            <w:pPr>
              <w:pStyle w:val="0"/>
              <w:jc w:val="center"/>
            </w:pPr>
            <w:r>
              <w:rPr>
                <w:sz w:val="20"/>
              </w:rPr>
              <w:t xml:space="preserve">0,5</w:t>
            </w:r>
          </w:p>
        </w:tc>
      </w:tr>
      <w:tr>
        <w:tc>
          <w:tcPr>
            <w:tcW w:w="454" w:type="dxa"/>
          </w:tcPr>
          <w:p>
            <w:pPr>
              <w:pStyle w:val="0"/>
              <w:jc w:val="center"/>
            </w:pPr>
            <w:r>
              <w:rPr>
                <w:sz w:val="20"/>
              </w:rPr>
              <w:t xml:space="preserve">11.</w:t>
            </w:r>
          </w:p>
        </w:tc>
        <w:tc>
          <w:tcPr>
            <w:tcW w:w="2721" w:type="dxa"/>
          </w:tcPr>
          <w:p>
            <w:pPr>
              <w:pStyle w:val="0"/>
            </w:pPr>
            <w:r>
              <w:rPr>
                <w:sz w:val="20"/>
              </w:rPr>
              <w:t xml:space="preserve">Болезни органов пищеварения</w:t>
            </w:r>
          </w:p>
        </w:tc>
        <w:tc>
          <w:tcPr>
            <w:tcW w:w="1077" w:type="dxa"/>
          </w:tcPr>
          <w:p>
            <w:pPr>
              <w:pStyle w:val="0"/>
              <w:jc w:val="center"/>
            </w:pPr>
            <w:r>
              <w:rPr>
                <w:sz w:val="20"/>
              </w:rPr>
              <w:t xml:space="preserve">118</w:t>
            </w:r>
          </w:p>
        </w:tc>
        <w:tc>
          <w:tcPr>
            <w:tcW w:w="907" w:type="dxa"/>
          </w:tcPr>
          <w:p>
            <w:pPr>
              <w:pStyle w:val="0"/>
              <w:jc w:val="center"/>
            </w:pPr>
            <w:r>
              <w:rPr>
                <w:sz w:val="20"/>
              </w:rPr>
              <w:t xml:space="preserve">0,9</w:t>
            </w:r>
          </w:p>
        </w:tc>
        <w:tc>
          <w:tcPr>
            <w:tcW w:w="1020" w:type="dxa"/>
          </w:tcPr>
          <w:p>
            <w:pPr>
              <w:pStyle w:val="0"/>
              <w:jc w:val="center"/>
            </w:pPr>
            <w:r>
              <w:rPr>
                <w:sz w:val="20"/>
              </w:rPr>
              <w:t xml:space="preserve">138</w:t>
            </w:r>
          </w:p>
        </w:tc>
        <w:tc>
          <w:tcPr>
            <w:tcW w:w="907" w:type="dxa"/>
          </w:tcPr>
          <w:p>
            <w:pPr>
              <w:pStyle w:val="0"/>
              <w:jc w:val="center"/>
            </w:pPr>
            <w:r>
              <w:rPr>
                <w:sz w:val="20"/>
              </w:rPr>
              <w:t xml:space="preserve">1,1</w:t>
            </w:r>
          </w:p>
        </w:tc>
        <w:tc>
          <w:tcPr>
            <w:tcW w:w="1077" w:type="dxa"/>
          </w:tcPr>
          <w:p>
            <w:pPr>
              <w:pStyle w:val="0"/>
              <w:jc w:val="center"/>
            </w:pPr>
            <w:r>
              <w:rPr>
                <w:sz w:val="20"/>
              </w:rPr>
              <w:t xml:space="preserve">140</w:t>
            </w:r>
          </w:p>
        </w:tc>
        <w:tc>
          <w:tcPr>
            <w:tcW w:w="907" w:type="dxa"/>
          </w:tcPr>
          <w:p>
            <w:pPr>
              <w:pStyle w:val="0"/>
              <w:jc w:val="center"/>
            </w:pPr>
            <w:r>
              <w:rPr>
                <w:sz w:val="20"/>
              </w:rPr>
              <w:t xml:space="preserve">11</w:t>
            </w:r>
          </w:p>
        </w:tc>
      </w:tr>
      <w:tr>
        <w:tc>
          <w:tcPr>
            <w:tcW w:w="454" w:type="dxa"/>
          </w:tcPr>
          <w:p>
            <w:pPr>
              <w:pStyle w:val="0"/>
              <w:jc w:val="center"/>
            </w:pPr>
            <w:r>
              <w:rPr>
                <w:sz w:val="20"/>
              </w:rPr>
              <w:t xml:space="preserve">12.</w:t>
            </w:r>
          </w:p>
        </w:tc>
        <w:tc>
          <w:tcPr>
            <w:tcW w:w="2721" w:type="dxa"/>
          </w:tcPr>
          <w:p>
            <w:pPr>
              <w:pStyle w:val="0"/>
            </w:pPr>
            <w:r>
              <w:rPr>
                <w:sz w:val="20"/>
              </w:rPr>
              <w:t xml:space="preserve">Болезни костно-мышечной системы</w:t>
            </w:r>
          </w:p>
        </w:tc>
        <w:tc>
          <w:tcPr>
            <w:tcW w:w="1077" w:type="dxa"/>
          </w:tcPr>
          <w:p>
            <w:pPr>
              <w:pStyle w:val="0"/>
              <w:jc w:val="center"/>
            </w:pPr>
            <w:r>
              <w:rPr>
                <w:sz w:val="20"/>
              </w:rPr>
              <w:t xml:space="preserve">534</w:t>
            </w:r>
          </w:p>
        </w:tc>
        <w:tc>
          <w:tcPr>
            <w:tcW w:w="907" w:type="dxa"/>
          </w:tcPr>
          <w:p>
            <w:pPr>
              <w:pStyle w:val="0"/>
              <w:jc w:val="center"/>
            </w:pPr>
            <w:r>
              <w:rPr>
                <w:sz w:val="20"/>
              </w:rPr>
              <w:t xml:space="preserve">4,2</w:t>
            </w:r>
          </w:p>
        </w:tc>
        <w:tc>
          <w:tcPr>
            <w:tcW w:w="1020" w:type="dxa"/>
          </w:tcPr>
          <w:p>
            <w:pPr>
              <w:pStyle w:val="0"/>
              <w:jc w:val="center"/>
            </w:pPr>
            <w:r>
              <w:rPr>
                <w:sz w:val="20"/>
              </w:rPr>
              <w:t xml:space="preserve">509</w:t>
            </w:r>
          </w:p>
        </w:tc>
        <w:tc>
          <w:tcPr>
            <w:tcW w:w="907" w:type="dxa"/>
          </w:tcPr>
          <w:p>
            <w:pPr>
              <w:pStyle w:val="0"/>
              <w:jc w:val="center"/>
            </w:pPr>
            <w:r>
              <w:rPr>
                <w:sz w:val="20"/>
              </w:rPr>
              <w:t xml:space="preserve">4,0</w:t>
            </w:r>
          </w:p>
        </w:tc>
        <w:tc>
          <w:tcPr>
            <w:tcW w:w="1077" w:type="dxa"/>
          </w:tcPr>
          <w:p>
            <w:pPr>
              <w:pStyle w:val="0"/>
              <w:jc w:val="center"/>
            </w:pPr>
            <w:r>
              <w:rPr>
                <w:sz w:val="20"/>
              </w:rPr>
              <w:t xml:space="preserve">452</w:t>
            </w:r>
          </w:p>
        </w:tc>
        <w:tc>
          <w:tcPr>
            <w:tcW w:w="907" w:type="dxa"/>
          </w:tcPr>
          <w:p>
            <w:pPr>
              <w:pStyle w:val="0"/>
              <w:jc w:val="center"/>
            </w:pPr>
            <w:r>
              <w:rPr>
                <w:sz w:val="20"/>
              </w:rPr>
              <w:t xml:space="preserve">3,6</w:t>
            </w:r>
          </w:p>
        </w:tc>
      </w:tr>
      <w:tr>
        <w:tc>
          <w:tcPr>
            <w:tcW w:w="454" w:type="dxa"/>
          </w:tcPr>
          <w:p>
            <w:pPr>
              <w:pStyle w:val="0"/>
              <w:jc w:val="center"/>
            </w:pPr>
            <w:r>
              <w:rPr>
                <w:sz w:val="20"/>
              </w:rPr>
              <w:t xml:space="preserve">13.</w:t>
            </w:r>
          </w:p>
        </w:tc>
        <w:tc>
          <w:tcPr>
            <w:tcW w:w="2721" w:type="dxa"/>
          </w:tcPr>
          <w:p>
            <w:pPr>
              <w:pStyle w:val="0"/>
            </w:pPr>
            <w:r>
              <w:rPr>
                <w:sz w:val="20"/>
              </w:rPr>
              <w:t xml:space="preserve">Болезни мочеполовой системы</w:t>
            </w:r>
          </w:p>
        </w:tc>
        <w:tc>
          <w:tcPr>
            <w:tcW w:w="1077" w:type="dxa"/>
          </w:tcPr>
          <w:p>
            <w:pPr>
              <w:pStyle w:val="0"/>
              <w:jc w:val="center"/>
            </w:pPr>
            <w:r>
              <w:rPr>
                <w:sz w:val="20"/>
              </w:rPr>
              <w:t xml:space="preserve">70</w:t>
            </w:r>
          </w:p>
        </w:tc>
        <w:tc>
          <w:tcPr>
            <w:tcW w:w="907" w:type="dxa"/>
          </w:tcPr>
          <w:p>
            <w:pPr>
              <w:pStyle w:val="0"/>
              <w:jc w:val="center"/>
            </w:pPr>
            <w:r>
              <w:rPr>
                <w:sz w:val="20"/>
              </w:rPr>
              <w:t xml:space="preserve">0,6</w:t>
            </w:r>
          </w:p>
        </w:tc>
        <w:tc>
          <w:tcPr>
            <w:tcW w:w="1020" w:type="dxa"/>
          </w:tcPr>
          <w:p>
            <w:pPr>
              <w:pStyle w:val="0"/>
              <w:jc w:val="center"/>
            </w:pPr>
            <w:r>
              <w:rPr>
                <w:sz w:val="20"/>
              </w:rPr>
              <w:t xml:space="preserve">61</w:t>
            </w:r>
          </w:p>
        </w:tc>
        <w:tc>
          <w:tcPr>
            <w:tcW w:w="907" w:type="dxa"/>
          </w:tcPr>
          <w:p>
            <w:pPr>
              <w:pStyle w:val="0"/>
              <w:jc w:val="center"/>
            </w:pPr>
            <w:r>
              <w:rPr>
                <w:sz w:val="20"/>
              </w:rPr>
              <w:t xml:space="preserve">0,5</w:t>
            </w:r>
          </w:p>
        </w:tc>
        <w:tc>
          <w:tcPr>
            <w:tcW w:w="1077" w:type="dxa"/>
          </w:tcPr>
          <w:p>
            <w:pPr>
              <w:pStyle w:val="0"/>
              <w:jc w:val="center"/>
            </w:pPr>
            <w:r>
              <w:rPr>
                <w:sz w:val="20"/>
              </w:rPr>
              <w:t xml:space="preserve">79</w:t>
            </w:r>
          </w:p>
        </w:tc>
        <w:tc>
          <w:tcPr>
            <w:tcW w:w="907" w:type="dxa"/>
          </w:tcPr>
          <w:p>
            <w:pPr>
              <w:pStyle w:val="0"/>
              <w:jc w:val="center"/>
            </w:pPr>
            <w:r>
              <w:rPr>
                <w:sz w:val="20"/>
              </w:rPr>
              <w:t xml:space="preserve">0,6</w:t>
            </w:r>
          </w:p>
        </w:tc>
      </w:tr>
      <w:tr>
        <w:tc>
          <w:tcPr>
            <w:tcW w:w="454" w:type="dxa"/>
          </w:tcPr>
          <w:p>
            <w:pPr>
              <w:pStyle w:val="0"/>
              <w:jc w:val="center"/>
            </w:pPr>
            <w:r>
              <w:rPr>
                <w:sz w:val="20"/>
              </w:rPr>
              <w:t xml:space="preserve">14.</w:t>
            </w:r>
          </w:p>
        </w:tc>
        <w:tc>
          <w:tcPr>
            <w:tcW w:w="2721" w:type="dxa"/>
          </w:tcPr>
          <w:p>
            <w:pPr>
              <w:pStyle w:val="0"/>
            </w:pPr>
            <w:r>
              <w:rPr>
                <w:sz w:val="20"/>
              </w:rPr>
              <w:t xml:space="preserve">Травмы</w:t>
            </w:r>
          </w:p>
        </w:tc>
        <w:tc>
          <w:tcPr>
            <w:tcW w:w="1077" w:type="dxa"/>
          </w:tcPr>
          <w:p>
            <w:pPr>
              <w:pStyle w:val="0"/>
              <w:jc w:val="center"/>
            </w:pPr>
            <w:r>
              <w:rPr>
                <w:sz w:val="20"/>
              </w:rPr>
              <w:t xml:space="preserve">264</w:t>
            </w:r>
          </w:p>
        </w:tc>
        <w:tc>
          <w:tcPr>
            <w:tcW w:w="907" w:type="dxa"/>
          </w:tcPr>
          <w:p>
            <w:pPr>
              <w:pStyle w:val="0"/>
              <w:jc w:val="center"/>
            </w:pPr>
            <w:r>
              <w:rPr>
                <w:sz w:val="20"/>
              </w:rPr>
              <w:t xml:space="preserve">2,1</w:t>
            </w:r>
          </w:p>
        </w:tc>
        <w:tc>
          <w:tcPr>
            <w:tcW w:w="1020" w:type="dxa"/>
          </w:tcPr>
          <w:p>
            <w:pPr>
              <w:pStyle w:val="0"/>
              <w:jc w:val="center"/>
            </w:pPr>
            <w:r>
              <w:rPr>
                <w:sz w:val="20"/>
              </w:rPr>
              <w:t xml:space="preserve">209</w:t>
            </w:r>
          </w:p>
        </w:tc>
        <w:tc>
          <w:tcPr>
            <w:tcW w:w="907" w:type="dxa"/>
          </w:tcPr>
          <w:p>
            <w:pPr>
              <w:pStyle w:val="0"/>
              <w:jc w:val="center"/>
            </w:pPr>
            <w:r>
              <w:rPr>
                <w:sz w:val="20"/>
              </w:rPr>
              <w:t xml:space="preserve">1,6</w:t>
            </w:r>
          </w:p>
        </w:tc>
        <w:tc>
          <w:tcPr>
            <w:tcW w:w="1077" w:type="dxa"/>
          </w:tcPr>
          <w:p>
            <w:pPr>
              <w:pStyle w:val="0"/>
              <w:jc w:val="center"/>
            </w:pPr>
            <w:r>
              <w:rPr>
                <w:sz w:val="20"/>
              </w:rPr>
              <w:t xml:space="preserve">219</w:t>
            </w:r>
          </w:p>
        </w:tc>
        <w:tc>
          <w:tcPr>
            <w:tcW w:w="907" w:type="dxa"/>
          </w:tcPr>
          <w:p>
            <w:pPr>
              <w:pStyle w:val="0"/>
              <w:jc w:val="center"/>
            </w:pPr>
            <w:r>
              <w:rPr>
                <w:sz w:val="20"/>
              </w:rPr>
              <w:t xml:space="preserve">1,7</w:t>
            </w:r>
          </w:p>
        </w:tc>
      </w:tr>
      <w:tr>
        <w:tc>
          <w:tcPr>
            <w:tcW w:w="454" w:type="dxa"/>
          </w:tcPr>
          <w:p>
            <w:pPr>
              <w:pStyle w:val="0"/>
              <w:jc w:val="center"/>
            </w:pPr>
            <w:r>
              <w:rPr>
                <w:sz w:val="20"/>
              </w:rPr>
              <w:t xml:space="preserve">15.</w:t>
            </w:r>
          </w:p>
        </w:tc>
        <w:tc>
          <w:tcPr>
            <w:tcW w:w="2721" w:type="dxa"/>
          </w:tcPr>
          <w:p>
            <w:pPr>
              <w:pStyle w:val="0"/>
            </w:pPr>
            <w:r>
              <w:rPr>
                <w:sz w:val="20"/>
              </w:rPr>
              <w:t xml:space="preserve">ДТП</w:t>
            </w:r>
          </w:p>
        </w:tc>
        <w:tc>
          <w:tcPr>
            <w:tcW w:w="1077" w:type="dxa"/>
          </w:tcPr>
          <w:p>
            <w:pPr>
              <w:pStyle w:val="0"/>
              <w:jc w:val="center"/>
            </w:pPr>
            <w:r>
              <w:rPr>
                <w:sz w:val="20"/>
              </w:rPr>
              <w:t xml:space="preserve">62</w:t>
            </w:r>
          </w:p>
        </w:tc>
        <w:tc>
          <w:tcPr>
            <w:tcW w:w="907" w:type="dxa"/>
          </w:tcPr>
          <w:p>
            <w:pPr>
              <w:pStyle w:val="0"/>
              <w:jc w:val="center"/>
            </w:pPr>
            <w:r>
              <w:rPr>
                <w:sz w:val="20"/>
              </w:rPr>
              <w:t xml:space="preserve">0,5</w:t>
            </w:r>
          </w:p>
        </w:tc>
        <w:tc>
          <w:tcPr>
            <w:tcW w:w="1020" w:type="dxa"/>
          </w:tcPr>
          <w:p>
            <w:pPr>
              <w:pStyle w:val="0"/>
              <w:jc w:val="center"/>
            </w:pPr>
            <w:r>
              <w:rPr>
                <w:sz w:val="20"/>
              </w:rPr>
              <w:t xml:space="preserve">46</w:t>
            </w:r>
          </w:p>
        </w:tc>
        <w:tc>
          <w:tcPr>
            <w:tcW w:w="907" w:type="dxa"/>
          </w:tcPr>
          <w:p>
            <w:pPr>
              <w:pStyle w:val="0"/>
              <w:jc w:val="center"/>
            </w:pPr>
            <w:r>
              <w:rPr>
                <w:sz w:val="20"/>
              </w:rPr>
              <w:t xml:space="preserve">0,4</w:t>
            </w:r>
          </w:p>
        </w:tc>
        <w:tc>
          <w:tcPr>
            <w:tcW w:w="1077" w:type="dxa"/>
          </w:tcPr>
          <w:p>
            <w:pPr>
              <w:pStyle w:val="0"/>
              <w:jc w:val="center"/>
            </w:pPr>
            <w:r>
              <w:rPr>
                <w:sz w:val="20"/>
              </w:rPr>
              <w:t xml:space="preserve">58</w:t>
            </w:r>
          </w:p>
        </w:tc>
        <w:tc>
          <w:tcPr>
            <w:tcW w:w="907" w:type="dxa"/>
          </w:tcPr>
          <w:p>
            <w:pPr>
              <w:pStyle w:val="0"/>
              <w:jc w:val="center"/>
            </w:pPr>
            <w:r>
              <w:rPr>
                <w:sz w:val="20"/>
              </w:rPr>
              <w:t xml:space="preserve">0,5</w:t>
            </w:r>
          </w:p>
        </w:tc>
      </w:tr>
      <w:tr>
        <w:tc>
          <w:tcPr>
            <w:tcW w:w="454" w:type="dxa"/>
          </w:tcPr>
          <w:p>
            <w:pPr>
              <w:pStyle w:val="0"/>
              <w:jc w:val="center"/>
            </w:pPr>
            <w:r>
              <w:rPr>
                <w:sz w:val="20"/>
              </w:rPr>
              <w:t xml:space="preserve">16.</w:t>
            </w:r>
          </w:p>
        </w:tc>
        <w:tc>
          <w:tcPr>
            <w:tcW w:w="2721" w:type="dxa"/>
          </w:tcPr>
          <w:p>
            <w:pPr>
              <w:pStyle w:val="0"/>
            </w:pPr>
            <w:r>
              <w:rPr>
                <w:sz w:val="20"/>
              </w:rPr>
              <w:t xml:space="preserve">Производственные травмы</w:t>
            </w:r>
          </w:p>
        </w:tc>
        <w:tc>
          <w:tcPr>
            <w:tcW w:w="1077" w:type="dxa"/>
          </w:tcPr>
          <w:p>
            <w:pPr>
              <w:pStyle w:val="0"/>
              <w:jc w:val="center"/>
            </w:pPr>
            <w:r>
              <w:rPr>
                <w:sz w:val="20"/>
              </w:rPr>
              <w:t xml:space="preserve">35</w:t>
            </w:r>
          </w:p>
        </w:tc>
        <w:tc>
          <w:tcPr>
            <w:tcW w:w="907" w:type="dxa"/>
          </w:tcPr>
          <w:p>
            <w:pPr>
              <w:pStyle w:val="0"/>
              <w:jc w:val="center"/>
            </w:pPr>
            <w:r>
              <w:rPr>
                <w:sz w:val="20"/>
              </w:rPr>
              <w:t xml:space="preserve">0,3</w:t>
            </w:r>
          </w:p>
        </w:tc>
        <w:tc>
          <w:tcPr>
            <w:tcW w:w="1020" w:type="dxa"/>
          </w:tcPr>
          <w:p>
            <w:pPr>
              <w:pStyle w:val="0"/>
              <w:jc w:val="center"/>
            </w:pPr>
            <w:r>
              <w:rPr>
                <w:sz w:val="20"/>
              </w:rPr>
              <w:t xml:space="preserve">36</w:t>
            </w:r>
          </w:p>
        </w:tc>
        <w:tc>
          <w:tcPr>
            <w:tcW w:w="907" w:type="dxa"/>
          </w:tcPr>
          <w:p>
            <w:pPr>
              <w:pStyle w:val="0"/>
              <w:jc w:val="center"/>
            </w:pPr>
            <w:r>
              <w:rPr>
                <w:sz w:val="20"/>
              </w:rPr>
              <w:t xml:space="preserve">0,3</w:t>
            </w:r>
          </w:p>
        </w:tc>
        <w:tc>
          <w:tcPr>
            <w:tcW w:w="1077" w:type="dxa"/>
          </w:tcPr>
          <w:p>
            <w:pPr>
              <w:pStyle w:val="0"/>
              <w:jc w:val="center"/>
            </w:pPr>
            <w:r>
              <w:rPr>
                <w:sz w:val="20"/>
              </w:rPr>
              <w:t xml:space="preserve">25</w:t>
            </w:r>
          </w:p>
        </w:tc>
        <w:tc>
          <w:tcPr>
            <w:tcW w:w="907" w:type="dxa"/>
          </w:tcPr>
          <w:p>
            <w:pPr>
              <w:pStyle w:val="0"/>
              <w:jc w:val="center"/>
            </w:pPr>
            <w:r>
              <w:rPr>
                <w:sz w:val="20"/>
              </w:rPr>
              <w:t xml:space="preserve">0,2</w:t>
            </w:r>
          </w:p>
        </w:tc>
      </w:tr>
      <w:tr>
        <w:tc>
          <w:tcPr>
            <w:tcW w:w="454" w:type="dxa"/>
          </w:tcPr>
          <w:p>
            <w:pPr>
              <w:pStyle w:val="0"/>
              <w:jc w:val="center"/>
            </w:pPr>
            <w:r>
              <w:rPr>
                <w:sz w:val="20"/>
              </w:rPr>
              <w:t xml:space="preserve">17.</w:t>
            </w:r>
          </w:p>
        </w:tc>
        <w:tc>
          <w:tcPr>
            <w:tcW w:w="2721" w:type="dxa"/>
          </w:tcPr>
          <w:p>
            <w:pPr>
              <w:pStyle w:val="0"/>
            </w:pPr>
            <w:r>
              <w:rPr>
                <w:sz w:val="20"/>
              </w:rPr>
              <w:t xml:space="preserve">Профессиональные болезни</w:t>
            </w:r>
          </w:p>
        </w:tc>
        <w:tc>
          <w:tcPr>
            <w:tcW w:w="1077" w:type="dxa"/>
          </w:tcPr>
          <w:p>
            <w:pPr>
              <w:pStyle w:val="0"/>
              <w:jc w:val="center"/>
            </w:pPr>
            <w:r>
              <w:rPr>
                <w:sz w:val="20"/>
              </w:rPr>
              <w:t xml:space="preserve">6</w:t>
            </w:r>
          </w:p>
        </w:tc>
        <w:tc>
          <w:tcPr>
            <w:tcW w:w="907" w:type="dxa"/>
          </w:tcPr>
          <w:p>
            <w:pPr>
              <w:pStyle w:val="0"/>
              <w:jc w:val="center"/>
            </w:pPr>
            <w:r>
              <w:rPr>
                <w:sz w:val="20"/>
              </w:rPr>
              <w:t xml:space="preserve">0,05</w:t>
            </w:r>
          </w:p>
        </w:tc>
        <w:tc>
          <w:tcPr>
            <w:tcW w:w="1020" w:type="dxa"/>
          </w:tcPr>
          <w:p>
            <w:pPr>
              <w:pStyle w:val="0"/>
              <w:jc w:val="center"/>
            </w:pPr>
            <w:r>
              <w:rPr>
                <w:sz w:val="20"/>
              </w:rPr>
              <w:t xml:space="preserve">10</w:t>
            </w:r>
          </w:p>
        </w:tc>
        <w:tc>
          <w:tcPr>
            <w:tcW w:w="907" w:type="dxa"/>
          </w:tcPr>
          <w:p>
            <w:pPr>
              <w:pStyle w:val="0"/>
              <w:jc w:val="center"/>
            </w:pPr>
            <w:r>
              <w:rPr>
                <w:sz w:val="20"/>
              </w:rPr>
              <w:t xml:space="preserve">0,1</w:t>
            </w:r>
          </w:p>
        </w:tc>
        <w:tc>
          <w:tcPr>
            <w:tcW w:w="1077" w:type="dxa"/>
          </w:tcPr>
          <w:p>
            <w:pPr>
              <w:pStyle w:val="0"/>
              <w:jc w:val="center"/>
            </w:pPr>
            <w:r>
              <w:rPr>
                <w:sz w:val="20"/>
              </w:rPr>
              <w:t xml:space="preserve">1</w:t>
            </w:r>
          </w:p>
        </w:tc>
        <w:tc>
          <w:tcPr>
            <w:tcW w:w="907" w:type="dxa"/>
          </w:tcPr>
          <w:p>
            <w:pPr>
              <w:pStyle w:val="0"/>
              <w:jc w:val="center"/>
            </w:pPr>
            <w:r>
              <w:rPr>
                <w:sz w:val="20"/>
              </w:rPr>
              <w:t xml:space="preserve">0,01</w:t>
            </w:r>
          </w:p>
        </w:tc>
      </w:tr>
      <w:tr>
        <w:tc>
          <w:tcPr>
            <w:tcW w:w="454" w:type="dxa"/>
          </w:tcPr>
          <w:p>
            <w:pPr>
              <w:pStyle w:val="0"/>
              <w:jc w:val="center"/>
            </w:pPr>
            <w:r>
              <w:rPr>
                <w:sz w:val="20"/>
              </w:rPr>
              <w:t xml:space="preserve">18.</w:t>
            </w:r>
          </w:p>
        </w:tc>
        <w:tc>
          <w:tcPr>
            <w:tcW w:w="2721" w:type="dxa"/>
          </w:tcPr>
          <w:p>
            <w:pPr>
              <w:pStyle w:val="0"/>
            </w:pPr>
            <w:r>
              <w:rPr>
                <w:sz w:val="20"/>
              </w:rPr>
              <w:t xml:space="preserve">Прочие</w:t>
            </w:r>
          </w:p>
        </w:tc>
        <w:tc>
          <w:tcPr>
            <w:tcW w:w="1077" w:type="dxa"/>
          </w:tcPr>
          <w:p>
            <w:pPr>
              <w:pStyle w:val="0"/>
              <w:jc w:val="center"/>
            </w:pPr>
            <w:r>
              <w:rPr>
                <w:sz w:val="20"/>
              </w:rPr>
              <w:t xml:space="preserve">220</w:t>
            </w:r>
          </w:p>
        </w:tc>
        <w:tc>
          <w:tcPr>
            <w:tcW w:w="907" w:type="dxa"/>
          </w:tcPr>
          <w:p>
            <w:pPr>
              <w:pStyle w:val="0"/>
              <w:jc w:val="center"/>
            </w:pPr>
            <w:r>
              <w:rPr>
                <w:sz w:val="20"/>
              </w:rPr>
              <w:t xml:space="preserve">1,7</w:t>
            </w:r>
          </w:p>
        </w:tc>
        <w:tc>
          <w:tcPr>
            <w:tcW w:w="1020" w:type="dxa"/>
          </w:tcPr>
          <w:p>
            <w:pPr>
              <w:pStyle w:val="0"/>
              <w:jc w:val="center"/>
            </w:pPr>
            <w:r>
              <w:rPr>
                <w:sz w:val="20"/>
              </w:rPr>
              <w:t xml:space="preserve">209</w:t>
            </w:r>
          </w:p>
        </w:tc>
        <w:tc>
          <w:tcPr>
            <w:tcW w:w="907" w:type="dxa"/>
          </w:tcPr>
          <w:p>
            <w:pPr>
              <w:pStyle w:val="0"/>
              <w:jc w:val="center"/>
            </w:pPr>
            <w:r>
              <w:rPr>
                <w:sz w:val="20"/>
              </w:rPr>
              <w:t xml:space="preserve">1,6</w:t>
            </w:r>
          </w:p>
        </w:tc>
        <w:tc>
          <w:tcPr>
            <w:tcW w:w="1077" w:type="dxa"/>
          </w:tcPr>
          <w:p>
            <w:pPr>
              <w:pStyle w:val="0"/>
              <w:jc w:val="center"/>
            </w:pPr>
            <w:r>
              <w:rPr>
                <w:sz w:val="20"/>
              </w:rPr>
              <w:t xml:space="preserve">220</w:t>
            </w:r>
          </w:p>
        </w:tc>
        <w:tc>
          <w:tcPr>
            <w:tcW w:w="907" w:type="dxa"/>
          </w:tcPr>
          <w:p>
            <w:pPr>
              <w:pStyle w:val="0"/>
              <w:jc w:val="center"/>
            </w:pPr>
            <w:r>
              <w:rPr>
                <w:sz w:val="20"/>
              </w:rPr>
              <w:t xml:space="preserve">1,7</w:t>
            </w:r>
          </w:p>
        </w:tc>
      </w:tr>
    </w:tbl>
    <w:p>
      <w:pPr>
        <w:pStyle w:val="0"/>
        <w:jc w:val="both"/>
      </w:pPr>
      <w:r>
        <w:rPr>
          <w:sz w:val="20"/>
        </w:rPr>
      </w:r>
    </w:p>
    <w:p>
      <w:pPr>
        <w:pStyle w:val="0"/>
        <w:ind w:firstLine="540"/>
        <w:jc w:val="both"/>
      </w:pPr>
      <w:r>
        <w:rPr>
          <w:sz w:val="20"/>
        </w:rPr>
        <w:t xml:space="preserve">В 2018 году уровень первичной инвалидности среди взрослого населения уменьшился и составил 54,4 на 10 тысяч взрослого населения (в 2017 году - 56,6 на 10 тысяч взрослого населения, в 2016 году - 57,6). Однако вырос уровень заболеваемости злокачественными новообразованиями и составил 22,2 на 10 тысяч взрослого населения (в 2017 году 21,9 на 10 тысяч взрослого населения, в 2016 году - 21,8), уровень заболеваемости эндокринной системы повысился в 2018 году до 0,9 на 10 тысяч взрослого населения (в 2017 году 0,7 на 10 тысяч взрослого населения, в 2016 году - 0,9), при заболеваниях уха и сосцевидного отростка отмечается рост уровня заболеваемости до 1,1 на 10 тысяч взрослого населения (в 2017 году - 0,9 на 10 тысяч взрослого населения, в 2016 году - 0,6), при заболеваниях мочеполовой системы - повысился до 0,6 на 10 тысяч взрослого населения (в 2017 году - 0,5 на 10 тысяч взрослого населения, в 2016 году - 0,6), при последствиях травм повысился до 1,7 на 10 тысяч взрослого населения (в 2017 году - 1,6 на 10 тысяч взрослого населения, в 2016 году - 2,1).</w:t>
      </w:r>
    </w:p>
    <w:p>
      <w:pPr>
        <w:pStyle w:val="0"/>
        <w:spacing w:before="200" w:line-rule="auto"/>
        <w:ind w:firstLine="540"/>
        <w:jc w:val="both"/>
      </w:pPr>
      <w:r>
        <w:rPr>
          <w:sz w:val="20"/>
        </w:rPr>
        <w:t xml:space="preserve">Число повторно освидетельствованных в 2018 году уменьшилось на 397 человек и составило 23861 (в 2017 году - 24258 человек). В 2016 году - 25007 человек. Соответственно уменьшилось и число повторно признанных инвалидами на 1808 человек и составило 16813 (в 2017 году - 18621 человек, в 2016 году - 18979 человек) (таблица 6).</w:t>
      </w:r>
    </w:p>
    <w:p>
      <w:pPr>
        <w:pStyle w:val="0"/>
        <w:ind w:firstLine="540"/>
        <w:jc w:val="both"/>
      </w:pPr>
      <w:r>
        <w:rPr>
          <w:sz w:val="20"/>
        </w:rPr>
      </w:r>
    </w:p>
    <w:p>
      <w:pPr>
        <w:pStyle w:val="0"/>
        <w:outlineLvl w:val="3"/>
        <w:jc w:val="right"/>
      </w:pPr>
      <w:r>
        <w:rPr>
          <w:sz w:val="20"/>
        </w:rPr>
        <w:t xml:space="preserve">Таблица 6</w:t>
      </w:r>
    </w:p>
    <w:p>
      <w:pPr>
        <w:pStyle w:val="0"/>
        <w:ind w:firstLine="540"/>
        <w:jc w:val="both"/>
      </w:pPr>
      <w:r>
        <w:rPr>
          <w:sz w:val="20"/>
        </w:rPr>
      </w:r>
    </w:p>
    <w:p>
      <w:pPr>
        <w:pStyle w:val="2"/>
        <w:jc w:val="center"/>
      </w:pPr>
      <w:r>
        <w:rPr>
          <w:sz w:val="20"/>
        </w:rPr>
        <w:t xml:space="preserve">Распределение повторно признанных инвалидами среди</w:t>
      </w:r>
    </w:p>
    <w:p>
      <w:pPr>
        <w:pStyle w:val="2"/>
        <w:jc w:val="center"/>
      </w:pPr>
      <w:r>
        <w:rPr>
          <w:sz w:val="20"/>
        </w:rPr>
        <w:t xml:space="preserve">взрослого населения области в 2016 - 2018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72"/>
        <w:gridCol w:w="994"/>
        <w:gridCol w:w="854"/>
        <w:gridCol w:w="998"/>
        <w:gridCol w:w="850"/>
        <w:gridCol w:w="955"/>
        <w:gridCol w:w="811"/>
      </w:tblGrid>
      <w:tr>
        <w:tc>
          <w:tcPr>
            <w:tcW w:w="3572" w:type="dxa"/>
            <w:vMerge w:val="restart"/>
          </w:tcPr>
          <w:p>
            <w:pPr>
              <w:pStyle w:val="0"/>
              <w:jc w:val="center"/>
            </w:pPr>
            <w:r>
              <w:rPr>
                <w:sz w:val="20"/>
              </w:rPr>
              <w:t xml:space="preserve">Причины инвалидности</w:t>
            </w:r>
          </w:p>
        </w:tc>
        <w:tc>
          <w:tcPr>
            <w:gridSpan w:val="2"/>
            <w:tcW w:w="1848" w:type="dxa"/>
          </w:tcPr>
          <w:p>
            <w:pPr>
              <w:pStyle w:val="0"/>
              <w:jc w:val="center"/>
            </w:pPr>
            <w:r>
              <w:rPr>
                <w:sz w:val="20"/>
              </w:rPr>
              <w:t xml:space="preserve">2016 год</w:t>
            </w:r>
          </w:p>
        </w:tc>
        <w:tc>
          <w:tcPr>
            <w:gridSpan w:val="2"/>
            <w:tcW w:w="1848" w:type="dxa"/>
          </w:tcPr>
          <w:p>
            <w:pPr>
              <w:pStyle w:val="0"/>
              <w:jc w:val="center"/>
            </w:pPr>
            <w:r>
              <w:rPr>
                <w:sz w:val="20"/>
              </w:rPr>
              <w:t xml:space="preserve">2017 год</w:t>
            </w:r>
          </w:p>
        </w:tc>
        <w:tc>
          <w:tcPr>
            <w:gridSpan w:val="2"/>
            <w:tcW w:w="1766" w:type="dxa"/>
          </w:tcPr>
          <w:p>
            <w:pPr>
              <w:pStyle w:val="0"/>
              <w:jc w:val="center"/>
            </w:pPr>
            <w:r>
              <w:rPr>
                <w:sz w:val="20"/>
              </w:rPr>
              <w:t xml:space="preserve">2018 год</w:t>
            </w:r>
          </w:p>
        </w:tc>
      </w:tr>
      <w:tr>
        <w:tc>
          <w:tcPr>
            <w:vMerge w:val="continue"/>
          </w:tcPr>
          <w:p/>
        </w:tc>
        <w:tc>
          <w:tcPr>
            <w:tcW w:w="994" w:type="dxa"/>
          </w:tcPr>
          <w:p>
            <w:pPr>
              <w:pStyle w:val="0"/>
              <w:jc w:val="center"/>
            </w:pPr>
            <w:r>
              <w:rPr>
                <w:sz w:val="20"/>
              </w:rPr>
              <w:t xml:space="preserve">Абсолютное число</w:t>
            </w:r>
          </w:p>
        </w:tc>
        <w:tc>
          <w:tcPr>
            <w:tcW w:w="854" w:type="dxa"/>
          </w:tcPr>
          <w:p>
            <w:pPr>
              <w:pStyle w:val="0"/>
              <w:jc w:val="center"/>
            </w:pPr>
            <w:r>
              <w:rPr>
                <w:sz w:val="20"/>
              </w:rPr>
              <w:t xml:space="preserve">в процентах</w:t>
            </w:r>
          </w:p>
        </w:tc>
        <w:tc>
          <w:tcPr>
            <w:tcW w:w="998" w:type="dxa"/>
          </w:tcPr>
          <w:p>
            <w:pPr>
              <w:pStyle w:val="0"/>
              <w:jc w:val="center"/>
            </w:pPr>
            <w:r>
              <w:rPr>
                <w:sz w:val="20"/>
              </w:rPr>
              <w:t xml:space="preserve">Абсолютное число</w:t>
            </w:r>
          </w:p>
        </w:tc>
        <w:tc>
          <w:tcPr>
            <w:tcW w:w="850" w:type="dxa"/>
          </w:tcPr>
          <w:p>
            <w:pPr>
              <w:pStyle w:val="0"/>
              <w:jc w:val="center"/>
            </w:pPr>
            <w:r>
              <w:rPr>
                <w:sz w:val="20"/>
              </w:rPr>
              <w:t xml:space="preserve">в процентах</w:t>
            </w:r>
          </w:p>
        </w:tc>
        <w:tc>
          <w:tcPr>
            <w:tcW w:w="955" w:type="dxa"/>
          </w:tcPr>
          <w:p>
            <w:pPr>
              <w:pStyle w:val="0"/>
              <w:jc w:val="center"/>
            </w:pPr>
            <w:r>
              <w:rPr>
                <w:sz w:val="20"/>
              </w:rPr>
              <w:t xml:space="preserve">Абсолютное число</w:t>
            </w:r>
          </w:p>
        </w:tc>
        <w:tc>
          <w:tcPr>
            <w:tcW w:w="811" w:type="dxa"/>
          </w:tcPr>
          <w:p>
            <w:pPr>
              <w:pStyle w:val="0"/>
              <w:jc w:val="center"/>
            </w:pPr>
            <w:r>
              <w:rPr>
                <w:sz w:val="20"/>
              </w:rPr>
              <w:t xml:space="preserve">в процентах</w:t>
            </w:r>
          </w:p>
        </w:tc>
      </w:tr>
      <w:tr>
        <w:tc>
          <w:tcPr>
            <w:tcW w:w="3572" w:type="dxa"/>
            <w:vAlign w:val="bottom"/>
          </w:tcPr>
          <w:p>
            <w:pPr>
              <w:pStyle w:val="0"/>
            </w:pPr>
            <w:r>
              <w:rPr>
                <w:sz w:val="20"/>
              </w:rPr>
              <w:t xml:space="preserve">Повторно признано инвалидами</w:t>
            </w:r>
          </w:p>
        </w:tc>
        <w:tc>
          <w:tcPr>
            <w:tcW w:w="994" w:type="dxa"/>
          </w:tcPr>
          <w:p>
            <w:pPr>
              <w:pStyle w:val="0"/>
              <w:jc w:val="center"/>
            </w:pPr>
            <w:r>
              <w:rPr>
                <w:sz w:val="20"/>
              </w:rPr>
              <w:t xml:space="preserve">16 970</w:t>
            </w:r>
          </w:p>
        </w:tc>
        <w:tc>
          <w:tcPr>
            <w:tcW w:w="854" w:type="dxa"/>
          </w:tcPr>
          <w:p>
            <w:pPr>
              <w:pStyle w:val="0"/>
              <w:jc w:val="center"/>
            </w:pPr>
            <w:r>
              <w:rPr>
                <w:sz w:val="20"/>
              </w:rPr>
              <w:t xml:space="preserve">100,0</w:t>
            </w:r>
          </w:p>
        </w:tc>
        <w:tc>
          <w:tcPr>
            <w:tcW w:w="998" w:type="dxa"/>
          </w:tcPr>
          <w:p>
            <w:pPr>
              <w:pStyle w:val="0"/>
              <w:jc w:val="center"/>
            </w:pPr>
            <w:r>
              <w:rPr>
                <w:sz w:val="20"/>
              </w:rPr>
              <w:t xml:space="preserve">16 753</w:t>
            </w:r>
          </w:p>
        </w:tc>
        <w:tc>
          <w:tcPr>
            <w:tcW w:w="850" w:type="dxa"/>
          </w:tcPr>
          <w:p>
            <w:pPr>
              <w:pStyle w:val="0"/>
              <w:jc w:val="center"/>
            </w:pPr>
            <w:r>
              <w:rPr>
                <w:sz w:val="20"/>
              </w:rPr>
              <w:t xml:space="preserve">100,0</w:t>
            </w:r>
          </w:p>
        </w:tc>
        <w:tc>
          <w:tcPr>
            <w:tcW w:w="955" w:type="dxa"/>
          </w:tcPr>
          <w:p>
            <w:pPr>
              <w:pStyle w:val="0"/>
              <w:jc w:val="center"/>
            </w:pPr>
            <w:r>
              <w:rPr>
                <w:sz w:val="20"/>
              </w:rPr>
              <w:t xml:space="preserve">14 919</w:t>
            </w:r>
          </w:p>
        </w:tc>
        <w:tc>
          <w:tcPr>
            <w:tcW w:w="811" w:type="dxa"/>
          </w:tcPr>
          <w:p>
            <w:pPr>
              <w:pStyle w:val="0"/>
              <w:jc w:val="center"/>
            </w:pPr>
            <w:r>
              <w:rPr>
                <w:sz w:val="20"/>
              </w:rPr>
              <w:t xml:space="preserve">100,0</w:t>
            </w:r>
          </w:p>
        </w:tc>
      </w:tr>
      <w:tr>
        <w:tc>
          <w:tcPr>
            <w:tcW w:w="3572" w:type="dxa"/>
            <w:vAlign w:val="bottom"/>
          </w:tcPr>
          <w:p>
            <w:pPr>
              <w:pStyle w:val="0"/>
            </w:pPr>
            <w:r>
              <w:rPr>
                <w:sz w:val="20"/>
              </w:rPr>
              <w:t xml:space="preserve">в том числе:</w:t>
            </w:r>
          </w:p>
          <w:p>
            <w:pPr>
              <w:pStyle w:val="0"/>
            </w:pPr>
            <w:r>
              <w:rPr>
                <w:sz w:val="20"/>
              </w:rPr>
              <w:t xml:space="preserve">трудоспособного возраста</w:t>
            </w:r>
          </w:p>
        </w:tc>
        <w:tc>
          <w:tcPr>
            <w:tcW w:w="994" w:type="dxa"/>
          </w:tcPr>
          <w:p>
            <w:pPr>
              <w:pStyle w:val="0"/>
              <w:jc w:val="center"/>
            </w:pPr>
            <w:r>
              <w:rPr>
                <w:sz w:val="20"/>
              </w:rPr>
              <w:t xml:space="preserve">8 994</w:t>
            </w:r>
          </w:p>
        </w:tc>
        <w:tc>
          <w:tcPr>
            <w:tcW w:w="854" w:type="dxa"/>
          </w:tcPr>
          <w:p>
            <w:pPr>
              <w:pStyle w:val="0"/>
              <w:jc w:val="center"/>
            </w:pPr>
            <w:r>
              <w:rPr>
                <w:sz w:val="20"/>
              </w:rPr>
              <w:t xml:space="preserve">53,0</w:t>
            </w:r>
          </w:p>
        </w:tc>
        <w:tc>
          <w:tcPr>
            <w:tcW w:w="998" w:type="dxa"/>
          </w:tcPr>
          <w:p>
            <w:pPr>
              <w:pStyle w:val="0"/>
              <w:jc w:val="center"/>
            </w:pPr>
            <w:r>
              <w:rPr>
                <w:sz w:val="20"/>
              </w:rPr>
              <w:t xml:space="preserve">8 353</w:t>
            </w:r>
          </w:p>
        </w:tc>
        <w:tc>
          <w:tcPr>
            <w:tcW w:w="850" w:type="dxa"/>
          </w:tcPr>
          <w:p>
            <w:pPr>
              <w:pStyle w:val="0"/>
              <w:jc w:val="center"/>
            </w:pPr>
            <w:r>
              <w:rPr>
                <w:sz w:val="20"/>
              </w:rPr>
              <w:t xml:space="preserve">49,9</w:t>
            </w:r>
          </w:p>
        </w:tc>
        <w:tc>
          <w:tcPr>
            <w:tcW w:w="955" w:type="dxa"/>
          </w:tcPr>
          <w:p>
            <w:pPr>
              <w:pStyle w:val="0"/>
              <w:jc w:val="center"/>
            </w:pPr>
            <w:r>
              <w:rPr>
                <w:sz w:val="20"/>
              </w:rPr>
              <w:t xml:space="preserve">7 273</w:t>
            </w:r>
          </w:p>
        </w:tc>
        <w:tc>
          <w:tcPr>
            <w:tcW w:w="811" w:type="dxa"/>
          </w:tcPr>
          <w:p>
            <w:pPr>
              <w:pStyle w:val="0"/>
              <w:jc w:val="center"/>
            </w:pPr>
            <w:r>
              <w:rPr>
                <w:sz w:val="20"/>
              </w:rPr>
              <w:t xml:space="preserve">48,7</w:t>
            </w:r>
          </w:p>
        </w:tc>
      </w:tr>
      <w:tr>
        <w:tc>
          <w:tcPr>
            <w:tcW w:w="3572" w:type="dxa"/>
            <w:vAlign w:val="bottom"/>
          </w:tcPr>
          <w:p>
            <w:pPr>
              <w:pStyle w:val="0"/>
            </w:pPr>
            <w:r>
              <w:rPr>
                <w:sz w:val="20"/>
              </w:rPr>
              <w:t xml:space="preserve">старше трудоспособного возраста</w:t>
            </w:r>
          </w:p>
        </w:tc>
        <w:tc>
          <w:tcPr>
            <w:tcW w:w="994" w:type="dxa"/>
          </w:tcPr>
          <w:p>
            <w:pPr>
              <w:pStyle w:val="0"/>
              <w:jc w:val="center"/>
            </w:pPr>
            <w:r>
              <w:rPr>
                <w:sz w:val="20"/>
              </w:rPr>
              <w:t xml:space="preserve">7 976</w:t>
            </w:r>
          </w:p>
        </w:tc>
        <w:tc>
          <w:tcPr>
            <w:tcW w:w="854" w:type="dxa"/>
          </w:tcPr>
          <w:p>
            <w:pPr>
              <w:pStyle w:val="0"/>
              <w:jc w:val="center"/>
            </w:pPr>
            <w:r>
              <w:rPr>
                <w:sz w:val="20"/>
              </w:rPr>
              <w:t xml:space="preserve">47,0</w:t>
            </w:r>
          </w:p>
        </w:tc>
        <w:tc>
          <w:tcPr>
            <w:tcW w:w="998" w:type="dxa"/>
          </w:tcPr>
          <w:p>
            <w:pPr>
              <w:pStyle w:val="0"/>
              <w:jc w:val="center"/>
            </w:pPr>
            <w:r>
              <w:rPr>
                <w:sz w:val="20"/>
              </w:rPr>
              <w:t xml:space="preserve">8 400</w:t>
            </w:r>
          </w:p>
        </w:tc>
        <w:tc>
          <w:tcPr>
            <w:tcW w:w="850" w:type="dxa"/>
          </w:tcPr>
          <w:p>
            <w:pPr>
              <w:pStyle w:val="0"/>
              <w:jc w:val="center"/>
            </w:pPr>
            <w:r>
              <w:rPr>
                <w:sz w:val="20"/>
              </w:rPr>
              <w:t xml:space="preserve">50,1</w:t>
            </w:r>
          </w:p>
        </w:tc>
        <w:tc>
          <w:tcPr>
            <w:tcW w:w="955" w:type="dxa"/>
          </w:tcPr>
          <w:p>
            <w:pPr>
              <w:pStyle w:val="0"/>
              <w:jc w:val="center"/>
            </w:pPr>
            <w:r>
              <w:rPr>
                <w:sz w:val="20"/>
              </w:rPr>
              <w:t xml:space="preserve">7 646</w:t>
            </w:r>
          </w:p>
        </w:tc>
        <w:tc>
          <w:tcPr>
            <w:tcW w:w="811" w:type="dxa"/>
          </w:tcPr>
          <w:p>
            <w:pPr>
              <w:pStyle w:val="0"/>
              <w:jc w:val="center"/>
            </w:pPr>
            <w:r>
              <w:rPr>
                <w:sz w:val="20"/>
              </w:rPr>
              <w:t xml:space="preserve">51,3</w:t>
            </w:r>
          </w:p>
        </w:tc>
      </w:tr>
      <w:tr>
        <w:tc>
          <w:tcPr>
            <w:tcW w:w="3572" w:type="dxa"/>
            <w:vAlign w:val="bottom"/>
          </w:tcPr>
          <w:p>
            <w:pPr>
              <w:pStyle w:val="0"/>
            </w:pPr>
            <w:r>
              <w:rPr>
                <w:sz w:val="20"/>
              </w:rPr>
              <w:t xml:space="preserve">женщины</w:t>
            </w:r>
          </w:p>
        </w:tc>
        <w:tc>
          <w:tcPr>
            <w:tcW w:w="994" w:type="dxa"/>
          </w:tcPr>
          <w:p>
            <w:pPr>
              <w:pStyle w:val="0"/>
              <w:jc w:val="center"/>
            </w:pPr>
            <w:r>
              <w:rPr>
                <w:sz w:val="20"/>
              </w:rPr>
              <w:t xml:space="preserve">8 223</w:t>
            </w:r>
          </w:p>
        </w:tc>
        <w:tc>
          <w:tcPr>
            <w:tcW w:w="854" w:type="dxa"/>
          </w:tcPr>
          <w:p>
            <w:pPr>
              <w:pStyle w:val="0"/>
              <w:jc w:val="center"/>
            </w:pPr>
            <w:r>
              <w:rPr>
                <w:sz w:val="20"/>
              </w:rPr>
              <w:t xml:space="preserve">48,5</w:t>
            </w:r>
          </w:p>
        </w:tc>
        <w:tc>
          <w:tcPr>
            <w:tcW w:w="998" w:type="dxa"/>
          </w:tcPr>
          <w:p>
            <w:pPr>
              <w:pStyle w:val="0"/>
              <w:jc w:val="center"/>
            </w:pPr>
            <w:r>
              <w:rPr>
                <w:sz w:val="20"/>
              </w:rPr>
              <w:t xml:space="preserve">8 183</w:t>
            </w:r>
          </w:p>
        </w:tc>
        <w:tc>
          <w:tcPr>
            <w:tcW w:w="850" w:type="dxa"/>
          </w:tcPr>
          <w:p>
            <w:pPr>
              <w:pStyle w:val="0"/>
              <w:jc w:val="center"/>
            </w:pPr>
            <w:r>
              <w:rPr>
                <w:sz w:val="20"/>
              </w:rPr>
              <w:t xml:space="preserve">48,8</w:t>
            </w:r>
          </w:p>
        </w:tc>
        <w:tc>
          <w:tcPr>
            <w:tcW w:w="955" w:type="dxa"/>
          </w:tcPr>
          <w:p>
            <w:pPr>
              <w:pStyle w:val="0"/>
              <w:jc w:val="center"/>
            </w:pPr>
            <w:r>
              <w:rPr>
                <w:sz w:val="20"/>
              </w:rPr>
              <w:t xml:space="preserve">7 088</w:t>
            </w:r>
          </w:p>
        </w:tc>
        <w:tc>
          <w:tcPr>
            <w:tcW w:w="811" w:type="dxa"/>
          </w:tcPr>
          <w:p>
            <w:pPr>
              <w:pStyle w:val="0"/>
              <w:jc w:val="center"/>
            </w:pPr>
            <w:r>
              <w:rPr>
                <w:sz w:val="20"/>
              </w:rPr>
              <w:t xml:space="preserve">47,5</w:t>
            </w:r>
          </w:p>
        </w:tc>
      </w:tr>
      <w:tr>
        <w:tc>
          <w:tcPr>
            <w:tcW w:w="3572" w:type="dxa"/>
            <w:vAlign w:val="bottom"/>
          </w:tcPr>
          <w:p>
            <w:pPr>
              <w:pStyle w:val="0"/>
            </w:pPr>
            <w:r>
              <w:rPr>
                <w:sz w:val="20"/>
              </w:rPr>
              <w:t xml:space="preserve">в том числе:</w:t>
            </w:r>
          </w:p>
          <w:p>
            <w:pPr>
              <w:pStyle w:val="0"/>
            </w:pPr>
            <w:r>
              <w:rPr>
                <w:sz w:val="20"/>
              </w:rPr>
              <w:t xml:space="preserve">трудоспособного возраста</w:t>
            </w:r>
          </w:p>
        </w:tc>
        <w:tc>
          <w:tcPr>
            <w:tcW w:w="994" w:type="dxa"/>
          </w:tcPr>
          <w:p>
            <w:pPr>
              <w:pStyle w:val="0"/>
              <w:jc w:val="center"/>
            </w:pPr>
            <w:r>
              <w:rPr>
                <w:sz w:val="20"/>
              </w:rPr>
              <w:t xml:space="preserve">3 662</w:t>
            </w:r>
          </w:p>
        </w:tc>
        <w:tc>
          <w:tcPr>
            <w:tcW w:w="854" w:type="dxa"/>
          </w:tcPr>
          <w:p>
            <w:pPr>
              <w:pStyle w:val="0"/>
              <w:jc w:val="center"/>
            </w:pPr>
            <w:r>
              <w:rPr>
                <w:sz w:val="20"/>
              </w:rPr>
              <w:t xml:space="preserve">44,5</w:t>
            </w:r>
          </w:p>
        </w:tc>
        <w:tc>
          <w:tcPr>
            <w:tcW w:w="998" w:type="dxa"/>
          </w:tcPr>
          <w:p>
            <w:pPr>
              <w:pStyle w:val="0"/>
              <w:jc w:val="center"/>
            </w:pPr>
            <w:r>
              <w:rPr>
                <w:sz w:val="20"/>
              </w:rPr>
              <w:t xml:space="preserve">3 357</w:t>
            </w:r>
          </w:p>
        </w:tc>
        <w:tc>
          <w:tcPr>
            <w:tcW w:w="850" w:type="dxa"/>
          </w:tcPr>
          <w:p>
            <w:pPr>
              <w:pStyle w:val="0"/>
              <w:jc w:val="center"/>
            </w:pPr>
            <w:r>
              <w:rPr>
                <w:sz w:val="20"/>
              </w:rPr>
              <w:t xml:space="preserve">41,0</w:t>
            </w:r>
          </w:p>
        </w:tc>
        <w:tc>
          <w:tcPr>
            <w:tcW w:w="955" w:type="dxa"/>
          </w:tcPr>
          <w:p>
            <w:pPr>
              <w:pStyle w:val="0"/>
              <w:jc w:val="center"/>
            </w:pPr>
            <w:r>
              <w:rPr>
                <w:sz w:val="20"/>
              </w:rPr>
              <w:t xml:space="preserve">2 826</w:t>
            </w:r>
          </w:p>
        </w:tc>
        <w:tc>
          <w:tcPr>
            <w:tcW w:w="811" w:type="dxa"/>
          </w:tcPr>
          <w:p>
            <w:pPr>
              <w:pStyle w:val="0"/>
              <w:jc w:val="center"/>
            </w:pPr>
            <w:r>
              <w:rPr>
                <w:sz w:val="20"/>
              </w:rPr>
              <w:t xml:space="preserve">39,9</w:t>
            </w:r>
          </w:p>
        </w:tc>
      </w:tr>
      <w:tr>
        <w:tc>
          <w:tcPr>
            <w:tcW w:w="3572" w:type="dxa"/>
            <w:vAlign w:val="bottom"/>
          </w:tcPr>
          <w:p>
            <w:pPr>
              <w:pStyle w:val="0"/>
            </w:pPr>
            <w:r>
              <w:rPr>
                <w:sz w:val="20"/>
              </w:rPr>
              <w:t xml:space="preserve">старше трудоспособного возраста</w:t>
            </w:r>
          </w:p>
        </w:tc>
        <w:tc>
          <w:tcPr>
            <w:tcW w:w="994" w:type="dxa"/>
          </w:tcPr>
          <w:p>
            <w:pPr>
              <w:pStyle w:val="0"/>
              <w:jc w:val="center"/>
            </w:pPr>
            <w:r>
              <w:rPr>
                <w:sz w:val="20"/>
              </w:rPr>
              <w:t xml:space="preserve">4 561</w:t>
            </w:r>
          </w:p>
        </w:tc>
        <w:tc>
          <w:tcPr>
            <w:tcW w:w="854" w:type="dxa"/>
          </w:tcPr>
          <w:p>
            <w:pPr>
              <w:pStyle w:val="0"/>
              <w:jc w:val="center"/>
            </w:pPr>
            <w:r>
              <w:rPr>
                <w:sz w:val="20"/>
              </w:rPr>
              <w:t xml:space="preserve">55,5</w:t>
            </w:r>
          </w:p>
        </w:tc>
        <w:tc>
          <w:tcPr>
            <w:tcW w:w="998" w:type="dxa"/>
          </w:tcPr>
          <w:p>
            <w:pPr>
              <w:pStyle w:val="0"/>
              <w:jc w:val="center"/>
            </w:pPr>
            <w:r>
              <w:rPr>
                <w:sz w:val="20"/>
              </w:rPr>
              <w:t xml:space="preserve">4 826</w:t>
            </w:r>
          </w:p>
        </w:tc>
        <w:tc>
          <w:tcPr>
            <w:tcW w:w="850" w:type="dxa"/>
          </w:tcPr>
          <w:p>
            <w:pPr>
              <w:pStyle w:val="0"/>
              <w:jc w:val="center"/>
            </w:pPr>
            <w:r>
              <w:rPr>
                <w:sz w:val="20"/>
              </w:rPr>
              <w:t xml:space="preserve">59,0</w:t>
            </w:r>
          </w:p>
        </w:tc>
        <w:tc>
          <w:tcPr>
            <w:tcW w:w="955" w:type="dxa"/>
          </w:tcPr>
          <w:p>
            <w:pPr>
              <w:pStyle w:val="0"/>
              <w:jc w:val="center"/>
            </w:pPr>
            <w:r>
              <w:rPr>
                <w:sz w:val="20"/>
              </w:rPr>
              <w:t xml:space="preserve">4 262</w:t>
            </w:r>
          </w:p>
        </w:tc>
        <w:tc>
          <w:tcPr>
            <w:tcW w:w="811" w:type="dxa"/>
          </w:tcPr>
          <w:p>
            <w:pPr>
              <w:pStyle w:val="0"/>
              <w:jc w:val="center"/>
            </w:pPr>
            <w:r>
              <w:rPr>
                <w:sz w:val="20"/>
              </w:rPr>
              <w:t xml:space="preserve">60,1</w:t>
            </w:r>
          </w:p>
        </w:tc>
      </w:tr>
      <w:tr>
        <w:tc>
          <w:tcPr>
            <w:tcW w:w="3572" w:type="dxa"/>
            <w:vAlign w:val="bottom"/>
          </w:tcPr>
          <w:p>
            <w:pPr>
              <w:pStyle w:val="0"/>
            </w:pPr>
            <w:r>
              <w:rPr>
                <w:sz w:val="20"/>
              </w:rPr>
              <w:t xml:space="preserve">мужчины</w:t>
            </w:r>
          </w:p>
        </w:tc>
        <w:tc>
          <w:tcPr>
            <w:tcW w:w="994" w:type="dxa"/>
          </w:tcPr>
          <w:p>
            <w:pPr>
              <w:pStyle w:val="0"/>
              <w:jc w:val="center"/>
            </w:pPr>
            <w:r>
              <w:rPr>
                <w:sz w:val="20"/>
              </w:rPr>
              <w:t xml:space="preserve">8 747</w:t>
            </w:r>
          </w:p>
        </w:tc>
        <w:tc>
          <w:tcPr>
            <w:tcW w:w="854" w:type="dxa"/>
          </w:tcPr>
          <w:p>
            <w:pPr>
              <w:pStyle w:val="0"/>
              <w:jc w:val="center"/>
            </w:pPr>
            <w:r>
              <w:rPr>
                <w:sz w:val="20"/>
              </w:rPr>
              <w:t xml:space="preserve">51,5</w:t>
            </w:r>
          </w:p>
        </w:tc>
        <w:tc>
          <w:tcPr>
            <w:tcW w:w="998" w:type="dxa"/>
          </w:tcPr>
          <w:p>
            <w:pPr>
              <w:pStyle w:val="0"/>
              <w:jc w:val="center"/>
            </w:pPr>
            <w:r>
              <w:rPr>
                <w:sz w:val="20"/>
              </w:rPr>
              <w:t xml:space="preserve">8 570</w:t>
            </w:r>
          </w:p>
        </w:tc>
        <w:tc>
          <w:tcPr>
            <w:tcW w:w="850" w:type="dxa"/>
          </w:tcPr>
          <w:p>
            <w:pPr>
              <w:pStyle w:val="0"/>
              <w:jc w:val="center"/>
            </w:pPr>
            <w:r>
              <w:rPr>
                <w:sz w:val="20"/>
              </w:rPr>
              <w:t xml:space="preserve">51,2</w:t>
            </w:r>
          </w:p>
        </w:tc>
        <w:tc>
          <w:tcPr>
            <w:tcW w:w="955" w:type="dxa"/>
          </w:tcPr>
          <w:p>
            <w:pPr>
              <w:pStyle w:val="0"/>
              <w:jc w:val="center"/>
            </w:pPr>
            <w:r>
              <w:rPr>
                <w:sz w:val="20"/>
              </w:rPr>
              <w:t xml:space="preserve">7 831</w:t>
            </w:r>
          </w:p>
        </w:tc>
        <w:tc>
          <w:tcPr>
            <w:tcW w:w="811" w:type="dxa"/>
          </w:tcPr>
          <w:p>
            <w:pPr>
              <w:pStyle w:val="0"/>
              <w:jc w:val="center"/>
            </w:pPr>
            <w:r>
              <w:rPr>
                <w:sz w:val="20"/>
              </w:rPr>
              <w:t xml:space="preserve">52,5</w:t>
            </w:r>
          </w:p>
        </w:tc>
      </w:tr>
      <w:tr>
        <w:tc>
          <w:tcPr>
            <w:tcW w:w="3572" w:type="dxa"/>
            <w:vAlign w:val="bottom"/>
          </w:tcPr>
          <w:p>
            <w:pPr>
              <w:pStyle w:val="0"/>
            </w:pPr>
            <w:r>
              <w:rPr>
                <w:sz w:val="20"/>
              </w:rPr>
              <w:t xml:space="preserve">в том числе:</w:t>
            </w:r>
          </w:p>
          <w:p>
            <w:pPr>
              <w:pStyle w:val="0"/>
            </w:pPr>
            <w:r>
              <w:rPr>
                <w:sz w:val="20"/>
              </w:rPr>
              <w:t xml:space="preserve">трудоспособного возраста</w:t>
            </w:r>
          </w:p>
        </w:tc>
        <w:tc>
          <w:tcPr>
            <w:tcW w:w="994" w:type="dxa"/>
          </w:tcPr>
          <w:p>
            <w:pPr>
              <w:pStyle w:val="0"/>
              <w:jc w:val="center"/>
            </w:pPr>
            <w:r>
              <w:rPr>
                <w:sz w:val="20"/>
              </w:rPr>
              <w:t xml:space="preserve">5 332</w:t>
            </w:r>
          </w:p>
        </w:tc>
        <w:tc>
          <w:tcPr>
            <w:tcW w:w="854" w:type="dxa"/>
          </w:tcPr>
          <w:p>
            <w:pPr>
              <w:pStyle w:val="0"/>
              <w:jc w:val="center"/>
            </w:pPr>
            <w:r>
              <w:rPr>
                <w:sz w:val="20"/>
              </w:rPr>
              <w:t xml:space="preserve">61,0</w:t>
            </w:r>
          </w:p>
        </w:tc>
        <w:tc>
          <w:tcPr>
            <w:tcW w:w="998" w:type="dxa"/>
          </w:tcPr>
          <w:p>
            <w:pPr>
              <w:pStyle w:val="0"/>
              <w:jc w:val="center"/>
            </w:pPr>
            <w:r>
              <w:rPr>
                <w:sz w:val="20"/>
              </w:rPr>
              <w:t xml:space="preserve">4 996</w:t>
            </w:r>
          </w:p>
        </w:tc>
        <w:tc>
          <w:tcPr>
            <w:tcW w:w="850" w:type="dxa"/>
          </w:tcPr>
          <w:p>
            <w:pPr>
              <w:pStyle w:val="0"/>
              <w:jc w:val="center"/>
            </w:pPr>
            <w:r>
              <w:rPr>
                <w:sz w:val="20"/>
              </w:rPr>
              <w:t xml:space="preserve">58,3</w:t>
            </w:r>
          </w:p>
        </w:tc>
        <w:tc>
          <w:tcPr>
            <w:tcW w:w="955" w:type="dxa"/>
          </w:tcPr>
          <w:p>
            <w:pPr>
              <w:pStyle w:val="0"/>
              <w:jc w:val="center"/>
            </w:pPr>
            <w:r>
              <w:rPr>
                <w:sz w:val="20"/>
              </w:rPr>
              <w:t xml:space="preserve">4 447</w:t>
            </w:r>
          </w:p>
        </w:tc>
        <w:tc>
          <w:tcPr>
            <w:tcW w:w="811" w:type="dxa"/>
          </w:tcPr>
          <w:p>
            <w:pPr>
              <w:pStyle w:val="0"/>
              <w:jc w:val="center"/>
            </w:pPr>
            <w:r>
              <w:rPr>
                <w:sz w:val="20"/>
              </w:rPr>
              <w:t xml:space="preserve">56,8</w:t>
            </w:r>
          </w:p>
        </w:tc>
      </w:tr>
      <w:tr>
        <w:tc>
          <w:tcPr>
            <w:tcW w:w="3572" w:type="dxa"/>
            <w:vAlign w:val="bottom"/>
          </w:tcPr>
          <w:p>
            <w:pPr>
              <w:pStyle w:val="0"/>
            </w:pPr>
            <w:r>
              <w:rPr>
                <w:sz w:val="20"/>
              </w:rPr>
              <w:t xml:space="preserve">старше трудоспособного возраста</w:t>
            </w:r>
          </w:p>
        </w:tc>
        <w:tc>
          <w:tcPr>
            <w:tcW w:w="994" w:type="dxa"/>
          </w:tcPr>
          <w:p>
            <w:pPr>
              <w:pStyle w:val="0"/>
              <w:jc w:val="center"/>
            </w:pPr>
            <w:r>
              <w:rPr>
                <w:sz w:val="20"/>
              </w:rPr>
              <w:t xml:space="preserve">3 415</w:t>
            </w:r>
          </w:p>
        </w:tc>
        <w:tc>
          <w:tcPr>
            <w:tcW w:w="854" w:type="dxa"/>
          </w:tcPr>
          <w:p>
            <w:pPr>
              <w:pStyle w:val="0"/>
              <w:jc w:val="center"/>
            </w:pPr>
            <w:r>
              <w:rPr>
                <w:sz w:val="20"/>
              </w:rPr>
              <w:t xml:space="preserve">39,0</w:t>
            </w:r>
          </w:p>
        </w:tc>
        <w:tc>
          <w:tcPr>
            <w:tcW w:w="998" w:type="dxa"/>
          </w:tcPr>
          <w:p>
            <w:pPr>
              <w:pStyle w:val="0"/>
              <w:jc w:val="center"/>
            </w:pPr>
            <w:r>
              <w:rPr>
                <w:sz w:val="20"/>
              </w:rPr>
              <w:t xml:space="preserve">3 574</w:t>
            </w:r>
          </w:p>
        </w:tc>
        <w:tc>
          <w:tcPr>
            <w:tcW w:w="850" w:type="dxa"/>
          </w:tcPr>
          <w:p>
            <w:pPr>
              <w:pStyle w:val="0"/>
              <w:jc w:val="center"/>
            </w:pPr>
            <w:r>
              <w:rPr>
                <w:sz w:val="20"/>
              </w:rPr>
              <w:t xml:space="preserve">41,7</w:t>
            </w:r>
          </w:p>
        </w:tc>
        <w:tc>
          <w:tcPr>
            <w:tcW w:w="955" w:type="dxa"/>
          </w:tcPr>
          <w:p>
            <w:pPr>
              <w:pStyle w:val="0"/>
              <w:jc w:val="center"/>
            </w:pPr>
            <w:r>
              <w:rPr>
                <w:sz w:val="20"/>
              </w:rPr>
              <w:t xml:space="preserve">3 384</w:t>
            </w:r>
          </w:p>
        </w:tc>
        <w:tc>
          <w:tcPr>
            <w:tcW w:w="811" w:type="dxa"/>
          </w:tcPr>
          <w:p>
            <w:pPr>
              <w:pStyle w:val="0"/>
              <w:jc w:val="center"/>
            </w:pPr>
            <w:r>
              <w:rPr>
                <w:sz w:val="20"/>
              </w:rPr>
              <w:t xml:space="preserve">43,2</w:t>
            </w:r>
          </w:p>
        </w:tc>
      </w:tr>
    </w:tbl>
    <w:p>
      <w:pPr>
        <w:pStyle w:val="0"/>
        <w:jc w:val="both"/>
      </w:pPr>
      <w:r>
        <w:rPr>
          <w:sz w:val="20"/>
        </w:rPr>
      </w:r>
    </w:p>
    <w:p>
      <w:pPr>
        <w:pStyle w:val="0"/>
        <w:ind w:firstLine="540"/>
        <w:jc w:val="both"/>
      </w:pPr>
      <w:r>
        <w:rPr>
          <w:sz w:val="20"/>
        </w:rPr>
        <w:t xml:space="preserve">Среди повторно признанных инвалидами 48,7 процента составляют лица трудоспособного возраста; 51,3 процента - лица пенсионного возраста;</w:t>
      </w:r>
    </w:p>
    <w:p>
      <w:pPr>
        <w:pStyle w:val="0"/>
        <w:spacing w:before="200" w:line-rule="auto"/>
        <w:ind w:firstLine="540"/>
        <w:jc w:val="both"/>
      </w:pPr>
      <w:r>
        <w:rPr>
          <w:sz w:val="20"/>
        </w:rPr>
        <w:t xml:space="preserve">47,5 процента - женщин, из них 39,9 процента - трудоспособного возраста, мужчин - 52,5 процента, из них 56,8 процента трудоспособного возраста.</w:t>
      </w:r>
    </w:p>
    <w:p>
      <w:pPr>
        <w:pStyle w:val="0"/>
        <w:spacing w:before="200" w:line-rule="auto"/>
        <w:ind w:firstLine="540"/>
        <w:jc w:val="both"/>
      </w:pPr>
      <w:r>
        <w:rPr>
          <w:sz w:val="20"/>
        </w:rPr>
        <w:t xml:space="preserve">Наибольшее число среди повторно признанных инвалидами составляют лица, ставшие инвалидами вследствие общего заболевания - 90,9 процента (13 562 человека); 6,3 процента (937 человек) - инвалиды с детства; 2,0 процента (294 человека) - инвалиды из числа бывших военнослужащих; 0,8 процента (122 человека) - инвалиды вследствие трудового увечья и профессионального заболевания; 0,1 процента (17 человек) - инвалиды вследствие военной травмы (таблица 7).</w:t>
      </w:r>
    </w:p>
    <w:p>
      <w:pPr>
        <w:pStyle w:val="0"/>
        <w:ind w:firstLine="540"/>
        <w:jc w:val="both"/>
      </w:pPr>
      <w:r>
        <w:rPr>
          <w:sz w:val="20"/>
        </w:rPr>
      </w:r>
    </w:p>
    <w:p>
      <w:pPr>
        <w:pStyle w:val="0"/>
        <w:outlineLvl w:val="3"/>
        <w:jc w:val="right"/>
      </w:pPr>
      <w:r>
        <w:rPr>
          <w:sz w:val="20"/>
        </w:rPr>
        <w:t xml:space="preserve">Таблица 7</w:t>
      </w:r>
    </w:p>
    <w:p>
      <w:pPr>
        <w:pStyle w:val="0"/>
        <w:ind w:firstLine="540"/>
        <w:jc w:val="both"/>
      </w:pPr>
      <w:r>
        <w:rPr>
          <w:sz w:val="20"/>
        </w:rPr>
      </w:r>
    </w:p>
    <w:p>
      <w:pPr>
        <w:pStyle w:val="2"/>
        <w:jc w:val="center"/>
      </w:pPr>
      <w:r>
        <w:rPr>
          <w:sz w:val="20"/>
        </w:rPr>
        <w:t xml:space="preserve">Распределение повторно признанных инвалидами среди</w:t>
      </w:r>
    </w:p>
    <w:p>
      <w:pPr>
        <w:pStyle w:val="2"/>
        <w:jc w:val="center"/>
      </w:pPr>
      <w:r>
        <w:rPr>
          <w:sz w:val="20"/>
        </w:rPr>
        <w:t xml:space="preserve">взрослого населения по причинам инвалидности за 2018 год</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134"/>
        <w:gridCol w:w="1399"/>
        <w:gridCol w:w="1189"/>
        <w:gridCol w:w="1399"/>
        <w:gridCol w:w="1189"/>
        <w:gridCol w:w="1399"/>
        <w:gridCol w:w="1189"/>
        <w:gridCol w:w="1399"/>
        <w:gridCol w:w="1189"/>
        <w:gridCol w:w="1399"/>
        <w:gridCol w:w="1189"/>
      </w:tblGrid>
      <w:tr>
        <w:tc>
          <w:tcPr>
            <w:tcW w:w="484" w:type="dxa"/>
            <w:vMerge w:val="restart"/>
          </w:tcPr>
          <w:p>
            <w:pPr>
              <w:pStyle w:val="0"/>
              <w:jc w:val="center"/>
            </w:pPr>
            <w:r>
              <w:rPr>
                <w:sz w:val="20"/>
              </w:rPr>
              <w:t xml:space="preserve">N п/п</w:t>
            </w:r>
          </w:p>
        </w:tc>
        <w:tc>
          <w:tcPr>
            <w:tcW w:w="2134" w:type="dxa"/>
            <w:vMerge w:val="restart"/>
          </w:tcPr>
          <w:p>
            <w:pPr>
              <w:pStyle w:val="0"/>
              <w:jc w:val="center"/>
            </w:pPr>
            <w:r>
              <w:rPr>
                <w:sz w:val="20"/>
              </w:rPr>
              <w:t xml:space="preserve">Причины инвалидности</w:t>
            </w:r>
          </w:p>
        </w:tc>
        <w:tc>
          <w:tcPr>
            <w:gridSpan w:val="2"/>
            <w:tcW w:w="2588" w:type="dxa"/>
            <w:vMerge w:val="restart"/>
          </w:tcPr>
          <w:p>
            <w:pPr>
              <w:pStyle w:val="0"/>
              <w:jc w:val="center"/>
            </w:pPr>
            <w:r>
              <w:rPr>
                <w:sz w:val="20"/>
              </w:rPr>
              <w:t xml:space="preserve">Всего</w:t>
            </w:r>
          </w:p>
        </w:tc>
        <w:tc>
          <w:tcPr>
            <w:gridSpan w:val="8"/>
            <w:tcW w:w="10352" w:type="dxa"/>
          </w:tcPr>
          <w:p>
            <w:pPr>
              <w:pStyle w:val="0"/>
              <w:jc w:val="center"/>
            </w:pPr>
            <w:r>
              <w:rPr>
                <w:sz w:val="20"/>
              </w:rPr>
              <w:t xml:space="preserve">В том числе</w:t>
            </w:r>
          </w:p>
        </w:tc>
      </w:tr>
      <w:tr>
        <w:tc>
          <w:tcPr>
            <w:vMerge w:val="continue"/>
          </w:tcPr>
          <w:p/>
        </w:tc>
        <w:tc>
          <w:tcPr>
            <w:vMerge w:val="continue"/>
          </w:tcPr>
          <w:p/>
        </w:tc>
        <w:tc>
          <w:tcPr>
            <w:gridSpan w:val="2"/>
            <w:vMerge w:val="continue"/>
          </w:tcPr>
          <w:p/>
        </w:tc>
        <w:tc>
          <w:tcPr>
            <w:gridSpan w:val="2"/>
            <w:tcW w:w="2588" w:type="dxa"/>
          </w:tcPr>
          <w:p>
            <w:pPr>
              <w:pStyle w:val="0"/>
              <w:jc w:val="center"/>
            </w:pPr>
            <w:r>
              <w:rPr>
                <w:sz w:val="20"/>
              </w:rPr>
              <w:t xml:space="preserve">в трудоспособном возрасте</w:t>
            </w:r>
          </w:p>
        </w:tc>
        <w:tc>
          <w:tcPr>
            <w:gridSpan w:val="2"/>
            <w:tcW w:w="2588" w:type="dxa"/>
          </w:tcPr>
          <w:p>
            <w:pPr>
              <w:pStyle w:val="0"/>
              <w:jc w:val="center"/>
            </w:pPr>
            <w:r>
              <w:rPr>
                <w:sz w:val="20"/>
              </w:rPr>
              <w:t xml:space="preserve">из них в сельских поселениях</w:t>
            </w:r>
          </w:p>
        </w:tc>
        <w:tc>
          <w:tcPr>
            <w:gridSpan w:val="2"/>
            <w:tcW w:w="2588" w:type="dxa"/>
          </w:tcPr>
          <w:p>
            <w:pPr>
              <w:pStyle w:val="0"/>
              <w:jc w:val="center"/>
            </w:pPr>
            <w:r>
              <w:rPr>
                <w:sz w:val="20"/>
              </w:rPr>
              <w:t xml:space="preserve">старше трудоспособного возраста</w:t>
            </w:r>
          </w:p>
        </w:tc>
        <w:tc>
          <w:tcPr>
            <w:gridSpan w:val="2"/>
            <w:tcW w:w="2588" w:type="dxa"/>
          </w:tcPr>
          <w:p>
            <w:pPr>
              <w:pStyle w:val="0"/>
              <w:jc w:val="center"/>
            </w:pPr>
            <w:r>
              <w:rPr>
                <w:sz w:val="20"/>
              </w:rPr>
              <w:t xml:space="preserve">из них в сельских поселениях</w:t>
            </w:r>
          </w:p>
        </w:tc>
      </w:tr>
      <w:tr>
        <w:tc>
          <w:tcPr>
            <w:vMerge w:val="continue"/>
          </w:tcPr>
          <w:p/>
        </w:tc>
        <w:tc>
          <w:tcPr>
            <w:vMerge w:val="continue"/>
          </w:tcPr>
          <w:p/>
        </w:tc>
        <w:tc>
          <w:tcPr>
            <w:tcW w:w="1399" w:type="dxa"/>
          </w:tcPr>
          <w:p>
            <w:pPr>
              <w:pStyle w:val="0"/>
              <w:jc w:val="center"/>
            </w:pPr>
            <w:r>
              <w:rPr>
                <w:sz w:val="20"/>
              </w:rPr>
              <w:t xml:space="preserve">Абсолютное число</w:t>
            </w:r>
          </w:p>
        </w:tc>
        <w:tc>
          <w:tcPr>
            <w:tcW w:w="1189" w:type="dxa"/>
          </w:tcPr>
          <w:p>
            <w:pPr>
              <w:pStyle w:val="0"/>
              <w:jc w:val="center"/>
            </w:pPr>
            <w:r>
              <w:rPr>
                <w:sz w:val="20"/>
              </w:rPr>
              <w:t xml:space="preserve">в процентах</w:t>
            </w:r>
          </w:p>
        </w:tc>
        <w:tc>
          <w:tcPr>
            <w:tcW w:w="1399" w:type="dxa"/>
          </w:tcPr>
          <w:p>
            <w:pPr>
              <w:pStyle w:val="0"/>
              <w:jc w:val="center"/>
            </w:pPr>
            <w:r>
              <w:rPr>
                <w:sz w:val="20"/>
              </w:rPr>
              <w:t xml:space="preserve">Абсолютное число</w:t>
            </w:r>
          </w:p>
        </w:tc>
        <w:tc>
          <w:tcPr>
            <w:tcW w:w="1189" w:type="dxa"/>
          </w:tcPr>
          <w:p>
            <w:pPr>
              <w:pStyle w:val="0"/>
              <w:jc w:val="center"/>
            </w:pPr>
            <w:r>
              <w:rPr>
                <w:sz w:val="20"/>
              </w:rPr>
              <w:t xml:space="preserve">в процентах</w:t>
            </w:r>
          </w:p>
        </w:tc>
        <w:tc>
          <w:tcPr>
            <w:tcW w:w="1399" w:type="dxa"/>
          </w:tcPr>
          <w:p>
            <w:pPr>
              <w:pStyle w:val="0"/>
              <w:jc w:val="center"/>
            </w:pPr>
            <w:r>
              <w:rPr>
                <w:sz w:val="20"/>
              </w:rPr>
              <w:t xml:space="preserve">Абсолютное число</w:t>
            </w:r>
          </w:p>
        </w:tc>
        <w:tc>
          <w:tcPr>
            <w:tcW w:w="1189" w:type="dxa"/>
          </w:tcPr>
          <w:p>
            <w:pPr>
              <w:pStyle w:val="0"/>
              <w:jc w:val="center"/>
            </w:pPr>
            <w:r>
              <w:rPr>
                <w:sz w:val="20"/>
              </w:rPr>
              <w:t xml:space="preserve">в процентах</w:t>
            </w:r>
          </w:p>
        </w:tc>
        <w:tc>
          <w:tcPr>
            <w:tcW w:w="1399" w:type="dxa"/>
          </w:tcPr>
          <w:p>
            <w:pPr>
              <w:pStyle w:val="0"/>
              <w:jc w:val="center"/>
            </w:pPr>
            <w:r>
              <w:rPr>
                <w:sz w:val="20"/>
              </w:rPr>
              <w:t xml:space="preserve">Абсолютное число</w:t>
            </w:r>
          </w:p>
        </w:tc>
        <w:tc>
          <w:tcPr>
            <w:tcW w:w="1189" w:type="dxa"/>
          </w:tcPr>
          <w:p>
            <w:pPr>
              <w:pStyle w:val="0"/>
              <w:jc w:val="center"/>
            </w:pPr>
            <w:r>
              <w:rPr>
                <w:sz w:val="20"/>
              </w:rPr>
              <w:t xml:space="preserve">в процентах</w:t>
            </w:r>
          </w:p>
        </w:tc>
        <w:tc>
          <w:tcPr>
            <w:tcW w:w="1399" w:type="dxa"/>
          </w:tcPr>
          <w:p>
            <w:pPr>
              <w:pStyle w:val="0"/>
              <w:jc w:val="center"/>
            </w:pPr>
            <w:r>
              <w:rPr>
                <w:sz w:val="20"/>
              </w:rPr>
              <w:t xml:space="preserve">Абсолютное число</w:t>
            </w:r>
          </w:p>
        </w:tc>
        <w:tc>
          <w:tcPr>
            <w:tcW w:w="1189" w:type="dxa"/>
          </w:tcPr>
          <w:p>
            <w:pPr>
              <w:pStyle w:val="0"/>
              <w:jc w:val="center"/>
            </w:pPr>
            <w:r>
              <w:rPr>
                <w:sz w:val="20"/>
              </w:rPr>
              <w:t xml:space="preserve">в процентах</w:t>
            </w:r>
          </w:p>
        </w:tc>
      </w:tr>
      <w:tr>
        <w:tc>
          <w:tcPr>
            <w:tcW w:w="484" w:type="dxa"/>
          </w:tcPr>
          <w:p>
            <w:pPr>
              <w:pStyle w:val="0"/>
              <w:jc w:val="center"/>
            </w:pPr>
            <w:r>
              <w:rPr>
                <w:sz w:val="20"/>
              </w:rPr>
              <w:t xml:space="preserve">1.</w:t>
            </w:r>
          </w:p>
        </w:tc>
        <w:tc>
          <w:tcPr>
            <w:tcW w:w="2134" w:type="dxa"/>
            <w:vAlign w:val="bottom"/>
          </w:tcPr>
          <w:p>
            <w:pPr>
              <w:pStyle w:val="0"/>
            </w:pPr>
            <w:r>
              <w:rPr>
                <w:sz w:val="20"/>
              </w:rPr>
              <w:t xml:space="preserve">Повторно признано инвалидами, всего</w:t>
            </w:r>
          </w:p>
        </w:tc>
        <w:tc>
          <w:tcPr>
            <w:tcW w:w="1399" w:type="dxa"/>
          </w:tcPr>
          <w:p>
            <w:pPr>
              <w:pStyle w:val="0"/>
              <w:jc w:val="center"/>
            </w:pPr>
            <w:r>
              <w:rPr>
                <w:sz w:val="20"/>
              </w:rPr>
              <w:t xml:space="preserve">14 919</w:t>
            </w:r>
          </w:p>
        </w:tc>
        <w:tc>
          <w:tcPr>
            <w:tcW w:w="1189" w:type="dxa"/>
          </w:tcPr>
          <w:p>
            <w:pPr>
              <w:pStyle w:val="0"/>
              <w:jc w:val="center"/>
            </w:pPr>
            <w:r>
              <w:rPr>
                <w:sz w:val="20"/>
              </w:rPr>
              <w:t xml:space="preserve">100,0</w:t>
            </w:r>
          </w:p>
        </w:tc>
        <w:tc>
          <w:tcPr>
            <w:tcW w:w="1399" w:type="dxa"/>
          </w:tcPr>
          <w:p>
            <w:pPr>
              <w:pStyle w:val="0"/>
              <w:jc w:val="center"/>
            </w:pPr>
            <w:r>
              <w:rPr>
                <w:sz w:val="20"/>
              </w:rPr>
              <w:t xml:space="preserve">7 273</w:t>
            </w:r>
          </w:p>
        </w:tc>
        <w:tc>
          <w:tcPr>
            <w:tcW w:w="1189" w:type="dxa"/>
          </w:tcPr>
          <w:p>
            <w:pPr>
              <w:pStyle w:val="0"/>
              <w:jc w:val="center"/>
            </w:pPr>
            <w:r>
              <w:rPr>
                <w:sz w:val="20"/>
              </w:rPr>
              <w:t xml:space="preserve">48,7</w:t>
            </w:r>
          </w:p>
        </w:tc>
        <w:tc>
          <w:tcPr>
            <w:tcW w:w="1399" w:type="dxa"/>
          </w:tcPr>
          <w:p>
            <w:pPr>
              <w:pStyle w:val="0"/>
              <w:jc w:val="center"/>
            </w:pPr>
            <w:r>
              <w:rPr>
                <w:sz w:val="20"/>
              </w:rPr>
              <w:t xml:space="preserve">2 388</w:t>
            </w:r>
          </w:p>
        </w:tc>
        <w:tc>
          <w:tcPr>
            <w:tcW w:w="1189" w:type="dxa"/>
          </w:tcPr>
          <w:p>
            <w:pPr>
              <w:pStyle w:val="0"/>
              <w:jc w:val="center"/>
            </w:pPr>
            <w:r>
              <w:rPr>
                <w:sz w:val="20"/>
              </w:rPr>
              <w:t xml:space="preserve">32,8</w:t>
            </w:r>
          </w:p>
        </w:tc>
        <w:tc>
          <w:tcPr>
            <w:tcW w:w="1399" w:type="dxa"/>
          </w:tcPr>
          <w:p>
            <w:pPr>
              <w:pStyle w:val="0"/>
              <w:jc w:val="center"/>
            </w:pPr>
            <w:r>
              <w:rPr>
                <w:sz w:val="20"/>
              </w:rPr>
              <w:t xml:space="preserve">7 646</w:t>
            </w:r>
          </w:p>
        </w:tc>
        <w:tc>
          <w:tcPr>
            <w:tcW w:w="1189" w:type="dxa"/>
          </w:tcPr>
          <w:p>
            <w:pPr>
              <w:pStyle w:val="0"/>
              <w:jc w:val="center"/>
            </w:pPr>
            <w:r>
              <w:rPr>
                <w:sz w:val="20"/>
              </w:rPr>
              <w:t xml:space="preserve">51,3</w:t>
            </w:r>
          </w:p>
        </w:tc>
        <w:tc>
          <w:tcPr>
            <w:tcW w:w="1399" w:type="dxa"/>
          </w:tcPr>
          <w:p>
            <w:pPr>
              <w:pStyle w:val="0"/>
              <w:jc w:val="center"/>
            </w:pPr>
            <w:r>
              <w:rPr>
                <w:sz w:val="20"/>
              </w:rPr>
              <w:t xml:space="preserve">2 027</w:t>
            </w:r>
          </w:p>
        </w:tc>
        <w:tc>
          <w:tcPr>
            <w:tcW w:w="1189" w:type="dxa"/>
          </w:tcPr>
          <w:p>
            <w:pPr>
              <w:pStyle w:val="0"/>
              <w:jc w:val="center"/>
            </w:pPr>
            <w:r>
              <w:rPr>
                <w:sz w:val="20"/>
              </w:rPr>
              <w:t xml:space="preserve">26,5</w:t>
            </w:r>
          </w:p>
        </w:tc>
      </w:tr>
      <w:tr>
        <w:tc>
          <w:tcPr>
            <w:tcW w:w="484" w:type="dxa"/>
          </w:tcPr>
          <w:p>
            <w:pPr>
              <w:pStyle w:val="0"/>
              <w:jc w:val="center"/>
            </w:pPr>
            <w:r>
              <w:rPr>
                <w:sz w:val="20"/>
              </w:rPr>
              <w:t xml:space="preserve">2.</w:t>
            </w:r>
          </w:p>
        </w:tc>
        <w:tc>
          <w:tcPr>
            <w:tcW w:w="2134" w:type="dxa"/>
            <w:vAlign w:val="bottom"/>
          </w:tcPr>
          <w:p>
            <w:pPr>
              <w:pStyle w:val="0"/>
            </w:pPr>
            <w:r>
              <w:rPr>
                <w:sz w:val="20"/>
              </w:rPr>
              <w:t xml:space="preserve">Инвалидность вследствие трудового увечья или профессионального заболевания</w:t>
            </w:r>
          </w:p>
        </w:tc>
        <w:tc>
          <w:tcPr>
            <w:tcW w:w="1399" w:type="dxa"/>
          </w:tcPr>
          <w:p>
            <w:pPr>
              <w:pStyle w:val="0"/>
              <w:jc w:val="center"/>
            </w:pPr>
            <w:r>
              <w:rPr>
                <w:sz w:val="20"/>
              </w:rPr>
              <w:t xml:space="preserve">122</w:t>
            </w:r>
          </w:p>
        </w:tc>
        <w:tc>
          <w:tcPr>
            <w:tcW w:w="1189" w:type="dxa"/>
          </w:tcPr>
          <w:p>
            <w:pPr>
              <w:pStyle w:val="0"/>
              <w:jc w:val="center"/>
            </w:pPr>
            <w:r>
              <w:rPr>
                <w:sz w:val="20"/>
              </w:rPr>
              <w:t xml:space="preserve">0,8</w:t>
            </w:r>
          </w:p>
        </w:tc>
        <w:tc>
          <w:tcPr>
            <w:tcW w:w="1399" w:type="dxa"/>
          </w:tcPr>
          <w:p>
            <w:pPr>
              <w:pStyle w:val="0"/>
              <w:jc w:val="center"/>
            </w:pPr>
            <w:r>
              <w:rPr>
                <w:sz w:val="20"/>
              </w:rPr>
              <w:t xml:space="preserve">66</w:t>
            </w:r>
          </w:p>
        </w:tc>
        <w:tc>
          <w:tcPr>
            <w:tcW w:w="1189" w:type="dxa"/>
          </w:tcPr>
          <w:p>
            <w:pPr>
              <w:pStyle w:val="0"/>
              <w:jc w:val="center"/>
            </w:pPr>
            <w:r>
              <w:rPr>
                <w:sz w:val="20"/>
              </w:rPr>
              <w:t xml:space="preserve">0,9</w:t>
            </w:r>
          </w:p>
        </w:tc>
        <w:tc>
          <w:tcPr>
            <w:tcW w:w="1399" w:type="dxa"/>
          </w:tcPr>
          <w:p>
            <w:pPr>
              <w:pStyle w:val="0"/>
              <w:jc w:val="center"/>
            </w:pPr>
            <w:r>
              <w:rPr>
                <w:sz w:val="20"/>
              </w:rPr>
              <w:t xml:space="preserve">23</w:t>
            </w:r>
          </w:p>
        </w:tc>
        <w:tc>
          <w:tcPr>
            <w:tcW w:w="1189" w:type="dxa"/>
          </w:tcPr>
          <w:p>
            <w:pPr>
              <w:pStyle w:val="0"/>
              <w:jc w:val="center"/>
            </w:pPr>
            <w:r>
              <w:rPr>
                <w:sz w:val="20"/>
              </w:rPr>
              <w:t xml:space="preserve">1,0</w:t>
            </w:r>
          </w:p>
        </w:tc>
        <w:tc>
          <w:tcPr>
            <w:tcW w:w="1399" w:type="dxa"/>
          </w:tcPr>
          <w:p>
            <w:pPr>
              <w:pStyle w:val="0"/>
              <w:jc w:val="center"/>
            </w:pPr>
            <w:r>
              <w:rPr>
                <w:sz w:val="20"/>
              </w:rPr>
              <w:t xml:space="preserve">56</w:t>
            </w:r>
          </w:p>
        </w:tc>
        <w:tc>
          <w:tcPr>
            <w:tcW w:w="1189" w:type="dxa"/>
          </w:tcPr>
          <w:p>
            <w:pPr>
              <w:pStyle w:val="0"/>
              <w:jc w:val="center"/>
            </w:pPr>
            <w:r>
              <w:rPr>
                <w:sz w:val="20"/>
              </w:rPr>
              <w:t xml:space="preserve">0,7</w:t>
            </w:r>
          </w:p>
        </w:tc>
        <w:tc>
          <w:tcPr>
            <w:tcW w:w="1399" w:type="dxa"/>
          </w:tcPr>
          <w:p>
            <w:pPr>
              <w:pStyle w:val="0"/>
              <w:jc w:val="center"/>
            </w:pPr>
            <w:r>
              <w:rPr>
                <w:sz w:val="20"/>
              </w:rPr>
              <w:t xml:space="preserve">15</w:t>
            </w:r>
          </w:p>
        </w:tc>
        <w:tc>
          <w:tcPr>
            <w:tcW w:w="1189" w:type="dxa"/>
          </w:tcPr>
          <w:p>
            <w:pPr>
              <w:pStyle w:val="0"/>
              <w:jc w:val="center"/>
            </w:pPr>
            <w:r>
              <w:rPr>
                <w:sz w:val="20"/>
              </w:rPr>
              <w:t xml:space="preserve">0,7</w:t>
            </w:r>
          </w:p>
        </w:tc>
      </w:tr>
      <w:tr>
        <w:tc>
          <w:tcPr>
            <w:tcW w:w="484" w:type="dxa"/>
          </w:tcPr>
          <w:p>
            <w:pPr>
              <w:pStyle w:val="0"/>
              <w:jc w:val="center"/>
            </w:pPr>
            <w:r>
              <w:rPr>
                <w:sz w:val="20"/>
              </w:rPr>
              <w:t xml:space="preserve">3.</w:t>
            </w:r>
          </w:p>
        </w:tc>
        <w:tc>
          <w:tcPr>
            <w:tcW w:w="2134" w:type="dxa"/>
            <w:vAlign w:val="bottom"/>
          </w:tcPr>
          <w:p>
            <w:pPr>
              <w:pStyle w:val="0"/>
            </w:pPr>
            <w:r>
              <w:rPr>
                <w:sz w:val="20"/>
              </w:rPr>
              <w:t xml:space="preserve">Инвалиды из числа бывших военнослужащих</w:t>
            </w:r>
          </w:p>
        </w:tc>
        <w:tc>
          <w:tcPr>
            <w:tcW w:w="1399" w:type="dxa"/>
          </w:tcPr>
          <w:p>
            <w:pPr>
              <w:pStyle w:val="0"/>
              <w:jc w:val="center"/>
            </w:pPr>
            <w:r>
              <w:rPr>
                <w:sz w:val="20"/>
              </w:rPr>
              <w:t xml:space="preserve">294</w:t>
            </w:r>
          </w:p>
        </w:tc>
        <w:tc>
          <w:tcPr>
            <w:tcW w:w="1189" w:type="dxa"/>
          </w:tcPr>
          <w:p>
            <w:pPr>
              <w:pStyle w:val="0"/>
              <w:jc w:val="center"/>
            </w:pPr>
            <w:r>
              <w:rPr>
                <w:sz w:val="20"/>
              </w:rPr>
              <w:t xml:space="preserve">2,0</w:t>
            </w:r>
          </w:p>
        </w:tc>
        <w:tc>
          <w:tcPr>
            <w:tcW w:w="1399" w:type="dxa"/>
          </w:tcPr>
          <w:p>
            <w:pPr>
              <w:pStyle w:val="0"/>
              <w:jc w:val="center"/>
            </w:pPr>
            <w:r>
              <w:rPr>
                <w:sz w:val="20"/>
              </w:rPr>
              <w:t xml:space="preserve">160</w:t>
            </w:r>
          </w:p>
        </w:tc>
        <w:tc>
          <w:tcPr>
            <w:tcW w:w="1189" w:type="dxa"/>
          </w:tcPr>
          <w:p>
            <w:pPr>
              <w:pStyle w:val="0"/>
              <w:jc w:val="center"/>
            </w:pPr>
            <w:r>
              <w:rPr>
                <w:sz w:val="20"/>
              </w:rPr>
              <w:t xml:space="preserve">2,2</w:t>
            </w:r>
          </w:p>
        </w:tc>
        <w:tc>
          <w:tcPr>
            <w:tcW w:w="1399" w:type="dxa"/>
          </w:tcPr>
          <w:p>
            <w:pPr>
              <w:pStyle w:val="0"/>
              <w:jc w:val="center"/>
            </w:pPr>
            <w:r>
              <w:rPr>
                <w:sz w:val="20"/>
              </w:rPr>
              <w:t xml:space="preserve">32</w:t>
            </w:r>
          </w:p>
        </w:tc>
        <w:tc>
          <w:tcPr>
            <w:tcW w:w="1189" w:type="dxa"/>
          </w:tcPr>
          <w:p>
            <w:pPr>
              <w:pStyle w:val="0"/>
              <w:jc w:val="center"/>
            </w:pPr>
            <w:r>
              <w:rPr>
                <w:sz w:val="20"/>
              </w:rPr>
              <w:t xml:space="preserve">1,3</w:t>
            </w:r>
          </w:p>
        </w:tc>
        <w:tc>
          <w:tcPr>
            <w:tcW w:w="1399" w:type="dxa"/>
          </w:tcPr>
          <w:p>
            <w:pPr>
              <w:pStyle w:val="0"/>
              <w:jc w:val="center"/>
            </w:pPr>
            <w:r>
              <w:rPr>
                <w:sz w:val="20"/>
              </w:rPr>
              <w:t xml:space="preserve">134</w:t>
            </w:r>
          </w:p>
        </w:tc>
        <w:tc>
          <w:tcPr>
            <w:tcW w:w="1189" w:type="dxa"/>
          </w:tcPr>
          <w:p>
            <w:pPr>
              <w:pStyle w:val="0"/>
              <w:jc w:val="center"/>
            </w:pPr>
            <w:r>
              <w:rPr>
                <w:sz w:val="20"/>
              </w:rPr>
              <w:t xml:space="preserve">1,8</w:t>
            </w:r>
          </w:p>
        </w:tc>
        <w:tc>
          <w:tcPr>
            <w:tcW w:w="1399" w:type="dxa"/>
          </w:tcPr>
          <w:p>
            <w:pPr>
              <w:pStyle w:val="0"/>
              <w:jc w:val="center"/>
            </w:pPr>
            <w:r>
              <w:rPr>
                <w:sz w:val="20"/>
              </w:rPr>
              <w:t xml:space="preserve">23</w:t>
            </w:r>
          </w:p>
        </w:tc>
        <w:tc>
          <w:tcPr>
            <w:tcW w:w="1189" w:type="dxa"/>
          </w:tcPr>
          <w:p>
            <w:pPr>
              <w:pStyle w:val="0"/>
              <w:jc w:val="center"/>
            </w:pPr>
            <w:r>
              <w:rPr>
                <w:sz w:val="20"/>
              </w:rPr>
              <w:t xml:space="preserve">1,1</w:t>
            </w:r>
          </w:p>
        </w:tc>
      </w:tr>
      <w:tr>
        <w:tc>
          <w:tcPr>
            <w:tcW w:w="484" w:type="dxa"/>
          </w:tcPr>
          <w:p>
            <w:pPr>
              <w:pStyle w:val="0"/>
              <w:jc w:val="center"/>
            </w:pPr>
            <w:r>
              <w:rPr>
                <w:sz w:val="20"/>
              </w:rPr>
              <w:t xml:space="preserve">3.1.</w:t>
            </w:r>
          </w:p>
        </w:tc>
        <w:tc>
          <w:tcPr>
            <w:tcW w:w="2134" w:type="dxa"/>
            <w:vAlign w:val="bottom"/>
          </w:tcPr>
          <w:p>
            <w:pPr>
              <w:pStyle w:val="0"/>
            </w:pPr>
            <w:r>
              <w:rPr>
                <w:sz w:val="20"/>
              </w:rPr>
              <w:t xml:space="preserve">в т.ч. вследствие военной травмы</w:t>
            </w:r>
          </w:p>
        </w:tc>
        <w:tc>
          <w:tcPr>
            <w:tcW w:w="1399" w:type="dxa"/>
          </w:tcPr>
          <w:p>
            <w:pPr>
              <w:pStyle w:val="0"/>
              <w:jc w:val="center"/>
            </w:pPr>
            <w:r>
              <w:rPr>
                <w:sz w:val="20"/>
              </w:rPr>
              <w:t xml:space="preserve">17</w:t>
            </w:r>
          </w:p>
        </w:tc>
        <w:tc>
          <w:tcPr>
            <w:tcW w:w="1189" w:type="dxa"/>
          </w:tcPr>
          <w:p>
            <w:pPr>
              <w:pStyle w:val="0"/>
              <w:jc w:val="center"/>
            </w:pPr>
            <w:r>
              <w:rPr>
                <w:sz w:val="20"/>
              </w:rPr>
              <w:t xml:space="preserve">0,1</w:t>
            </w:r>
          </w:p>
        </w:tc>
        <w:tc>
          <w:tcPr>
            <w:tcW w:w="1399" w:type="dxa"/>
          </w:tcPr>
          <w:p>
            <w:pPr>
              <w:pStyle w:val="0"/>
              <w:jc w:val="center"/>
            </w:pPr>
            <w:r>
              <w:rPr>
                <w:sz w:val="20"/>
              </w:rPr>
              <w:t xml:space="preserve">16</w:t>
            </w:r>
          </w:p>
        </w:tc>
        <w:tc>
          <w:tcPr>
            <w:tcW w:w="1189" w:type="dxa"/>
          </w:tcPr>
          <w:p>
            <w:pPr>
              <w:pStyle w:val="0"/>
              <w:jc w:val="center"/>
            </w:pPr>
            <w:r>
              <w:rPr>
                <w:sz w:val="20"/>
              </w:rPr>
              <w:t xml:space="preserve">0,2</w:t>
            </w:r>
          </w:p>
        </w:tc>
        <w:tc>
          <w:tcPr>
            <w:tcW w:w="1399" w:type="dxa"/>
          </w:tcPr>
          <w:p>
            <w:pPr>
              <w:pStyle w:val="0"/>
              <w:jc w:val="center"/>
            </w:pPr>
            <w:r>
              <w:rPr>
                <w:sz w:val="20"/>
              </w:rPr>
              <w:t xml:space="preserve">3</w:t>
            </w:r>
          </w:p>
        </w:tc>
        <w:tc>
          <w:tcPr>
            <w:tcW w:w="1189" w:type="dxa"/>
          </w:tcPr>
          <w:p>
            <w:pPr>
              <w:pStyle w:val="0"/>
              <w:jc w:val="center"/>
            </w:pPr>
            <w:r>
              <w:rPr>
                <w:sz w:val="20"/>
              </w:rPr>
              <w:t xml:space="preserve">0,1</w:t>
            </w:r>
          </w:p>
        </w:tc>
        <w:tc>
          <w:tcPr>
            <w:tcW w:w="1399" w:type="dxa"/>
          </w:tcPr>
          <w:p>
            <w:pPr>
              <w:pStyle w:val="0"/>
              <w:jc w:val="center"/>
            </w:pPr>
            <w:r>
              <w:rPr>
                <w:sz w:val="20"/>
              </w:rPr>
              <w:t xml:space="preserve">1</w:t>
            </w:r>
          </w:p>
        </w:tc>
        <w:tc>
          <w:tcPr>
            <w:tcW w:w="1189" w:type="dxa"/>
          </w:tcPr>
          <w:p>
            <w:pPr>
              <w:pStyle w:val="0"/>
              <w:jc w:val="center"/>
            </w:pPr>
            <w:r>
              <w:rPr>
                <w:sz w:val="20"/>
              </w:rPr>
              <w:t xml:space="preserve">0,01</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r>
      <w:tr>
        <w:tc>
          <w:tcPr>
            <w:tcW w:w="484" w:type="dxa"/>
          </w:tcPr>
          <w:p>
            <w:pPr>
              <w:pStyle w:val="0"/>
              <w:jc w:val="center"/>
            </w:pPr>
            <w:r>
              <w:rPr>
                <w:sz w:val="20"/>
              </w:rPr>
              <w:t xml:space="preserve">4.</w:t>
            </w:r>
          </w:p>
        </w:tc>
        <w:tc>
          <w:tcPr>
            <w:tcW w:w="2134" w:type="dxa"/>
            <w:vAlign w:val="bottom"/>
          </w:tcPr>
          <w:p>
            <w:pPr>
              <w:pStyle w:val="0"/>
            </w:pPr>
            <w:r>
              <w:rPr>
                <w:sz w:val="20"/>
              </w:rPr>
              <w:t xml:space="preserve">Инвалиды с детства</w:t>
            </w:r>
          </w:p>
        </w:tc>
        <w:tc>
          <w:tcPr>
            <w:tcW w:w="1399" w:type="dxa"/>
          </w:tcPr>
          <w:p>
            <w:pPr>
              <w:pStyle w:val="0"/>
              <w:jc w:val="center"/>
            </w:pPr>
            <w:r>
              <w:rPr>
                <w:sz w:val="20"/>
              </w:rPr>
              <w:t xml:space="preserve">937</w:t>
            </w:r>
          </w:p>
        </w:tc>
        <w:tc>
          <w:tcPr>
            <w:tcW w:w="1189" w:type="dxa"/>
          </w:tcPr>
          <w:p>
            <w:pPr>
              <w:pStyle w:val="0"/>
              <w:jc w:val="center"/>
            </w:pPr>
            <w:r>
              <w:rPr>
                <w:sz w:val="20"/>
              </w:rPr>
              <w:t xml:space="preserve">6,3</w:t>
            </w:r>
          </w:p>
        </w:tc>
        <w:tc>
          <w:tcPr>
            <w:tcW w:w="1399" w:type="dxa"/>
          </w:tcPr>
          <w:p>
            <w:pPr>
              <w:pStyle w:val="0"/>
              <w:jc w:val="center"/>
            </w:pPr>
            <w:r>
              <w:rPr>
                <w:sz w:val="20"/>
              </w:rPr>
              <w:t xml:space="preserve">916</w:t>
            </w:r>
          </w:p>
        </w:tc>
        <w:tc>
          <w:tcPr>
            <w:tcW w:w="1189" w:type="dxa"/>
          </w:tcPr>
          <w:p>
            <w:pPr>
              <w:pStyle w:val="0"/>
              <w:jc w:val="center"/>
            </w:pPr>
            <w:r>
              <w:rPr>
                <w:sz w:val="20"/>
              </w:rPr>
              <w:t xml:space="preserve">12, 6</w:t>
            </w:r>
          </w:p>
        </w:tc>
        <w:tc>
          <w:tcPr>
            <w:tcW w:w="1399" w:type="dxa"/>
          </w:tcPr>
          <w:p>
            <w:pPr>
              <w:pStyle w:val="0"/>
              <w:jc w:val="center"/>
            </w:pPr>
            <w:r>
              <w:rPr>
                <w:sz w:val="20"/>
              </w:rPr>
              <w:t xml:space="preserve">349</w:t>
            </w:r>
          </w:p>
        </w:tc>
        <w:tc>
          <w:tcPr>
            <w:tcW w:w="1189" w:type="dxa"/>
          </w:tcPr>
          <w:p>
            <w:pPr>
              <w:pStyle w:val="0"/>
              <w:jc w:val="center"/>
            </w:pPr>
            <w:r>
              <w:rPr>
                <w:sz w:val="20"/>
              </w:rPr>
              <w:t xml:space="preserve">14,6</w:t>
            </w:r>
          </w:p>
        </w:tc>
        <w:tc>
          <w:tcPr>
            <w:tcW w:w="1399" w:type="dxa"/>
          </w:tcPr>
          <w:p>
            <w:pPr>
              <w:pStyle w:val="0"/>
              <w:jc w:val="center"/>
            </w:pPr>
            <w:r>
              <w:rPr>
                <w:sz w:val="20"/>
              </w:rPr>
              <w:t xml:space="preserve">21</w:t>
            </w:r>
          </w:p>
        </w:tc>
        <w:tc>
          <w:tcPr>
            <w:tcW w:w="1189" w:type="dxa"/>
          </w:tcPr>
          <w:p>
            <w:pPr>
              <w:pStyle w:val="0"/>
              <w:jc w:val="center"/>
            </w:pPr>
            <w:r>
              <w:rPr>
                <w:sz w:val="20"/>
              </w:rPr>
              <w:t xml:space="preserve">0,3</w:t>
            </w:r>
          </w:p>
        </w:tc>
        <w:tc>
          <w:tcPr>
            <w:tcW w:w="1399" w:type="dxa"/>
          </w:tcPr>
          <w:p>
            <w:pPr>
              <w:pStyle w:val="0"/>
              <w:jc w:val="center"/>
            </w:pPr>
            <w:r>
              <w:rPr>
                <w:sz w:val="20"/>
              </w:rPr>
              <w:t xml:space="preserve">6</w:t>
            </w:r>
          </w:p>
        </w:tc>
        <w:tc>
          <w:tcPr>
            <w:tcW w:w="1189" w:type="dxa"/>
          </w:tcPr>
          <w:p>
            <w:pPr>
              <w:pStyle w:val="0"/>
              <w:jc w:val="center"/>
            </w:pPr>
            <w:r>
              <w:rPr>
                <w:sz w:val="20"/>
              </w:rPr>
              <w:t xml:space="preserve">0,3</w:t>
            </w:r>
          </w:p>
        </w:tc>
      </w:tr>
      <w:tr>
        <w:tc>
          <w:tcPr>
            <w:tcW w:w="484" w:type="dxa"/>
          </w:tcPr>
          <w:p>
            <w:pPr>
              <w:pStyle w:val="0"/>
              <w:jc w:val="center"/>
            </w:pPr>
            <w:r>
              <w:rPr>
                <w:sz w:val="20"/>
              </w:rPr>
              <w:t xml:space="preserve">5.</w:t>
            </w:r>
          </w:p>
        </w:tc>
        <w:tc>
          <w:tcPr>
            <w:tcW w:w="2134" w:type="dxa"/>
            <w:vAlign w:val="bottom"/>
          </w:tcPr>
          <w:p>
            <w:pPr>
              <w:pStyle w:val="0"/>
            </w:pPr>
            <w:r>
              <w:rPr>
                <w:sz w:val="20"/>
              </w:rPr>
              <w:t xml:space="preserve">Общее заболевание</w:t>
            </w:r>
          </w:p>
        </w:tc>
        <w:tc>
          <w:tcPr>
            <w:tcW w:w="1399" w:type="dxa"/>
          </w:tcPr>
          <w:p>
            <w:pPr>
              <w:pStyle w:val="0"/>
              <w:jc w:val="center"/>
            </w:pPr>
            <w:r>
              <w:rPr>
                <w:sz w:val="20"/>
              </w:rPr>
              <w:t xml:space="preserve">1 3562</w:t>
            </w:r>
          </w:p>
        </w:tc>
        <w:tc>
          <w:tcPr>
            <w:tcW w:w="1189" w:type="dxa"/>
          </w:tcPr>
          <w:p>
            <w:pPr>
              <w:pStyle w:val="0"/>
              <w:jc w:val="center"/>
            </w:pPr>
            <w:r>
              <w:rPr>
                <w:sz w:val="20"/>
              </w:rPr>
              <w:t xml:space="preserve">90,9</w:t>
            </w:r>
          </w:p>
        </w:tc>
        <w:tc>
          <w:tcPr>
            <w:tcW w:w="1399" w:type="dxa"/>
          </w:tcPr>
          <w:p>
            <w:pPr>
              <w:pStyle w:val="0"/>
              <w:jc w:val="center"/>
            </w:pPr>
            <w:r>
              <w:rPr>
                <w:sz w:val="20"/>
              </w:rPr>
              <w:t xml:space="preserve">6 129</w:t>
            </w:r>
          </w:p>
        </w:tc>
        <w:tc>
          <w:tcPr>
            <w:tcW w:w="1189" w:type="dxa"/>
          </w:tcPr>
          <w:p>
            <w:pPr>
              <w:pStyle w:val="0"/>
              <w:jc w:val="center"/>
            </w:pPr>
            <w:r>
              <w:rPr>
                <w:sz w:val="20"/>
              </w:rPr>
              <w:t xml:space="preserve">84,3</w:t>
            </w:r>
          </w:p>
        </w:tc>
        <w:tc>
          <w:tcPr>
            <w:tcW w:w="1399" w:type="dxa"/>
          </w:tcPr>
          <w:p>
            <w:pPr>
              <w:pStyle w:val="0"/>
              <w:jc w:val="center"/>
            </w:pPr>
            <w:r>
              <w:rPr>
                <w:sz w:val="20"/>
              </w:rPr>
              <w:t xml:space="preserve">1 983</w:t>
            </w:r>
          </w:p>
        </w:tc>
        <w:tc>
          <w:tcPr>
            <w:tcW w:w="1189" w:type="dxa"/>
          </w:tcPr>
          <w:p>
            <w:pPr>
              <w:pStyle w:val="0"/>
              <w:jc w:val="center"/>
            </w:pPr>
            <w:r>
              <w:rPr>
                <w:sz w:val="20"/>
              </w:rPr>
              <w:t xml:space="preserve">83,0</w:t>
            </w:r>
          </w:p>
        </w:tc>
        <w:tc>
          <w:tcPr>
            <w:tcW w:w="1399" w:type="dxa"/>
          </w:tcPr>
          <w:p>
            <w:pPr>
              <w:pStyle w:val="0"/>
              <w:jc w:val="center"/>
            </w:pPr>
            <w:r>
              <w:rPr>
                <w:sz w:val="20"/>
              </w:rPr>
              <w:t xml:space="preserve">7 433</w:t>
            </w:r>
          </w:p>
        </w:tc>
        <w:tc>
          <w:tcPr>
            <w:tcW w:w="1189" w:type="dxa"/>
          </w:tcPr>
          <w:p>
            <w:pPr>
              <w:pStyle w:val="0"/>
              <w:jc w:val="center"/>
            </w:pPr>
            <w:r>
              <w:rPr>
                <w:sz w:val="20"/>
              </w:rPr>
              <w:t xml:space="preserve">97,2</w:t>
            </w:r>
          </w:p>
        </w:tc>
        <w:tc>
          <w:tcPr>
            <w:tcW w:w="1399" w:type="dxa"/>
          </w:tcPr>
          <w:p>
            <w:pPr>
              <w:pStyle w:val="0"/>
              <w:jc w:val="center"/>
            </w:pPr>
            <w:r>
              <w:rPr>
                <w:sz w:val="20"/>
              </w:rPr>
              <w:t xml:space="preserve">1 983</w:t>
            </w:r>
          </w:p>
        </w:tc>
        <w:tc>
          <w:tcPr>
            <w:tcW w:w="1189" w:type="dxa"/>
          </w:tcPr>
          <w:p>
            <w:pPr>
              <w:pStyle w:val="0"/>
              <w:jc w:val="center"/>
            </w:pPr>
            <w:r>
              <w:rPr>
                <w:sz w:val="20"/>
              </w:rPr>
              <w:t xml:space="preserve">97,8</w:t>
            </w:r>
          </w:p>
        </w:tc>
      </w:tr>
      <w:tr>
        <w:tc>
          <w:tcPr>
            <w:tcW w:w="484" w:type="dxa"/>
          </w:tcPr>
          <w:p>
            <w:pPr>
              <w:pStyle w:val="0"/>
              <w:jc w:val="center"/>
            </w:pPr>
            <w:r>
              <w:rPr>
                <w:sz w:val="20"/>
              </w:rPr>
              <w:t xml:space="preserve">6.</w:t>
            </w:r>
          </w:p>
        </w:tc>
        <w:tc>
          <w:tcPr>
            <w:tcW w:w="2134" w:type="dxa"/>
            <w:vAlign w:val="bottom"/>
          </w:tcPr>
          <w:p>
            <w:pPr>
              <w:pStyle w:val="0"/>
            </w:pPr>
            <w:r>
              <w:rPr>
                <w:sz w:val="20"/>
              </w:rPr>
              <w:t xml:space="preserve">Из общего числа признанных инвалидами: инвалиды. находящиеся в местах лишения свободы</w:t>
            </w:r>
          </w:p>
        </w:tc>
        <w:tc>
          <w:tcPr>
            <w:tcW w:w="1399" w:type="dxa"/>
          </w:tcPr>
          <w:p>
            <w:pPr>
              <w:pStyle w:val="0"/>
              <w:jc w:val="center"/>
            </w:pPr>
            <w:r>
              <w:rPr>
                <w:sz w:val="20"/>
              </w:rPr>
              <w:t xml:space="preserve">30</w:t>
            </w:r>
          </w:p>
        </w:tc>
        <w:tc>
          <w:tcPr>
            <w:tcW w:w="1189" w:type="dxa"/>
          </w:tcPr>
          <w:p>
            <w:pPr>
              <w:pStyle w:val="0"/>
              <w:jc w:val="center"/>
            </w:pPr>
            <w:r>
              <w:rPr>
                <w:sz w:val="20"/>
              </w:rPr>
              <w:t xml:space="preserve">0,2</w:t>
            </w:r>
          </w:p>
        </w:tc>
        <w:tc>
          <w:tcPr>
            <w:tcW w:w="1399" w:type="dxa"/>
          </w:tcPr>
          <w:p>
            <w:pPr>
              <w:pStyle w:val="0"/>
              <w:jc w:val="center"/>
            </w:pPr>
            <w:r>
              <w:rPr>
                <w:sz w:val="20"/>
              </w:rPr>
              <w:t xml:space="preserve">30</w:t>
            </w:r>
          </w:p>
        </w:tc>
        <w:tc>
          <w:tcPr>
            <w:tcW w:w="1189" w:type="dxa"/>
          </w:tcPr>
          <w:p>
            <w:pPr>
              <w:pStyle w:val="0"/>
              <w:jc w:val="center"/>
            </w:pPr>
            <w:r>
              <w:rPr>
                <w:sz w:val="20"/>
              </w:rPr>
              <w:t xml:space="preserve">0,4</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r>
      <w:tr>
        <w:tc>
          <w:tcPr>
            <w:tcW w:w="484" w:type="dxa"/>
          </w:tcPr>
          <w:p>
            <w:pPr>
              <w:pStyle w:val="0"/>
              <w:jc w:val="center"/>
            </w:pPr>
            <w:r>
              <w:rPr>
                <w:sz w:val="20"/>
              </w:rPr>
              <w:t xml:space="preserve">7.</w:t>
            </w:r>
          </w:p>
        </w:tc>
        <w:tc>
          <w:tcPr>
            <w:tcW w:w="2134" w:type="dxa"/>
            <w:vAlign w:val="bottom"/>
          </w:tcPr>
          <w:p>
            <w:pPr>
              <w:pStyle w:val="0"/>
            </w:pPr>
            <w:r>
              <w:rPr>
                <w:sz w:val="20"/>
              </w:rPr>
              <w:t xml:space="preserve">инвалиды, находящиеся в стационарных учреждениях, из них:</w:t>
            </w:r>
          </w:p>
        </w:tc>
        <w:tc>
          <w:tcPr>
            <w:tcW w:w="1399" w:type="dxa"/>
          </w:tcPr>
          <w:p>
            <w:pPr>
              <w:pStyle w:val="0"/>
              <w:jc w:val="center"/>
            </w:pPr>
            <w:r>
              <w:rPr>
                <w:sz w:val="20"/>
              </w:rPr>
              <w:t xml:space="preserve">58</w:t>
            </w:r>
          </w:p>
        </w:tc>
        <w:tc>
          <w:tcPr>
            <w:tcW w:w="1189" w:type="dxa"/>
          </w:tcPr>
          <w:p>
            <w:pPr>
              <w:pStyle w:val="0"/>
              <w:jc w:val="center"/>
            </w:pPr>
            <w:r>
              <w:rPr>
                <w:sz w:val="20"/>
              </w:rPr>
              <w:t xml:space="preserve">0,4</w:t>
            </w:r>
          </w:p>
        </w:tc>
        <w:tc>
          <w:tcPr>
            <w:tcW w:w="1399" w:type="dxa"/>
          </w:tcPr>
          <w:p>
            <w:pPr>
              <w:pStyle w:val="0"/>
              <w:jc w:val="center"/>
            </w:pPr>
            <w:r>
              <w:rPr>
                <w:sz w:val="20"/>
              </w:rPr>
              <w:t xml:space="preserve">32</w:t>
            </w:r>
          </w:p>
        </w:tc>
        <w:tc>
          <w:tcPr>
            <w:tcW w:w="1189" w:type="dxa"/>
          </w:tcPr>
          <w:p>
            <w:pPr>
              <w:pStyle w:val="0"/>
              <w:jc w:val="center"/>
            </w:pPr>
            <w:r>
              <w:rPr>
                <w:sz w:val="20"/>
              </w:rPr>
              <w:t xml:space="preserve">0,4</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c>
          <w:tcPr>
            <w:tcW w:w="1399" w:type="dxa"/>
          </w:tcPr>
          <w:p>
            <w:pPr>
              <w:pStyle w:val="0"/>
              <w:jc w:val="center"/>
            </w:pPr>
            <w:r>
              <w:rPr>
                <w:sz w:val="20"/>
              </w:rPr>
              <w:t xml:space="preserve">26</w:t>
            </w:r>
          </w:p>
        </w:tc>
        <w:tc>
          <w:tcPr>
            <w:tcW w:w="1189" w:type="dxa"/>
          </w:tcPr>
          <w:p>
            <w:pPr>
              <w:pStyle w:val="0"/>
              <w:jc w:val="center"/>
            </w:pPr>
            <w:r>
              <w:rPr>
                <w:sz w:val="20"/>
              </w:rPr>
              <w:t xml:space="preserve">0,3</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r>
      <w:tr>
        <w:tc>
          <w:tcPr>
            <w:tcW w:w="484" w:type="dxa"/>
          </w:tcPr>
          <w:p>
            <w:pPr>
              <w:pStyle w:val="0"/>
              <w:jc w:val="center"/>
            </w:pPr>
            <w:r>
              <w:rPr>
                <w:sz w:val="20"/>
              </w:rPr>
              <w:t xml:space="preserve">7.1.</w:t>
            </w:r>
          </w:p>
        </w:tc>
        <w:tc>
          <w:tcPr>
            <w:tcW w:w="2134" w:type="dxa"/>
            <w:vAlign w:val="bottom"/>
          </w:tcPr>
          <w:p>
            <w:pPr>
              <w:pStyle w:val="0"/>
            </w:pPr>
            <w:r>
              <w:rPr>
                <w:sz w:val="20"/>
              </w:rPr>
              <w:t xml:space="preserve">в стационарных учреждениях системы Министерства здравоохранения</w:t>
            </w:r>
          </w:p>
        </w:tc>
        <w:tc>
          <w:tcPr>
            <w:tcW w:w="1399" w:type="dxa"/>
          </w:tcPr>
          <w:p>
            <w:pPr>
              <w:pStyle w:val="0"/>
              <w:jc w:val="center"/>
            </w:pPr>
            <w:r>
              <w:rPr>
                <w:sz w:val="20"/>
              </w:rPr>
              <w:t xml:space="preserve">18</w:t>
            </w:r>
          </w:p>
        </w:tc>
        <w:tc>
          <w:tcPr>
            <w:tcW w:w="1189" w:type="dxa"/>
          </w:tcPr>
          <w:p>
            <w:pPr>
              <w:pStyle w:val="0"/>
              <w:jc w:val="center"/>
            </w:pPr>
            <w:r>
              <w:rPr>
                <w:sz w:val="20"/>
              </w:rPr>
              <w:t xml:space="preserve">0,1</w:t>
            </w:r>
          </w:p>
        </w:tc>
        <w:tc>
          <w:tcPr>
            <w:tcW w:w="1399" w:type="dxa"/>
          </w:tcPr>
          <w:p>
            <w:pPr>
              <w:pStyle w:val="0"/>
              <w:jc w:val="center"/>
            </w:pPr>
            <w:r>
              <w:rPr>
                <w:sz w:val="20"/>
              </w:rPr>
              <w:t xml:space="preserve">11</w:t>
            </w:r>
          </w:p>
        </w:tc>
        <w:tc>
          <w:tcPr>
            <w:tcW w:w="1189" w:type="dxa"/>
          </w:tcPr>
          <w:p>
            <w:pPr>
              <w:pStyle w:val="0"/>
              <w:jc w:val="center"/>
            </w:pPr>
            <w:r>
              <w:rPr>
                <w:sz w:val="20"/>
              </w:rPr>
              <w:t xml:space="preserve">0,2</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c>
          <w:tcPr>
            <w:tcW w:w="1399" w:type="dxa"/>
          </w:tcPr>
          <w:p>
            <w:pPr>
              <w:pStyle w:val="0"/>
              <w:jc w:val="center"/>
            </w:pPr>
            <w:r>
              <w:rPr>
                <w:sz w:val="20"/>
              </w:rPr>
              <w:t xml:space="preserve">7</w:t>
            </w:r>
          </w:p>
        </w:tc>
        <w:tc>
          <w:tcPr>
            <w:tcW w:w="1189" w:type="dxa"/>
          </w:tcPr>
          <w:p>
            <w:pPr>
              <w:pStyle w:val="0"/>
              <w:jc w:val="center"/>
            </w:pPr>
            <w:r>
              <w:rPr>
                <w:sz w:val="20"/>
              </w:rPr>
              <w:t xml:space="preserve">0,1</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r>
      <w:tr>
        <w:tc>
          <w:tcPr>
            <w:tcW w:w="484" w:type="dxa"/>
          </w:tcPr>
          <w:p>
            <w:pPr>
              <w:pStyle w:val="0"/>
              <w:jc w:val="center"/>
            </w:pPr>
            <w:r>
              <w:rPr>
                <w:sz w:val="20"/>
              </w:rPr>
              <w:t xml:space="preserve">7.2.</w:t>
            </w:r>
          </w:p>
        </w:tc>
        <w:tc>
          <w:tcPr>
            <w:tcW w:w="2134" w:type="dxa"/>
          </w:tcPr>
          <w:p>
            <w:pPr>
              <w:pStyle w:val="0"/>
            </w:pPr>
            <w:r>
              <w:rPr>
                <w:sz w:val="20"/>
              </w:rPr>
              <w:t xml:space="preserve">в стационарных учреждениях системы социальной защиты населения</w:t>
            </w:r>
          </w:p>
        </w:tc>
        <w:tc>
          <w:tcPr>
            <w:tcW w:w="1399" w:type="dxa"/>
          </w:tcPr>
          <w:p>
            <w:pPr>
              <w:pStyle w:val="0"/>
              <w:jc w:val="center"/>
            </w:pPr>
            <w:r>
              <w:rPr>
                <w:sz w:val="20"/>
              </w:rPr>
              <w:t xml:space="preserve">38</w:t>
            </w:r>
          </w:p>
        </w:tc>
        <w:tc>
          <w:tcPr>
            <w:tcW w:w="1189" w:type="dxa"/>
          </w:tcPr>
          <w:p>
            <w:pPr>
              <w:pStyle w:val="0"/>
              <w:jc w:val="center"/>
            </w:pPr>
            <w:r>
              <w:rPr>
                <w:sz w:val="20"/>
              </w:rPr>
              <w:t xml:space="preserve">0,3</w:t>
            </w:r>
          </w:p>
        </w:tc>
        <w:tc>
          <w:tcPr>
            <w:tcW w:w="1399" w:type="dxa"/>
          </w:tcPr>
          <w:p>
            <w:pPr>
              <w:pStyle w:val="0"/>
              <w:jc w:val="center"/>
            </w:pPr>
            <w:r>
              <w:rPr>
                <w:sz w:val="20"/>
              </w:rPr>
              <w:t xml:space="preserve">19</w:t>
            </w:r>
          </w:p>
        </w:tc>
        <w:tc>
          <w:tcPr>
            <w:tcW w:w="1189" w:type="dxa"/>
          </w:tcPr>
          <w:p>
            <w:pPr>
              <w:pStyle w:val="0"/>
              <w:jc w:val="center"/>
            </w:pPr>
            <w:r>
              <w:rPr>
                <w:sz w:val="20"/>
              </w:rPr>
              <w:t xml:space="preserve">0,3</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c>
          <w:tcPr>
            <w:tcW w:w="1399" w:type="dxa"/>
          </w:tcPr>
          <w:p>
            <w:pPr>
              <w:pStyle w:val="0"/>
              <w:jc w:val="center"/>
            </w:pPr>
            <w:r>
              <w:rPr>
                <w:sz w:val="20"/>
              </w:rPr>
              <w:t xml:space="preserve">19</w:t>
            </w:r>
          </w:p>
        </w:tc>
        <w:tc>
          <w:tcPr>
            <w:tcW w:w="1189" w:type="dxa"/>
          </w:tcPr>
          <w:p>
            <w:pPr>
              <w:pStyle w:val="0"/>
              <w:jc w:val="center"/>
            </w:pPr>
            <w:r>
              <w:rPr>
                <w:sz w:val="20"/>
              </w:rPr>
              <w:t xml:space="preserve">0,3</w:t>
            </w:r>
          </w:p>
        </w:tc>
        <w:tc>
          <w:tcPr>
            <w:tcW w:w="1399" w:type="dxa"/>
          </w:tcPr>
          <w:p>
            <w:pPr>
              <w:pStyle w:val="0"/>
              <w:jc w:val="center"/>
            </w:pPr>
            <w:r>
              <w:rPr>
                <w:sz w:val="20"/>
              </w:rPr>
              <w:t xml:space="preserve">-</w:t>
            </w:r>
          </w:p>
        </w:tc>
        <w:tc>
          <w:tcPr>
            <w:tcW w:w="1189" w:type="dxa"/>
          </w:tcPr>
          <w:p>
            <w:pPr>
              <w:pStyle w:val="0"/>
              <w:jc w:val="center"/>
            </w:pPr>
            <w:r>
              <w:rPr>
                <w:sz w:val="20"/>
              </w:rPr>
              <w:t xml:space="preserve">-</w:t>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Структура повторной инвалидности представлена в </w:t>
      </w:r>
      <w:hyperlink w:history="0" w:anchor="P983" w:tooltip="Структура повторной инвалидности среди взрослого">
        <w:r>
          <w:rPr>
            <w:sz w:val="20"/>
            <w:color w:val="0000ff"/>
          </w:rPr>
          <w:t xml:space="preserve">таблице 8</w:t>
        </w:r>
      </w:hyperlink>
      <w:r>
        <w:rPr>
          <w:sz w:val="20"/>
        </w:rPr>
        <w:t xml:space="preserve">, ведущие места занимают:</w:t>
      </w:r>
    </w:p>
    <w:p>
      <w:pPr>
        <w:pStyle w:val="0"/>
        <w:spacing w:before="200" w:line-rule="auto"/>
        <w:ind w:firstLine="540"/>
        <w:jc w:val="both"/>
      </w:pPr>
      <w:r>
        <w:rPr>
          <w:sz w:val="20"/>
        </w:rPr>
        <w:t xml:space="preserve">1. Злокачественные новообразования - 33,0 процента (в 2017 году - 30,4 процента; в 2016 году - 28,1 процента).</w:t>
      </w:r>
    </w:p>
    <w:p>
      <w:pPr>
        <w:pStyle w:val="0"/>
        <w:spacing w:before="200" w:line-rule="auto"/>
        <w:ind w:firstLine="540"/>
        <w:jc w:val="both"/>
      </w:pPr>
      <w:r>
        <w:rPr>
          <w:sz w:val="20"/>
        </w:rPr>
        <w:t xml:space="preserve">2. Болезни системы кровообращения - 29,9 процента (в 2017 году - 30,3 процента; в 2016 году - 31,0 процента).</w:t>
      </w:r>
    </w:p>
    <w:p>
      <w:pPr>
        <w:pStyle w:val="0"/>
        <w:spacing w:before="200" w:line-rule="auto"/>
        <w:ind w:firstLine="540"/>
        <w:jc w:val="both"/>
      </w:pPr>
      <w:r>
        <w:rPr>
          <w:sz w:val="20"/>
        </w:rPr>
        <w:t xml:space="preserve">3. Психические расстройства - 7,3 процента (в 2017 году - 9,3 процента; в 2016 году - 10,4 процента).</w:t>
      </w:r>
    </w:p>
    <w:p>
      <w:pPr>
        <w:pStyle w:val="0"/>
        <w:spacing w:before="200" w:line-rule="auto"/>
        <w:ind w:firstLine="540"/>
        <w:jc w:val="both"/>
      </w:pPr>
      <w:r>
        <w:rPr>
          <w:sz w:val="20"/>
        </w:rPr>
        <w:t xml:space="preserve">4. Болезни костно-мышечной системы - 7,1 процента (в 2017 году - 7,5 процента; в 2016 году - 8,0 процентов).</w:t>
      </w:r>
    </w:p>
    <w:p>
      <w:pPr>
        <w:pStyle w:val="0"/>
        <w:spacing w:before="200" w:line-rule="auto"/>
        <w:ind w:firstLine="540"/>
        <w:jc w:val="both"/>
      </w:pPr>
      <w:r>
        <w:rPr>
          <w:sz w:val="20"/>
        </w:rPr>
        <w:t xml:space="preserve">5. Болезни нервной системы - 5,1 процента (в 2017 году - 4,7 процента; в 2016 году - 4,7 процента).</w:t>
      </w:r>
    </w:p>
    <w:p>
      <w:pPr>
        <w:pStyle w:val="0"/>
        <w:ind w:firstLine="540"/>
        <w:jc w:val="both"/>
      </w:pPr>
      <w:r>
        <w:rPr>
          <w:sz w:val="20"/>
        </w:rPr>
      </w:r>
    </w:p>
    <w:p>
      <w:pPr>
        <w:pStyle w:val="0"/>
        <w:outlineLvl w:val="3"/>
        <w:jc w:val="right"/>
      </w:pPr>
      <w:r>
        <w:rPr>
          <w:sz w:val="20"/>
        </w:rPr>
        <w:t xml:space="preserve">Таблица 8</w:t>
      </w:r>
    </w:p>
    <w:p>
      <w:pPr>
        <w:pStyle w:val="0"/>
        <w:ind w:firstLine="540"/>
        <w:jc w:val="both"/>
      </w:pPr>
      <w:r>
        <w:rPr>
          <w:sz w:val="20"/>
        </w:rPr>
      </w:r>
    </w:p>
    <w:bookmarkStart w:id="983" w:name="P983"/>
    <w:bookmarkEnd w:id="983"/>
    <w:p>
      <w:pPr>
        <w:pStyle w:val="2"/>
        <w:jc w:val="center"/>
      </w:pPr>
      <w:r>
        <w:rPr>
          <w:sz w:val="20"/>
        </w:rPr>
        <w:t xml:space="preserve">Структура повторной инвалидности среди взрослого</w:t>
      </w:r>
    </w:p>
    <w:p>
      <w:pPr>
        <w:pStyle w:val="2"/>
        <w:jc w:val="center"/>
      </w:pPr>
      <w:r>
        <w:rPr>
          <w:sz w:val="20"/>
        </w:rPr>
        <w:t xml:space="preserve">населения по классам болезней в 2018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5896"/>
        <w:gridCol w:w="1339"/>
        <w:gridCol w:w="1219"/>
      </w:tblGrid>
      <w:tr>
        <w:tc>
          <w:tcPr>
            <w:tcW w:w="604" w:type="dxa"/>
            <w:vMerge w:val="restart"/>
          </w:tcPr>
          <w:p>
            <w:pPr>
              <w:pStyle w:val="0"/>
              <w:jc w:val="center"/>
            </w:pPr>
            <w:r>
              <w:rPr>
                <w:sz w:val="20"/>
              </w:rPr>
              <w:t xml:space="preserve">N п/п</w:t>
            </w:r>
          </w:p>
        </w:tc>
        <w:tc>
          <w:tcPr>
            <w:tcW w:w="5896" w:type="dxa"/>
            <w:vMerge w:val="restart"/>
          </w:tcPr>
          <w:p>
            <w:pPr>
              <w:pStyle w:val="0"/>
              <w:jc w:val="center"/>
            </w:pPr>
            <w:r>
              <w:rPr>
                <w:sz w:val="20"/>
              </w:rPr>
              <w:t xml:space="preserve">Наименование классов и отдельных болезней</w:t>
            </w:r>
          </w:p>
        </w:tc>
        <w:tc>
          <w:tcPr>
            <w:gridSpan w:val="2"/>
            <w:tcW w:w="2558" w:type="dxa"/>
          </w:tcPr>
          <w:p>
            <w:pPr>
              <w:pStyle w:val="0"/>
              <w:jc w:val="center"/>
            </w:pPr>
            <w:r>
              <w:rPr>
                <w:sz w:val="20"/>
              </w:rPr>
              <w:t xml:space="preserve">Всего</w:t>
            </w:r>
          </w:p>
        </w:tc>
      </w:tr>
      <w:tr>
        <w:tc>
          <w:tcPr>
            <w:vMerge w:val="continue"/>
          </w:tcPr>
          <w:p/>
        </w:tc>
        <w:tc>
          <w:tcPr>
            <w:vMerge w:val="continue"/>
          </w:tcPr>
          <w:p/>
        </w:tc>
        <w:tc>
          <w:tcPr>
            <w:tcW w:w="1339" w:type="dxa"/>
          </w:tcPr>
          <w:p>
            <w:pPr>
              <w:pStyle w:val="0"/>
              <w:jc w:val="center"/>
            </w:pPr>
            <w:r>
              <w:rPr>
                <w:sz w:val="20"/>
              </w:rPr>
              <w:t xml:space="preserve">абсолютное число</w:t>
            </w:r>
          </w:p>
        </w:tc>
        <w:tc>
          <w:tcPr>
            <w:tcW w:w="1219" w:type="dxa"/>
          </w:tcPr>
          <w:p>
            <w:pPr>
              <w:pStyle w:val="0"/>
              <w:jc w:val="center"/>
            </w:pPr>
            <w:r>
              <w:rPr>
                <w:sz w:val="20"/>
              </w:rPr>
              <w:t xml:space="preserve">процентов</w:t>
            </w:r>
          </w:p>
        </w:tc>
      </w:tr>
      <w:tr>
        <w:tc>
          <w:tcPr>
            <w:tcW w:w="604" w:type="dxa"/>
          </w:tcPr>
          <w:p>
            <w:pPr>
              <w:pStyle w:val="0"/>
              <w:jc w:val="center"/>
            </w:pPr>
            <w:r>
              <w:rPr>
                <w:sz w:val="20"/>
              </w:rPr>
            </w:r>
          </w:p>
        </w:tc>
        <w:tc>
          <w:tcPr>
            <w:tcW w:w="5896" w:type="dxa"/>
          </w:tcPr>
          <w:p>
            <w:pPr>
              <w:pStyle w:val="0"/>
            </w:pPr>
            <w:r>
              <w:rPr>
                <w:sz w:val="20"/>
              </w:rPr>
              <w:t xml:space="preserve">Всего</w:t>
            </w:r>
          </w:p>
        </w:tc>
        <w:tc>
          <w:tcPr>
            <w:tcW w:w="1339" w:type="dxa"/>
          </w:tcPr>
          <w:p>
            <w:pPr>
              <w:pStyle w:val="0"/>
              <w:jc w:val="center"/>
            </w:pPr>
            <w:r>
              <w:rPr>
                <w:sz w:val="20"/>
              </w:rPr>
              <w:t xml:space="preserve">14 919</w:t>
            </w:r>
          </w:p>
        </w:tc>
        <w:tc>
          <w:tcPr>
            <w:tcW w:w="1219" w:type="dxa"/>
          </w:tcPr>
          <w:p>
            <w:pPr>
              <w:pStyle w:val="0"/>
              <w:jc w:val="center"/>
            </w:pPr>
            <w:r>
              <w:rPr>
                <w:sz w:val="20"/>
              </w:rPr>
              <w:t xml:space="preserve">100,0</w:t>
            </w:r>
          </w:p>
        </w:tc>
      </w:tr>
      <w:tr>
        <w:tc>
          <w:tcPr>
            <w:tcW w:w="604" w:type="dxa"/>
          </w:tcPr>
          <w:p>
            <w:pPr>
              <w:pStyle w:val="0"/>
              <w:jc w:val="center"/>
            </w:pPr>
            <w:r>
              <w:rPr>
                <w:sz w:val="20"/>
              </w:rPr>
              <w:t xml:space="preserve">1.</w:t>
            </w:r>
          </w:p>
        </w:tc>
        <w:tc>
          <w:tcPr>
            <w:tcW w:w="5896" w:type="dxa"/>
          </w:tcPr>
          <w:p>
            <w:pPr>
              <w:pStyle w:val="0"/>
            </w:pPr>
            <w:r>
              <w:rPr>
                <w:sz w:val="20"/>
              </w:rPr>
              <w:t xml:space="preserve">Туберкулез</w:t>
            </w:r>
          </w:p>
        </w:tc>
        <w:tc>
          <w:tcPr>
            <w:tcW w:w="1339" w:type="dxa"/>
          </w:tcPr>
          <w:p>
            <w:pPr>
              <w:pStyle w:val="0"/>
              <w:jc w:val="center"/>
            </w:pPr>
            <w:r>
              <w:rPr>
                <w:sz w:val="20"/>
              </w:rPr>
              <w:t xml:space="preserve">11</w:t>
            </w:r>
          </w:p>
        </w:tc>
        <w:tc>
          <w:tcPr>
            <w:tcW w:w="1219" w:type="dxa"/>
          </w:tcPr>
          <w:p>
            <w:pPr>
              <w:pStyle w:val="0"/>
              <w:jc w:val="center"/>
            </w:pPr>
            <w:r>
              <w:rPr>
                <w:sz w:val="20"/>
              </w:rPr>
              <w:t xml:space="preserve">0,1</w:t>
            </w:r>
          </w:p>
        </w:tc>
      </w:tr>
      <w:tr>
        <w:tc>
          <w:tcPr>
            <w:tcW w:w="604" w:type="dxa"/>
          </w:tcPr>
          <w:p>
            <w:pPr>
              <w:pStyle w:val="0"/>
              <w:jc w:val="center"/>
            </w:pPr>
            <w:r>
              <w:rPr>
                <w:sz w:val="20"/>
              </w:rPr>
              <w:t xml:space="preserve">2.</w:t>
            </w:r>
          </w:p>
        </w:tc>
        <w:tc>
          <w:tcPr>
            <w:tcW w:w="5896" w:type="dxa"/>
          </w:tcPr>
          <w:p>
            <w:pPr>
              <w:pStyle w:val="0"/>
            </w:pPr>
            <w:r>
              <w:rPr>
                <w:sz w:val="20"/>
              </w:rPr>
              <w:t xml:space="preserve">ВИЧ</w:t>
            </w:r>
          </w:p>
        </w:tc>
        <w:tc>
          <w:tcPr>
            <w:tcW w:w="1339" w:type="dxa"/>
          </w:tcPr>
          <w:p>
            <w:pPr>
              <w:pStyle w:val="0"/>
              <w:jc w:val="center"/>
            </w:pPr>
            <w:r>
              <w:rPr>
                <w:sz w:val="20"/>
              </w:rPr>
              <w:t xml:space="preserve">32</w:t>
            </w:r>
          </w:p>
        </w:tc>
        <w:tc>
          <w:tcPr>
            <w:tcW w:w="1219" w:type="dxa"/>
          </w:tcPr>
          <w:p>
            <w:pPr>
              <w:pStyle w:val="0"/>
              <w:jc w:val="center"/>
            </w:pPr>
            <w:r>
              <w:rPr>
                <w:sz w:val="20"/>
              </w:rPr>
              <w:t xml:space="preserve">0,21</w:t>
            </w:r>
          </w:p>
        </w:tc>
      </w:tr>
      <w:tr>
        <w:tc>
          <w:tcPr>
            <w:tcW w:w="604" w:type="dxa"/>
          </w:tcPr>
          <w:p>
            <w:pPr>
              <w:pStyle w:val="0"/>
              <w:jc w:val="center"/>
            </w:pPr>
            <w:r>
              <w:rPr>
                <w:sz w:val="20"/>
              </w:rPr>
              <w:t xml:space="preserve">3.</w:t>
            </w:r>
          </w:p>
        </w:tc>
        <w:tc>
          <w:tcPr>
            <w:tcW w:w="5896" w:type="dxa"/>
          </w:tcPr>
          <w:p>
            <w:pPr>
              <w:pStyle w:val="0"/>
            </w:pPr>
            <w:r>
              <w:rPr>
                <w:sz w:val="20"/>
              </w:rPr>
              <w:t xml:space="preserve">Злокачественные новообразования</w:t>
            </w:r>
          </w:p>
        </w:tc>
        <w:tc>
          <w:tcPr>
            <w:tcW w:w="1339" w:type="dxa"/>
          </w:tcPr>
          <w:p>
            <w:pPr>
              <w:pStyle w:val="0"/>
              <w:jc w:val="center"/>
            </w:pPr>
            <w:r>
              <w:rPr>
                <w:sz w:val="20"/>
              </w:rPr>
              <w:t xml:space="preserve">4 927</w:t>
            </w:r>
          </w:p>
        </w:tc>
        <w:tc>
          <w:tcPr>
            <w:tcW w:w="1219" w:type="dxa"/>
          </w:tcPr>
          <w:p>
            <w:pPr>
              <w:pStyle w:val="0"/>
              <w:jc w:val="center"/>
            </w:pPr>
            <w:r>
              <w:rPr>
                <w:sz w:val="20"/>
              </w:rPr>
              <w:t xml:space="preserve">33,0</w:t>
            </w:r>
          </w:p>
        </w:tc>
      </w:tr>
      <w:tr>
        <w:tc>
          <w:tcPr>
            <w:tcW w:w="604" w:type="dxa"/>
          </w:tcPr>
          <w:p>
            <w:pPr>
              <w:pStyle w:val="0"/>
              <w:jc w:val="center"/>
            </w:pPr>
            <w:r>
              <w:rPr>
                <w:sz w:val="20"/>
              </w:rPr>
              <w:t xml:space="preserve">4.</w:t>
            </w:r>
          </w:p>
        </w:tc>
        <w:tc>
          <w:tcPr>
            <w:tcW w:w="5896" w:type="dxa"/>
          </w:tcPr>
          <w:p>
            <w:pPr>
              <w:pStyle w:val="0"/>
            </w:pPr>
            <w:r>
              <w:rPr>
                <w:sz w:val="20"/>
              </w:rPr>
              <w:t xml:space="preserve">Болезни эндокринной системы и обмена веществ</w:t>
            </w:r>
          </w:p>
        </w:tc>
        <w:tc>
          <w:tcPr>
            <w:tcW w:w="1339" w:type="dxa"/>
          </w:tcPr>
          <w:p>
            <w:pPr>
              <w:pStyle w:val="0"/>
              <w:jc w:val="center"/>
            </w:pPr>
            <w:r>
              <w:rPr>
                <w:sz w:val="20"/>
              </w:rPr>
              <w:t xml:space="preserve">332</w:t>
            </w:r>
          </w:p>
        </w:tc>
        <w:tc>
          <w:tcPr>
            <w:tcW w:w="1219" w:type="dxa"/>
          </w:tcPr>
          <w:p>
            <w:pPr>
              <w:pStyle w:val="0"/>
              <w:jc w:val="center"/>
            </w:pPr>
            <w:r>
              <w:rPr>
                <w:sz w:val="20"/>
              </w:rPr>
              <w:t xml:space="preserve">2,23</w:t>
            </w:r>
          </w:p>
        </w:tc>
      </w:tr>
      <w:tr>
        <w:tc>
          <w:tcPr>
            <w:tcW w:w="604" w:type="dxa"/>
          </w:tcPr>
          <w:p>
            <w:pPr>
              <w:pStyle w:val="0"/>
              <w:jc w:val="center"/>
            </w:pPr>
            <w:r>
              <w:rPr>
                <w:sz w:val="20"/>
              </w:rPr>
              <w:t xml:space="preserve">4.1.</w:t>
            </w:r>
          </w:p>
        </w:tc>
        <w:tc>
          <w:tcPr>
            <w:tcW w:w="5896" w:type="dxa"/>
          </w:tcPr>
          <w:p>
            <w:pPr>
              <w:pStyle w:val="0"/>
            </w:pPr>
            <w:r>
              <w:rPr>
                <w:sz w:val="20"/>
              </w:rPr>
              <w:t xml:space="preserve">из них сахарный диабет</w:t>
            </w:r>
          </w:p>
        </w:tc>
        <w:tc>
          <w:tcPr>
            <w:tcW w:w="1339" w:type="dxa"/>
          </w:tcPr>
          <w:p>
            <w:pPr>
              <w:pStyle w:val="0"/>
              <w:jc w:val="center"/>
            </w:pPr>
            <w:r>
              <w:rPr>
                <w:sz w:val="20"/>
              </w:rPr>
              <w:t xml:space="preserve">273</w:t>
            </w:r>
          </w:p>
        </w:tc>
        <w:tc>
          <w:tcPr>
            <w:tcW w:w="1219" w:type="dxa"/>
          </w:tcPr>
          <w:p>
            <w:pPr>
              <w:pStyle w:val="0"/>
              <w:jc w:val="center"/>
            </w:pPr>
            <w:r>
              <w:rPr>
                <w:sz w:val="20"/>
              </w:rPr>
              <w:t xml:space="preserve">1,8</w:t>
            </w:r>
          </w:p>
        </w:tc>
      </w:tr>
      <w:tr>
        <w:tc>
          <w:tcPr>
            <w:tcW w:w="604" w:type="dxa"/>
          </w:tcPr>
          <w:p>
            <w:pPr>
              <w:pStyle w:val="0"/>
              <w:jc w:val="center"/>
            </w:pPr>
            <w:r>
              <w:rPr>
                <w:sz w:val="20"/>
              </w:rPr>
              <w:t xml:space="preserve">5.</w:t>
            </w:r>
          </w:p>
        </w:tc>
        <w:tc>
          <w:tcPr>
            <w:tcW w:w="5896" w:type="dxa"/>
          </w:tcPr>
          <w:p>
            <w:pPr>
              <w:pStyle w:val="0"/>
            </w:pPr>
            <w:r>
              <w:rPr>
                <w:sz w:val="20"/>
              </w:rPr>
              <w:t xml:space="preserve">Психические расстройства и расстройства поведения</w:t>
            </w:r>
          </w:p>
        </w:tc>
        <w:tc>
          <w:tcPr>
            <w:tcW w:w="1339" w:type="dxa"/>
          </w:tcPr>
          <w:p>
            <w:pPr>
              <w:pStyle w:val="0"/>
              <w:jc w:val="center"/>
            </w:pPr>
            <w:r>
              <w:rPr>
                <w:sz w:val="20"/>
              </w:rPr>
              <w:t xml:space="preserve">1 085</w:t>
            </w:r>
          </w:p>
        </w:tc>
        <w:tc>
          <w:tcPr>
            <w:tcW w:w="1219" w:type="dxa"/>
          </w:tcPr>
          <w:p>
            <w:pPr>
              <w:pStyle w:val="0"/>
              <w:jc w:val="center"/>
            </w:pPr>
            <w:r>
              <w:rPr>
                <w:sz w:val="20"/>
              </w:rPr>
              <w:t xml:space="preserve">7,3</w:t>
            </w:r>
          </w:p>
        </w:tc>
      </w:tr>
      <w:tr>
        <w:tc>
          <w:tcPr>
            <w:tcW w:w="604" w:type="dxa"/>
          </w:tcPr>
          <w:p>
            <w:pPr>
              <w:pStyle w:val="0"/>
              <w:jc w:val="center"/>
            </w:pPr>
            <w:r>
              <w:rPr>
                <w:sz w:val="20"/>
              </w:rPr>
              <w:t xml:space="preserve">5.1.</w:t>
            </w:r>
          </w:p>
        </w:tc>
        <w:tc>
          <w:tcPr>
            <w:tcW w:w="5896" w:type="dxa"/>
          </w:tcPr>
          <w:p>
            <w:pPr>
              <w:pStyle w:val="0"/>
            </w:pPr>
            <w:r>
              <w:rPr>
                <w:sz w:val="20"/>
              </w:rPr>
              <w:t xml:space="preserve">в т.ч. шизофрения</w:t>
            </w:r>
          </w:p>
        </w:tc>
        <w:tc>
          <w:tcPr>
            <w:tcW w:w="1339" w:type="dxa"/>
          </w:tcPr>
          <w:p>
            <w:pPr>
              <w:pStyle w:val="0"/>
              <w:jc w:val="center"/>
            </w:pPr>
            <w:r>
              <w:rPr>
                <w:sz w:val="20"/>
              </w:rPr>
              <w:t xml:space="preserve">263</w:t>
            </w:r>
          </w:p>
        </w:tc>
        <w:tc>
          <w:tcPr>
            <w:tcW w:w="1219" w:type="dxa"/>
          </w:tcPr>
          <w:p>
            <w:pPr>
              <w:pStyle w:val="0"/>
              <w:jc w:val="center"/>
            </w:pPr>
            <w:r>
              <w:rPr>
                <w:sz w:val="20"/>
              </w:rPr>
              <w:t xml:space="preserve">1,8</w:t>
            </w:r>
          </w:p>
        </w:tc>
      </w:tr>
      <w:tr>
        <w:tc>
          <w:tcPr>
            <w:tcW w:w="604" w:type="dxa"/>
          </w:tcPr>
          <w:p>
            <w:pPr>
              <w:pStyle w:val="0"/>
              <w:jc w:val="center"/>
            </w:pPr>
            <w:r>
              <w:rPr>
                <w:sz w:val="20"/>
              </w:rPr>
              <w:t xml:space="preserve">6.</w:t>
            </w:r>
          </w:p>
        </w:tc>
        <w:tc>
          <w:tcPr>
            <w:tcW w:w="5896" w:type="dxa"/>
          </w:tcPr>
          <w:p>
            <w:pPr>
              <w:pStyle w:val="0"/>
            </w:pPr>
            <w:r>
              <w:rPr>
                <w:sz w:val="20"/>
              </w:rPr>
              <w:t xml:space="preserve">Болезни нервной системы</w:t>
            </w:r>
          </w:p>
        </w:tc>
        <w:tc>
          <w:tcPr>
            <w:tcW w:w="1339" w:type="dxa"/>
          </w:tcPr>
          <w:p>
            <w:pPr>
              <w:pStyle w:val="0"/>
              <w:jc w:val="center"/>
            </w:pPr>
            <w:r>
              <w:rPr>
                <w:sz w:val="20"/>
              </w:rPr>
              <w:t xml:space="preserve">763</w:t>
            </w:r>
          </w:p>
        </w:tc>
        <w:tc>
          <w:tcPr>
            <w:tcW w:w="1219" w:type="dxa"/>
          </w:tcPr>
          <w:p>
            <w:pPr>
              <w:pStyle w:val="0"/>
              <w:jc w:val="center"/>
            </w:pPr>
            <w:r>
              <w:rPr>
                <w:sz w:val="20"/>
              </w:rPr>
              <w:t xml:space="preserve">5,1</w:t>
            </w:r>
          </w:p>
        </w:tc>
      </w:tr>
      <w:tr>
        <w:tc>
          <w:tcPr>
            <w:tcW w:w="604" w:type="dxa"/>
          </w:tcPr>
          <w:p>
            <w:pPr>
              <w:pStyle w:val="0"/>
              <w:jc w:val="center"/>
            </w:pPr>
            <w:r>
              <w:rPr>
                <w:sz w:val="20"/>
              </w:rPr>
              <w:t xml:space="preserve">7.</w:t>
            </w:r>
          </w:p>
        </w:tc>
        <w:tc>
          <w:tcPr>
            <w:tcW w:w="5896" w:type="dxa"/>
          </w:tcPr>
          <w:p>
            <w:pPr>
              <w:pStyle w:val="0"/>
            </w:pPr>
            <w:r>
              <w:rPr>
                <w:sz w:val="20"/>
              </w:rPr>
              <w:t xml:space="preserve">Болезни глаза</w:t>
            </w:r>
          </w:p>
        </w:tc>
        <w:tc>
          <w:tcPr>
            <w:tcW w:w="1339" w:type="dxa"/>
          </w:tcPr>
          <w:p>
            <w:pPr>
              <w:pStyle w:val="0"/>
              <w:jc w:val="center"/>
            </w:pPr>
            <w:r>
              <w:rPr>
                <w:sz w:val="20"/>
              </w:rPr>
              <w:t xml:space="preserve">420</w:t>
            </w:r>
          </w:p>
        </w:tc>
        <w:tc>
          <w:tcPr>
            <w:tcW w:w="1219" w:type="dxa"/>
          </w:tcPr>
          <w:p>
            <w:pPr>
              <w:pStyle w:val="0"/>
              <w:jc w:val="center"/>
            </w:pPr>
            <w:r>
              <w:rPr>
                <w:sz w:val="20"/>
              </w:rPr>
              <w:t xml:space="preserve">2,82</w:t>
            </w:r>
          </w:p>
        </w:tc>
      </w:tr>
      <w:tr>
        <w:tc>
          <w:tcPr>
            <w:tcW w:w="604" w:type="dxa"/>
          </w:tcPr>
          <w:p>
            <w:pPr>
              <w:pStyle w:val="0"/>
              <w:jc w:val="center"/>
            </w:pPr>
            <w:r>
              <w:rPr>
                <w:sz w:val="20"/>
              </w:rPr>
              <w:t xml:space="preserve">8.</w:t>
            </w:r>
          </w:p>
        </w:tc>
        <w:tc>
          <w:tcPr>
            <w:tcW w:w="5896" w:type="dxa"/>
          </w:tcPr>
          <w:p>
            <w:pPr>
              <w:pStyle w:val="0"/>
            </w:pPr>
            <w:r>
              <w:rPr>
                <w:sz w:val="20"/>
              </w:rPr>
              <w:t xml:space="preserve">Болезни уха и сосцевидного отростка</w:t>
            </w:r>
          </w:p>
        </w:tc>
        <w:tc>
          <w:tcPr>
            <w:tcW w:w="1339" w:type="dxa"/>
          </w:tcPr>
          <w:p>
            <w:pPr>
              <w:pStyle w:val="0"/>
              <w:jc w:val="center"/>
            </w:pPr>
            <w:r>
              <w:rPr>
                <w:sz w:val="20"/>
              </w:rPr>
              <w:t xml:space="preserve">254</w:t>
            </w:r>
          </w:p>
        </w:tc>
        <w:tc>
          <w:tcPr>
            <w:tcW w:w="1219" w:type="dxa"/>
          </w:tcPr>
          <w:p>
            <w:pPr>
              <w:pStyle w:val="0"/>
              <w:jc w:val="center"/>
            </w:pPr>
            <w:r>
              <w:rPr>
                <w:sz w:val="20"/>
              </w:rPr>
              <w:t xml:space="preserve">1,7</w:t>
            </w:r>
          </w:p>
        </w:tc>
      </w:tr>
      <w:tr>
        <w:tc>
          <w:tcPr>
            <w:tcW w:w="604" w:type="dxa"/>
          </w:tcPr>
          <w:p>
            <w:pPr>
              <w:pStyle w:val="0"/>
              <w:jc w:val="center"/>
            </w:pPr>
            <w:r>
              <w:rPr>
                <w:sz w:val="20"/>
              </w:rPr>
              <w:t xml:space="preserve">9.</w:t>
            </w:r>
          </w:p>
        </w:tc>
        <w:tc>
          <w:tcPr>
            <w:tcW w:w="5896" w:type="dxa"/>
          </w:tcPr>
          <w:p>
            <w:pPr>
              <w:pStyle w:val="0"/>
            </w:pPr>
            <w:r>
              <w:rPr>
                <w:sz w:val="20"/>
              </w:rPr>
              <w:t xml:space="preserve">Болезни системы кровообращения</w:t>
            </w:r>
          </w:p>
        </w:tc>
        <w:tc>
          <w:tcPr>
            <w:tcW w:w="1339" w:type="dxa"/>
          </w:tcPr>
          <w:p>
            <w:pPr>
              <w:pStyle w:val="0"/>
              <w:jc w:val="center"/>
            </w:pPr>
            <w:r>
              <w:rPr>
                <w:sz w:val="20"/>
              </w:rPr>
              <w:t xml:space="preserve">4 465</w:t>
            </w:r>
          </w:p>
        </w:tc>
        <w:tc>
          <w:tcPr>
            <w:tcW w:w="1219" w:type="dxa"/>
          </w:tcPr>
          <w:p>
            <w:pPr>
              <w:pStyle w:val="0"/>
              <w:jc w:val="center"/>
            </w:pPr>
            <w:r>
              <w:rPr>
                <w:sz w:val="20"/>
              </w:rPr>
              <w:t xml:space="preserve">29,9</w:t>
            </w:r>
          </w:p>
        </w:tc>
      </w:tr>
      <w:tr>
        <w:tc>
          <w:tcPr>
            <w:tcW w:w="604" w:type="dxa"/>
          </w:tcPr>
          <w:p>
            <w:pPr>
              <w:pStyle w:val="0"/>
              <w:jc w:val="center"/>
            </w:pPr>
            <w:r>
              <w:rPr>
                <w:sz w:val="20"/>
              </w:rPr>
              <w:t xml:space="preserve">9.1.</w:t>
            </w:r>
          </w:p>
        </w:tc>
        <w:tc>
          <w:tcPr>
            <w:tcW w:w="5896" w:type="dxa"/>
          </w:tcPr>
          <w:p>
            <w:pPr>
              <w:pStyle w:val="0"/>
            </w:pPr>
            <w:r>
              <w:rPr>
                <w:sz w:val="20"/>
              </w:rPr>
              <w:t xml:space="preserve">из них хронические ревматические болезни</w:t>
            </w:r>
          </w:p>
        </w:tc>
        <w:tc>
          <w:tcPr>
            <w:tcW w:w="1339" w:type="dxa"/>
          </w:tcPr>
          <w:p>
            <w:pPr>
              <w:pStyle w:val="0"/>
              <w:jc w:val="center"/>
            </w:pPr>
            <w:r>
              <w:rPr>
                <w:sz w:val="20"/>
              </w:rPr>
              <w:t xml:space="preserve">19</w:t>
            </w:r>
          </w:p>
        </w:tc>
        <w:tc>
          <w:tcPr>
            <w:tcW w:w="1219" w:type="dxa"/>
          </w:tcPr>
          <w:p>
            <w:pPr>
              <w:pStyle w:val="0"/>
              <w:jc w:val="center"/>
            </w:pPr>
            <w:r>
              <w:rPr>
                <w:sz w:val="20"/>
              </w:rPr>
              <w:t xml:space="preserve">0,1</w:t>
            </w:r>
          </w:p>
        </w:tc>
      </w:tr>
      <w:tr>
        <w:tc>
          <w:tcPr>
            <w:tcW w:w="604" w:type="dxa"/>
          </w:tcPr>
          <w:p>
            <w:pPr>
              <w:pStyle w:val="0"/>
              <w:jc w:val="center"/>
            </w:pPr>
            <w:r>
              <w:rPr>
                <w:sz w:val="20"/>
              </w:rPr>
              <w:t xml:space="preserve">10.</w:t>
            </w:r>
          </w:p>
        </w:tc>
        <w:tc>
          <w:tcPr>
            <w:tcW w:w="5896" w:type="dxa"/>
          </w:tcPr>
          <w:p>
            <w:pPr>
              <w:pStyle w:val="0"/>
            </w:pPr>
            <w:r>
              <w:rPr>
                <w:sz w:val="20"/>
              </w:rPr>
              <w:t xml:space="preserve">Болезни, характеризующиеся повышением AD</w:t>
            </w:r>
          </w:p>
        </w:tc>
        <w:tc>
          <w:tcPr>
            <w:tcW w:w="1339" w:type="dxa"/>
          </w:tcPr>
          <w:p>
            <w:pPr>
              <w:pStyle w:val="0"/>
              <w:jc w:val="center"/>
            </w:pPr>
            <w:r>
              <w:rPr>
                <w:sz w:val="20"/>
              </w:rPr>
              <w:t xml:space="preserve">105</w:t>
            </w:r>
          </w:p>
        </w:tc>
        <w:tc>
          <w:tcPr>
            <w:tcW w:w="1219" w:type="dxa"/>
          </w:tcPr>
          <w:p>
            <w:pPr>
              <w:pStyle w:val="0"/>
              <w:jc w:val="center"/>
            </w:pPr>
            <w:r>
              <w:rPr>
                <w:sz w:val="20"/>
              </w:rPr>
              <w:t xml:space="preserve">0,7</w:t>
            </w:r>
          </w:p>
        </w:tc>
      </w:tr>
      <w:tr>
        <w:tc>
          <w:tcPr>
            <w:tcW w:w="604" w:type="dxa"/>
          </w:tcPr>
          <w:p>
            <w:pPr>
              <w:pStyle w:val="0"/>
              <w:jc w:val="center"/>
            </w:pPr>
            <w:r>
              <w:rPr>
                <w:sz w:val="20"/>
              </w:rPr>
              <w:t xml:space="preserve">11.</w:t>
            </w:r>
          </w:p>
        </w:tc>
        <w:tc>
          <w:tcPr>
            <w:tcW w:w="5896" w:type="dxa"/>
          </w:tcPr>
          <w:p>
            <w:pPr>
              <w:pStyle w:val="0"/>
            </w:pPr>
            <w:r>
              <w:rPr>
                <w:sz w:val="20"/>
              </w:rPr>
              <w:t xml:space="preserve">Ишемическая болезнь сердца</w:t>
            </w:r>
          </w:p>
        </w:tc>
        <w:tc>
          <w:tcPr>
            <w:tcW w:w="1339" w:type="dxa"/>
          </w:tcPr>
          <w:p>
            <w:pPr>
              <w:pStyle w:val="0"/>
              <w:jc w:val="center"/>
            </w:pPr>
            <w:r>
              <w:rPr>
                <w:sz w:val="20"/>
              </w:rPr>
              <w:t xml:space="preserve">1 653</w:t>
            </w:r>
          </w:p>
        </w:tc>
        <w:tc>
          <w:tcPr>
            <w:tcW w:w="1219" w:type="dxa"/>
          </w:tcPr>
          <w:p>
            <w:pPr>
              <w:pStyle w:val="0"/>
              <w:jc w:val="center"/>
            </w:pPr>
            <w:r>
              <w:rPr>
                <w:sz w:val="20"/>
              </w:rPr>
              <w:t xml:space="preserve">11,1</w:t>
            </w:r>
          </w:p>
        </w:tc>
      </w:tr>
      <w:tr>
        <w:tc>
          <w:tcPr>
            <w:tcW w:w="604" w:type="dxa"/>
          </w:tcPr>
          <w:p>
            <w:pPr>
              <w:pStyle w:val="0"/>
              <w:jc w:val="center"/>
            </w:pPr>
            <w:r>
              <w:rPr>
                <w:sz w:val="20"/>
              </w:rPr>
              <w:t xml:space="preserve">12.</w:t>
            </w:r>
          </w:p>
        </w:tc>
        <w:tc>
          <w:tcPr>
            <w:tcW w:w="5896" w:type="dxa"/>
          </w:tcPr>
          <w:p>
            <w:pPr>
              <w:pStyle w:val="0"/>
            </w:pPr>
            <w:r>
              <w:rPr>
                <w:sz w:val="20"/>
              </w:rPr>
              <w:t xml:space="preserve">Цереброваскулярные болезни</w:t>
            </w:r>
          </w:p>
        </w:tc>
        <w:tc>
          <w:tcPr>
            <w:tcW w:w="1339" w:type="dxa"/>
          </w:tcPr>
          <w:p>
            <w:pPr>
              <w:pStyle w:val="0"/>
              <w:jc w:val="center"/>
            </w:pPr>
            <w:r>
              <w:rPr>
                <w:sz w:val="20"/>
              </w:rPr>
              <w:t xml:space="preserve">1 929</w:t>
            </w:r>
          </w:p>
        </w:tc>
        <w:tc>
          <w:tcPr>
            <w:tcW w:w="1219" w:type="dxa"/>
          </w:tcPr>
          <w:p>
            <w:pPr>
              <w:pStyle w:val="0"/>
              <w:jc w:val="center"/>
            </w:pPr>
            <w:r>
              <w:rPr>
                <w:sz w:val="20"/>
              </w:rPr>
              <w:t xml:space="preserve">12,9</w:t>
            </w:r>
          </w:p>
        </w:tc>
      </w:tr>
      <w:tr>
        <w:tc>
          <w:tcPr>
            <w:tcW w:w="604" w:type="dxa"/>
          </w:tcPr>
          <w:p>
            <w:pPr>
              <w:pStyle w:val="0"/>
              <w:jc w:val="center"/>
            </w:pPr>
            <w:r>
              <w:rPr>
                <w:sz w:val="20"/>
              </w:rPr>
              <w:t xml:space="preserve">13.</w:t>
            </w:r>
          </w:p>
        </w:tc>
        <w:tc>
          <w:tcPr>
            <w:tcW w:w="5896" w:type="dxa"/>
          </w:tcPr>
          <w:p>
            <w:pPr>
              <w:pStyle w:val="0"/>
            </w:pPr>
            <w:r>
              <w:rPr>
                <w:sz w:val="20"/>
              </w:rPr>
              <w:t xml:space="preserve">Болезни органов дыхания</w:t>
            </w:r>
          </w:p>
        </w:tc>
        <w:tc>
          <w:tcPr>
            <w:tcW w:w="1339" w:type="dxa"/>
          </w:tcPr>
          <w:p>
            <w:pPr>
              <w:pStyle w:val="0"/>
              <w:jc w:val="center"/>
            </w:pPr>
            <w:r>
              <w:rPr>
                <w:sz w:val="20"/>
              </w:rPr>
              <w:t xml:space="preserve">179</w:t>
            </w:r>
          </w:p>
        </w:tc>
        <w:tc>
          <w:tcPr>
            <w:tcW w:w="1219" w:type="dxa"/>
          </w:tcPr>
          <w:p>
            <w:pPr>
              <w:pStyle w:val="0"/>
              <w:jc w:val="center"/>
            </w:pPr>
            <w:r>
              <w:rPr>
                <w:sz w:val="20"/>
              </w:rPr>
              <w:t xml:space="preserve">1,2</w:t>
            </w:r>
          </w:p>
        </w:tc>
      </w:tr>
      <w:tr>
        <w:tc>
          <w:tcPr>
            <w:tcW w:w="604" w:type="dxa"/>
          </w:tcPr>
          <w:p>
            <w:pPr>
              <w:pStyle w:val="0"/>
              <w:jc w:val="center"/>
            </w:pPr>
            <w:r>
              <w:rPr>
                <w:sz w:val="20"/>
              </w:rPr>
              <w:t xml:space="preserve">14.</w:t>
            </w:r>
          </w:p>
        </w:tc>
        <w:tc>
          <w:tcPr>
            <w:tcW w:w="5896" w:type="dxa"/>
          </w:tcPr>
          <w:p>
            <w:pPr>
              <w:pStyle w:val="0"/>
            </w:pPr>
            <w:r>
              <w:rPr>
                <w:sz w:val="20"/>
              </w:rPr>
              <w:t xml:space="preserve">Болезни органов пищеварения</w:t>
            </w:r>
          </w:p>
        </w:tc>
        <w:tc>
          <w:tcPr>
            <w:tcW w:w="1339" w:type="dxa"/>
          </w:tcPr>
          <w:p>
            <w:pPr>
              <w:pStyle w:val="0"/>
              <w:jc w:val="center"/>
            </w:pPr>
            <w:r>
              <w:rPr>
                <w:sz w:val="20"/>
              </w:rPr>
              <w:t xml:space="preserve">176</w:t>
            </w:r>
          </w:p>
        </w:tc>
        <w:tc>
          <w:tcPr>
            <w:tcW w:w="1219" w:type="dxa"/>
          </w:tcPr>
          <w:p>
            <w:pPr>
              <w:pStyle w:val="0"/>
              <w:jc w:val="center"/>
            </w:pPr>
            <w:r>
              <w:rPr>
                <w:sz w:val="20"/>
              </w:rPr>
              <w:t xml:space="preserve">1,2</w:t>
            </w:r>
          </w:p>
        </w:tc>
      </w:tr>
      <w:tr>
        <w:tc>
          <w:tcPr>
            <w:tcW w:w="604" w:type="dxa"/>
          </w:tcPr>
          <w:p>
            <w:pPr>
              <w:pStyle w:val="0"/>
              <w:jc w:val="center"/>
            </w:pPr>
            <w:r>
              <w:rPr>
                <w:sz w:val="20"/>
              </w:rPr>
              <w:t xml:space="preserve">15.</w:t>
            </w:r>
          </w:p>
        </w:tc>
        <w:tc>
          <w:tcPr>
            <w:tcW w:w="5896" w:type="dxa"/>
          </w:tcPr>
          <w:p>
            <w:pPr>
              <w:pStyle w:val="0"/>
            </w:pPr>
            <w:r>
              <w:rPr>
                <w:sz w:val="20"/>
              </w:rPr>
              <w:t xml:space="preserve">Болезни костно-мышечной системы</w:t>
            </w:r>
          </w:p>
        </w:tc>
        <w:tc>
          <w:tcPr>
            <w:tcW w:w="1339" w:type="dxa"/>
          </w:tcPr>
          <w:p>
            <w:pPr>
              <w:pStyle w:val="0"/>
              <w:jc w:val="center"/>
            </w:pPr>
            <w:r>
              <w:rPr>
                <w:sz w:val="20"/>
              </w:rPr>
              <w:t xml:space="preserve">1 059</w:t>
            </w:r>
          </w:p>
        </w:tc>
        <w:tc>
          <w:tcPr>
            <w:tcW w:w="1219" w:type="dxa"/>
          </w:tcPr>
          <w:p>
            <w:pPr>
              <w:pStyle w:val="0"/>
              <w:jc w:val="center"/>
            </w:pPr>
            <w:r>
              <w:rPr>
                <w:sz w:val="20"/>
              </w:rPr>
              <w:t xml:space="preserve">7,1</w:t>
            </w:r>
          </w:p>
        </w:tc>
      </w:tr>
      <w:tr>
        <w:tc>
          <w:tcPr>
            <w:tcW w:w="604" w:type="dxa"/>
          </w:tcPr>
          <w:p>
            <w:pPr>
              <w:pStyle w:val="0"/>
              <w:jc w:val="center"/>
            </w:pPr>
            <w:r>
              <w:rPr>
                <w:sz w:val="20"/>
              </w:rPr>
              <w:t xml:space="preserve">15.1.</w:t>
            </w:r>
          </w:p>
        </w:tc>
        <w:tc>
          <w:tcPr>
            <w:tcW w:w="5896" w:type="dxa"/>
          </w:tcPr>
          <w:p>
            <w:pPr>
              <w:pStyle w:val="0"/>
            </w:pPr>
            <w:r>
              <w:rPr>
                <w:sz w:val="20"/>
              </w:rPr>
              <w:t xml:space="preserve">из них дорсопатии</w:t>
            </w:r>
          </w:p>
        </w:tc>
        <w:tc>
          <w:tcPr>
            <w:tcW w:w="1339" w:type="dxa"/>
          </w:tcPr>
          <w:p>
            <w:pPr>
              <w:pStyle w:val="0"/>
              <w:jc w:val="center"/>
            </w:pPr>
            <w:r>
              <w:rPr>
                <w:sz w:val="20"/>
              </w:rPr>
              <w:t xml:space="preserve">299</w:t>
            </w:r>
          </w:p>
        </w:tc>
        <w:tc>
          <w:tcPr>
            <w:tcW w:w="1219" w:type="dxa"/>
          </w:tcPr>
          <w:p>
            <w:pPr>
              <w:pStyle w:val="0"/>
              <w:jc w:val="center"/>
            </w:pPr>
            <w:r>
              <w:rPr>
                <w:sz w:val="20"/>
              </w:rPr>
              <w:t xml:space="preserve">2,0</w:t>
            </w:r>
          </w:p>
        </w:tc>
      </w:tr>
      <w:tr>
        <w:tc>
          <w:tcPr>
            <w:tcW w:w="604" w:type="dxa"/>
          </w:tcPr>
          <w:p>
            <w:pPr>
              <w:pStyle w:val="0"/>
              <w:jc w:val="center"/>
            </w:pPr>
            <w:r>
              <w:rPr>
                <w:sz w:val="20"/>
              </w:rPr>
              <w:t xml:space="preserve">16.</w:t>
            </w:r>
          </w:p>
        </w:tc>
        <w:tc>
          <w:tcPr>
            <w:tcW w:w="5896" w:type="dxa"/>
          </w:tcPr>
          <w:p>
            <w:pPr>
              <w:pStyle w:val="0"/>
            </w:pPr>
            <w:r>
              <w:rPr>
                <w:sz w:val="20"/>
              </w:rPr>
              <w:t xml:space="preserve">Болезни мочеполовой системы</w:t>
            </w:r>
          </w:p>
        </w:tc>
        <w:tc>
          <w:tcPr>
            <w:tcW w:w="1339" w:type="dxa"/>
          </w:tcPr>
          <w:p>
            <w:pPr>
              <w:pStyle w:val="0"/>
              <w:jc w:val="center"/>
            </w:pPr>
            <w:r>
              <w:rPr>
                <w:sz w:val="20"/>
              </w:rPr>
              <w:t xml:space="preserve">166</w:t>
            </w:r>
          </w:p>
        </w:tc>
        <w:tc>
          <w:tcPr>
            <w:tcW w:w="1219" w:type="dxa"/>
          </w:tcPr>
          <w:p>
            <w:pPr>
              <w:pStyle w:val="0"/>
              <w:jc w:val="center"/>
            </w:pPr>
            <w:r>
              <w:rPr>
                <w:sz w:val="20"/>
              </w:rPr>
              <w:t xml:space="preserve">1,1</w:t>
            </w:r>
          </w:p>
        </w:tc>
      </w:tr>
      <w:tr>
        <w:tc>
          <w:tcPr>
            <w:tcW w:w="604" w:type="dxa"/>
          </w:tcPr>
          <w:p>
            <w:pPr>
              <w:pStyle w:val="0"/>
              <w:jc w:val="center"/>
            </w:pPr>
            <w:r>
              <w:rPr>
                <w:sz w:val="20"/>
              </w:rPr>
              <w:t xml:space="preserve">17.</w:t>
            </w:r>
          </w:p>
        </w:tc>
        <w:tc>
          <w:tcPr>
            <w:tcW w:w="5896" w:type="dxa"/>
          </w:tcPr>
          <w:p>
            <w:pPr>
              <w:pStyle w:val="0"/>
            </w:pPr>
            <w:r>
              <w:rPr>
                <w:sz w:val="20"/>
              </w:rPr>
              <w:t xml:space="preserve">Последствия травм</w:t>
            </w:r>
          </w:p>
        </w:tc>
        <w:tc>
          <w:tcPr>
            <w:tcW w:w="1339" w:type="dxa"/>
          </w:tcPr>
          <w:p>
            <w:pPr>
              <w:pStyle w:val="0"/>
              <w:jc w:val="center"/>
            </w:pPr>
            <w:r>
              <w:rPr>
                <w:sz w:val="20"/>
              </w:rPr>
              <w:t xml:space="preserve">430</w:t>
            </w:r>
          </w:p>
        </w:tc>
        <w:tc>
          <w:tcPr>
            <w:tcW w:w="1219" w:type="dxa"/>
          </w:tcPr>
          <w:p>
            <w:pPr>
              <w:pStyle w:val="0"/>
              <w:jc w:val="center"/>
            </w:pPr>
            <w:r>
              <w:rPr>
                <w:sz w:val="20"/>
              </w:rPr>
              <w:t xml:space="preserve">2,9</w:t>
            </w:r>
          </w:p>
        </w:tc>
      </w:tr>
      <w:tr>
        <w:tc>
          <w:tcPr>
            <w:tcW w:w="604" w:type="dxa"/>
          </w:tcPr>
          <w:p>
            <w:pPr>
              <w:pStyle w:val="0"/>
              <w:jc w:val="center"/>
            </w:pPr>
            <w:r>
              <w:rPr>
                <w:sz w:val="20"/>
              </w:rPr>
              <w:t xml:space="preserve">17.1.</w:t>
            </w:r>
          </w:p>
        </w:tc>
        <w:tc>
          <w:tcPr>
            <w:tcW w:w="5896" w:type="dxa"/>
          </w:tcPr>
          <w:p>
            <w:pPr>
              <w:pStyle w:val="0"/>
            </w:pPr>
            <w:r>
              <w:rPr>
                <w:sz w:val="20"/>
              </w:rPr>
              <w:t xml:space="preserve">из них последствия травм головы</w:t>
            </w:r>
          </w:p>
        </w:tc>
        <w:tc>
          <w:tcPr>
            <w:tcW w:w="1339" w:type="dxa"/>
          </w:tcPr>
          <w:p>
            <w:pPr>
              <w:pStyle w:val="0"/>
              <w:jc w:val="center"/>
            </w:pPr>
            <w:r>
              <w:rPr>
                <w:sz w:val="20"/>
              </w:rPr>
              <w:t xml:space="preserve">203</w:t>
            </w:r>
          </w:p>
        </w:tc>
        <w:tc>
          <w:tcPr>
            <w:tcW w:w="1219" w:type="dxa"/>
          </w:tcPr>
          <w:p>
            <w:pPr>
              <w:pStyle w:val="0"/>
              <w:jc w:val="center"/>
            </w:pPr>
            <w:r>
              <w:rPr>
                <w:sz w:val="20"/>
              </w:rPr>
              <w:t xml:space="preserve">1,4</w:t>
            </w:r>
          </w:p>
        </w:tc>
      </w:tr>
      <w:tr>
        <w:tc>
          <w:tcPr>
            <w:tcW w:w="604" w:type="dxa"/>
          </w:tcPr>
          <w:p>
            <w:pPr>
              <w:pStyle w:val="0"/>
              <w:jc w:val="center"/>
            </w:pPr>
            <w:r>
              <w:rPr>
                <w:sz w:val="20"/>
              </w:rPr>
              <w:t xml:space="preserve">17.2.</w:t>
            </w:r>
          </w:p>
        </w:tc>
        <w:tc>
          <w:tcPr>
            <w:tcW w:w="5896" w:type="dxa"/>
          </w:tcPr>
          <w:p>
            <w:pPr>
              <w:pStyle w:val="0"/>
            </w:pPr>
            <w:r>
              <w:rPr>
                <w:sz w:val="20"/>
              </w:rPr>
              <w:t xml:space="preserve">последствия травм опорно-двигательного аппарата</w:t>
            </w:r>
          </w:p>
        </w:tc>
        <w:tc>
          <w:tcPr>
            <w:tcW w:w="1339" w:type="dxa"/>
          </w:tcPr>
          <w:p>
            <w:pPr>
              <w:pStyle w:val="0"/>
              <w:jc w:val="center"/>
            </w:pPr>
            <w:r>
              <w:rPr>
                <w:sz w:val="20"/>
              </w:rPr>
              <w:t xml:space="preserve">214</w:t>
            </w:r>
          </w:p>
        </w:tc>
        <w:tc>
          <w:tcPr>
            <w:tcW w:w="1219" w:type="dxa"/>
          </w:tcPr>
          <w:p>
            <w:pPr>
              <w:pStyle w:val="0"/>
              <w:jc w:val="center"/>
            </w:pPr>
            <w:r>
              <w:rPr>
                <w:sz w:val="20"/>
              </w:rPr>
              <w:t xml:space="preserve">1,4</w:t>
            </w:r>
          </w:p>
        </w:tc>
      </w:tr>
      <w:tr>
        <w:tc>
          <w:tcPr>
            <w:tcW w:w="604" w:type="dxa"/>
          </w:tcPr>
          <w:p>
            <w:pPr>
              <w:pStyle w:val="0"/>
              <w:jc w:val="center"/>
            </w:pPr>
            <w:r>
              <w:rPr>
                <w:sz w:val="20"/>
              </w:rPr>
              <w:t xml:space="preserve">18.</w:t>
            </w:r>
          </w:p>
        </w:tc>
        <w:tc>
          <w:tcPr>
            <w:tcW w:w="5896" w:type="dxa"/>
          </w:tcPr>
          <w:p>
            <w:pPr>
              <w:pStyle w:val="0"/>
            </w:pPr>
            <w:r>
              <w:rPr>
                <w:sz w:val="20"/>
              </w:rPr>
              <w:t xml:space="preserve">Последствия травм в результате ДТП</w:t>
            </w:r>
          </w:p>
        </w:tc>
        <w:tc>
          <w:tcPr>
            <w:tcW w:w="1339" w:type="dxa"/>
          </w:tcPr>
          <w:p>
            <w:pPr>
              <w:pStyle w:val="0"/>
              <w:jc w:val="center"/>
            </w:pPr>
            <w:r>
              <w:rPr>
                <w:sz w:val="20"/>
              </w:rPr>
              <w:t xml:space="preserve">95</w:t>
            </w:r>
          </w:p>
        </w:tc>
        <w:tc>
          <w:tcPr>
            <w:tcW w:w="1219" w:type="dxa"/>
          </w:tcPr>
          <w:p>
            <w:pPr>
              <w:pStyle w:val="0"/>
              <w:jc w:val="center"/>
            </w:pPr>
            <w:r>
              <w:rPr>
                <w:sz w:val="20"/>
              </w:rPr>
              <w:t xml:space="preserve">0,6</w:t>
            </w:r>
          </w:p>
        </w:tc>
      </w:tr>
      <w:tr>
        <w:tc>
          <w:tcPr>
            <w:tcW w:w="604" w:type="dxa"/>
          </w:tcPr>
          <w:p>
            <w:pPr>
              <w:pStyle w:val="0"/>
              <w:jc w:val="center"/>
            </w:pPr>
            <w:r>
              <w:rPr>
                <w:sz w:val="20"/>
              </w:rPr>
              <w:t xml:space="preserve">19.</w:t>
            </w:r>
          </w:p>
        </w:tc>
        <w:tc>
          <w:tcPr>
            <w:tcW w:w="5896" w:type="dxa"/>
          </w:tcPr>
          <w:p>
            <w:pPr>
              <w:pStyle w:val="0"/>
            </w:pPr>
            <w:r>
              <w:rPr>
                <w:sz w:val="20"/>
              </w:rPr>
              <w:t xml:space="preserve">Последствия производственных травм</w:t>
            </w:r>
          </w:p>
        </w:tc>
        <w:tc>
          <w:tcPr>
            <w:tcW w:w="1339" w:type="dxa"/>
          </w:tcPr>
          <w:p>
            <w:pPr>
              <w:pStyle w:val="0"/>
              <w:jc w:val="center"/>
            </w:pPr>
            <w:r>
              <w:rPr>
                <w:sz w:val="20"/>
              </w:rPr>
              <w:t xml:space="preserve">62</w:t>
            </w:r>
          </w:p>
        </w:tc>
        <w:tc>
          <w:tcPr>
            <w:tcW w:w="1219" w:type="dxa"/>
          </w:tcPr>
          <w:p>
            <w:pPr>
              <w:pStyle w:val="0"/>
              <w:jc w:val="center"/>
            </w:pPr>
            <w:r>
              <w:rPr>
                <w:sz w:val="20"/>
              </w:rPr>
              <w:t xml:space="preserve">0,42</w:t>
            </w:r>
          </w:p>
        </w:tc>
      </w:tr>
      <w:tr>
        <w:tc>
          <w:tcPr>
            <w:tcW w:w="604" w:type="dxa"/>
          </w:tcPr>
          <w:p>
            <w:pPr>
              <w:pStyle w:val="0"/>
              <w:jc w:val="center"/>
            </w:pPr>
            <w:r>
              <w:rPr>
                <w:sz w:val="20"/>
              </w:rPr>
              <w:t xml:space="preserve">20.</w:t>
            </w:r>
          </w:p>
        </w:tc>
        <w:tc>
          <w:tcPr>
            <w:tcW w:w="5896" w:type="dxa"/>
          </w:tcPr>
          <w:p>
            <w:pPr>
              <w:pStyle w:val="0"/>
            </w:pPr>
            <w:r>
              <w:rPr>
                <w:sz w:val="20"/>
              </w:rPr>
              <w:t xml:space="preserve">Профессиональные болезни</w:t>
            </w:r>
          </w:p>
        </w:tc>
        <w:tc>
          <w:tcPr>
            <w:tcW w:w="1339" w:type="dxa"/>
          </w:tcPr>
          <w:p>
            <w:pPr>
              <w:pStyle w:val="0"/>
              <w:jc w:val="center"/>
            </w:pPr>
            <w:r>
              <w:rPr>
                <w:sz w:val="20"/>
              </w:rPr>
              <w:t xml:space="preserve">18</w:t>
            </w:r>
          </w:p>
        </w:tc>
        <w:tc>
          <w:tcPr>
            <w:tcW w:w="1219" w:type="dxa"/>
          </w:tcPr>
          <w:p>
            <w:pPr>
              <w:pStyle w:val="0"/>
              <w:jc w:val="center"/>
            </w:pPr>
            <w:r>
              <w:rPr>
                <w:sz w:val="20"/>
              </w:rPr>
              <w:t xml:space="preserve">0,12</w:t>
            </w:r>
          </w:p>
        </w:tc>
      </w:tr>
      <w:tr>
        <w:tc>
          <w:tcPr>
            <w:tcW w:w="604" w:type="dxa"/>
          </w:tcPr>
          <w:p>
            <w:pPr>
              <w:pStyle w:val="0"/>
              <w:jc w:val="center"/>
            </w:pPr>
            <w:r>
              <w:rPr>
                <w:sz w:val="20"/>
              </w:rPr>
              <w:t xml:space="preserve">21.</w:t>
            </w:r>
          </w:p>
        </w:tc>
        <w:tc>
          <w:tcPr>
            <w:tcW w:w="5896" w:type="dxa"/>
          </w:tcPr>
          <w:p>
            <w:pPr>
              <w:pStyle w:val="0"/>
            </w:pPr>
            <w:r>
              <w:rPr>
                <w:sz w:val="20"/>
              </w:rPr>
              <w:t xml:space="preserve">Прочие болезни</w:t>
            </w:r>
          </w:p>
        </w:tc>
        <w:tc>
          <w:tcPr>
            <w:tcW w:w="1339" w:type="dxa"/>
          </w:tcPr>
          <w:p>
            <w:pPr>
              <w:pStyle w:val="0"/>
              <w:jc w:val="center"/>
            </w:pPr>
            <w:r>
              <w:rPr>
                <w:sz w:val="20"/>
              </w:rPr>
              <w:t xml:space="preserve">540</w:t>
            </w:r>
          </w:p>
        </w:tc>
        <w:tc>
          <w:tcPr>
            <w:tcW w:w="1219" w:type="dxa"/>
          </w:tcPr>
          <w:p>
            <w:pPr>
              <w:pStyle w:val="0"/>
              <w:jc w:val="center"/>
            </w:pPr>
            <w:r>
              <w:rPr>
                <w:sz w:val="20"/>
              </w:rPr>
              <w:t xml:space="preserve">3,6</w:t>
            </w:r>
          </w:p>
        </w:tc>
      </w:tr>
    </w:tbl>
    <w:p>
      <w:pPr>
        <w:pStyle w:val="0"/>
        <w:jc w:val="both"/>
      </w:pPr>
      <w:r>
        <w:rPr>
          <w:sz w:val="20"/>
        </w:rPr>
      </w:r>
    </w:p>
    <w:p>
      <w:pPr>
        <w:pStyle w:val="0"/>
        <w:ind w:firstLine="540"/>
        <w:jc w:val="both"/>
      </w:pPr>
      <w:r>
        <w:rPr>
          <w:sz w:val="20"/>
        </w:rPr>
        <w:t xml:space="preserve">Анализ инвалидности показывает, что в 2018 году число повторно признанных инвалидами (таблица 9) в сравнении с прошедшим годом уменьшилось на 1808 человек и составило 16813 (в 2017 году - 18621 человек, в 2016 году - 18979 человек). В связи с этим уменьшился уровень повторной инвалидности на 10 тысяч населения с 119,9 в 2017 году до 108,5 в 2018 году. В 2016 году он составлял 122,4 на 10 тысяч населения.</w:t>
      </w:r>
    </w:p>
    <w:p>
      <w:pPr>
        <w:pStyle w:val="0"/>
        <w:ind w:firstLine="540"/>
        <w:jc w:val="both"/>
      </w:pPr>
      <w:r>
        <w:rPr>
          <w:sz w:val="20"/>
        </w:rPr>
      </w:r>
    </w:p>
    <w:p>
      <w:pPr>
        <w:pStyle w:val="0"/>
        <w:outlineLvl w:val="3"/>
        <w:jc w:val="right"/>
      </w:pPr>
      <w:r>
        <w:rPr>
          <w:sz w:val="20"/>
        </w:rPr>
        <w:t xml:space="preserve">Таблица 9</w:t>
      </w:r>
    </w:p>
    <w:p>
      <w:pPr>
        <w:pStyle w:val="0"/>
        <w:ind w:firstLine="540"/>
        <w:jc w:val="both"/>
      </w:pPr>
      <w:r>
        <w:rPr>
          <w:sz w:val="20"/>
        </w:rPr>
      </w:r>
    </w:p>
    <w:p>
      <w:pPr>
        <w:pStyle w:val="2"/>
        <w:jc w:val="center"/>
      </w:pPr>
      <w:r>
        <w:rPr>
          <w:sz w:val="20"/>
        </w:rPr>
        <w:t xml:space="preserve">Структура повторной инвалидности среди взрослого населения</w:t>
      </w:r>
    </w:p>
    <w:p>
      <w:pPr>
        <w:pStyle w:val="2"/>
        <w:jc w:val="center"/>
      </w:pPr>
      <w:r>
        <w:rPr>
          <w:sz w:val="20"/>
        </w:rPr>
        <w:t xml:space="preserve">по классам болезней в динамике за 2016 - 2018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3402"/>
        <w:gridCol w:w="850"/>
        <w:gridCol w:w="850"/>
        <w:gridCol w:w="850"/>
        <w:gridCol w:w="794"/>
        <w:gridCol w:w="907"/>
        <w:gridCol w:w="794"/>
      </w:tblGrid>
      <w:tr>
        <w:tc>
          <w:tcPr>
            <w:tcW w:w="604" w:type="dxa"/>
            <w:vMerge w:val="restart"/>
          </w:tcPr>
          <w:p>
            <w:pPr>
              <w:pStyle w:val="0"/>
              <w:jc w:val="center"/>
            </w:pPr>
            <w:r>
              <w:rPr>
                <w:sz w:val="20"/>
              </w:rPr>
              <w:t xml:space="preserve">N п/п</w:t>
            </w:r>
          </w:p>
        </w:tc>
        <w:tc>
          <w:tcPr>
            <w:tcW w:w="3402" w:type="dxa"/>
            <w:vMerge w:val="restart"/>
          </w:tcPr>
          <w:p>
            <w:pPr>
              <w:pStyle w:val="0"/>
              <w:jc w:val="center"/>
            </w:pPr>
            <w:r>
              <w:rPr>
                <w:sz w:val="20"/>
              </w:rPr>
              <w:t xml:space="preserve">Наименование классов и отдельных болезней</w:t>
            </w:r>
          </w:p>
        </w:tc>
        <w:tc>
          <w:tcPr>
            <w:gridSpan w:val="2"/>
            <w:tcW w:w="1700" w:type="dxa"/>
          </w:tcPr>
          <w:p>
            <w:pPr>
              <w:pStyle w:val="0"/>
              <w:jc w:val="center"/>
            </w:pPr>
            <w:r>
              <w:rPr>
                <w:sz w:val="20"/>
              </w:rPr>
              <w:t xml:space="preserve">2016 год</w:t>
            </w:r>
          </w:p>
        </w:tc>
        <w:tc>
          <w:tcPr>
            <w:gridSpan w:val="2"/>
            <w:tcW w:w="1644" w:type="dxa"/>
          </w:tcPr>
          <w:p>
            <w:pPr>
              <w:pStyle w:val="0"/>
              <w:jc w:val="center"/>
            </w:pPr>
            <w:r>
              <w:rPr>
                <w:sz w:val="20"/>
              </w:rPr>
              <w:t xml:space="preserve">2017 год</w:t>
            </w:r>
          </w:p>
        </w:tc>
        <w:tc>
          <w:tcPr>
            <w:gridSpan w:val="2"/>
            <w:tcW w:w="1701" w:type="dxa"/>
          </w:tcPr>
          <w:p>
            <w:pPr>
              <w:pStyle w:val="0"/>
              <w:jc w:val="center"/>
            </w:pPr>
            <w:r>
              <w:rPr>
                <w:sz w:val="20"/>
              </w:rPr>
              <w:t xml:space="preserve">2018 год</w:t>
            </w:r>
          </w:p>
        </w:tc>
      </w:tr>
      <w:tr>
        <w:tc>
          <w:tcPr>
            <w:vMerge w:val="continue"/>
          </w:tcPr>
          <w:p/>
        </w:tc>
        <w:tc>
          <w:tcPr>
            <w:vMerge w:val="continue"/>
          </w:tcPr>
          <w:p/>
        </w:tc>
        <w:tc>
          <w:tcPr>
            <w:tcW w:w="850" w:type="dxa"/>
          </w:tcPr>
          <w:p>
            <w:pPr>
              <w:pStyle w:val="0"/>
              <w:jc w:val="center"/>
            </w:pPr>
            <w:r>
              <w:rPr>
                <w:sz w:val="20"/>
              </w:rPr>
              <w:t xml:space="preserve">Абсолютное число</w:t>
            </w:r>
          </w:p>
        </w:tc>
        <w:tc>
          <w:tcPr>
            <w:tcW w:w="850" w:type="dxa"/>
          </w:tcPr>
          <w:p>
            <w:pPr>
              <w:pStyle w:val="0"/>
              <w:jc w:val="center"/>
            </w:pPr>
            <w:r>
              <w:rPr>
                <w:sz w:val="20"/>
              </w:rPr>
              <w:t xml:space="preserve">В процентах</w:t>
            </w:r>
          </w:p>
        </w:tc>
        <w:tc>
          <w:tcPr>
            <w:tcW w:w="850" w:type="dxa"/>
          </w:tcPr>
          <w:p>
            <w:pPr>
              <w:pStyle w:val="0"/>
              <w:jc w:val="center"/>
            </w:pPr>
            <w:r>
              <w:rPr>
                <w:sz w:val="20"/>
              </w:rPr>
              <w:t xml:space="preserve">Абсолютное число</w:t>
            </w:r>
          </w:p>
        </w:tc>
        <w:tc>
          <w:tcPr>
            <w:tcW w:w="794" w:type="dxa"/>
          </w:tcPr>
          <w:p>
            <w:pPr>
              <w:pStyle w:val="0"/>
              <w:jc w:val="center"/>
            </w:pPr>
            <w:r>
              <w:rPr>
                <w:sz w:val="20"/>
              </w:rPr>
              <w:t xml:space="preserve">В процентах</w:t>
            </w:r>
          </w:p>
        </w:tc>
        <w:tc>
          <w:tcPr>
            <w:tcW w:w="907" w:type="dxa"/>
          </w:tcPr>
          <w:p>
            <w:pPr>
              <w:pStyle w:val="0"/>
              <w:jc w:val="center"/>
            </w:pPr>
            <w:r>
              <w:rPr>
                <w:sz w:val="20"/>
              </w:rPr>
              <w:t xml:space="preserve">Абсолютное число</w:t>
            </w:r>
          </w:p>
        </w:tc>
        <w:tc>
          <w:tcPr>
            <w:tcW w:w="794" w:type="dxa"/>
          </w:tcPr>
          <w:p>
            <w:pPr>
              <w:pStyle w:val="0"/>
              <w:jc w:val="center"/>
            </w:pPr>
            <w:r>
              <w:rPr>
                <w:sz w:val="20"/>
              </w:rPr>
              <w:t xml:space="preserve">В процентах</w:t>
            </w:r>
          </w:p>
        </w:tc>
      </w:tr>
      <w:tr>
        <w:tc>
          <w:tcPr>
            <w:tcW w:w="604" w:type="dxa"/>
          </w:tcPr>
          <w:p>
            <w:pPr>
              <w:pStyle w:val="0"/>
              <w:jc w:val="center"/>
            </w:pPr>
            <w:r>
              <w:rPr>
                <w:sz w:val="20"/>
              </w:rPr>
            </w:r>
          </w:p>
        </w:tc>
        <w:tc>
          <w:tcPr>
            <w:tcW w:w="3402" w:type="dxa"/>
          </w:tcPr>
          <w:p>
            <w:pPr>
              <w:pStyle w:val="0"/>
            </w:pPr>
            <w:r>
              <w:rPr>
                <w:sz w:val="20"/>
              </w:rPr>
              <w:t xml:space="preserve">Всего</w:t>
            </w:r>
          </w:p>
        </w:tc>
        <w:tc>
          <w:tcPr>
            <w:tcW w:w="850" w:type="dxa"/>
          </w:tcPr>
          <w:p>
            <w:pPr>
              <w:pStyle w:val="0"/>
              <w:jc w:val="center"/>
            </w:pPr>
            <w:r>
              <w:rPr>
                <w:sz w:val="20"/>
              </w:rPr>
              <w:t xml:space="preserve">16 970</w:t>
            </w:r>
          </w:p>
        </w:tc>
        <w:tc>
          <w:tcPr>
            <w:tcW w:w="850" w:type="dxa"/>
            <w:vAlign w:val="center"/>
          </w:tcPr>
          <w:p>
            <w:pPr>
              <w:pStyle w:val="0"/>
              <w:jc w:val="center"/>
            </w:pPr>
            <w:r>
              <w:rPr>
                <w:sz w:val="20"/>
              </w:rPr>
              <w:t xml:space="preserve">100,0</w:t>
            </w:r>
          </w:p>
        </w:tc>
        <w:tc>
          <w:tcPr>
            <w:tcW w:w="850" w:type="dxa"/>
          </w:tcPr>
          <w:p>
            <w:pPr>
              <w:pStyle w:val="0"/>
              <w:jc w:val="center"/>
            </w:pPr>
            <w:r>
              <w:rPr>
                <w:sz w:val="20"/>
              </w:rPr>
              <w:t xml:space="preserve">16 753</w:t>
            </w:r>
          </w:p>
        </w:tc>
        <w:tc>
          <w:tcPr>
            <w:tcW w:w="794" w:type="dxa"/>
            <w:vAlign w:val="center"/>
          </w:tcPr>
          <w:p>
            <w:pPr>
              <w:pStyle w:val="0"/>
              <w:jc w:val="center"/>
            </w:pPr>
            <w:r>
              <w:rPr>
                <w:sz w:val="20"/>
              </w:rPr>
              <w:t xml:space="preserve">100,0</w:t>
            </w:r>
          </w:p>
        </w:tc>
        <w:tc>
          <w:tcPr>
            <w:tcW w:w="907" w:type="dxa"/>
          </w:tcPr>
          <w:p>
            <w:pPr>
              <w:pStyle w:val="0"/>
              <w:jc w:val="center"/>
            </w:pPr>
            <w:r>
              <w:rPr>
                <w:sz w:val="20"/>
              </w:rPr>
              <w:t xml:space="preserve">14 919</w:t>
            </w:r>
          </w:p>
        </w:tc>
        <w:tc>
          <w:tcPr>
            <w:tcW w:w="794" w:type="dxa"/>
            <w:vAlign w:val="center"/>
          </w:tcPr>
          <w:p>
            <w:pPr>
              <w:pStyle w:val="0"/>
              <w:jc w:val="center"/>
            </w:pPr>
            <w:r>
              <w:rPr>
                <w:sz w:val="20"/>
              </w:rPr>
              <w:t xml:space="preserve">100,0</w:t>
            </w:r>
          </w:p>
        </w:tc>
      </w:tr>
      <w:tr>
        <w:tc>
          <w:tcPr>
            <w:tcW w:w="604" w:type="dxa"/>
          </w:tcPr>
          <w:p>
            <w:pPr>
              <w:pStyle w:val="0"/>
              <w:jc w:val="center"/>
            </w:pPr>
            <w:r>
              <w:rPr>
                <w:sz w:val="20"/>
              </w:rPr>
              <w:t xml:space="preserve">1.</w:t>
            </w:r>
          </w:p>
        </w:tc>
        <w:tc>
          <w:tcPr>
            <w:tcW w:w="3402" w:type="dxa"/>
          </w:tcPr>
          <w:p>
            <w:pPr>
              <w:pStyle w:val="0"/>
            </w:pPr>
            <w:r>
              <w:rPr>
                <w:sz w:val="20"/>
              </w:rPr>
              <w:t xml:space="preserve">Туберкулез</w:t>
            </w:r>
          </w:p>
        </w:tc>
        <w:tc>
          <w:tcPr>
            <w:tcW w:w="850" w:type="dxa"/>
          </w:tcPr>
          <w:p>
            <w:pPr>
              <w:pStyle w:val="0"/>
              <w:jc w:val="center"/>
            </w:pPr>
            <w:r>
              <w:rPr>
                <w:sz w:val="20"/>
              </w:rPr>
              <w:t xml:space="preserve">17</w:t>
            </w:r>
          </w:p>
        </w:tc>
        <w:tc>
          <w:tcPr>
            <w:tcW w:w="850" w:type="dxa"/>
            <w:vAlign w:val="center"/>
          </w:tcPr>
          <w:p>
            <w:pPr>
              <w:pStyle w:val="0"/>
              <w:jc w:val="center"/>
            </w:pPr>
            <w:r>
              <w:rPr>
                <w:sz w:val="20"/>
              </w:rPr>
              <w:t xml:space="preserve">0,1</w:t>
            </w:r>
          </w:p>
        </w:tc>
        <w:tc>
          <w:tcPr>
            <w:tcW w:w="850" w:type="dxa"/>
          </w:tcPr>
          <w:p>
            <w:pPr>
              <w:pStyle w:val="0"/>
              <w:jc w:val="center"/>
            </w:pPr>
            <w:r>
              <w:rPr>
                <w:sz w:val="20"/>
              </w:rPr>
              <w:t xml:space="preserve">19</w:t>
            </w:r>
          </w:p>
        </w:tc>
        <w:tc>
          <w:tcPr>
            <w:tcW w:w="794" w:type="dxa"/>
            <w:vAlign w:val="center"/>
          </w:tcPr>
          <w:p>
            <w:pPr>
              <w:pStyle w:val="0"/>
              <w:jc w:val="center"/>
            </w:pPr>
            <w:r>
              <w:rPr>
                <w:sz w:val="20"/>
              </w:rPr>
              <w:t xml:space="preserve">0,1</w:t>
            </w:r>
          </w:p>
        </w:tc>
        <w:tc>
          <w:tcPr>
            <w:tcW w:w="907" w:type="dxa"/>
            <w:vAlign w:val="center"/>
          </w:tcPr>
          <w:p>
            <w:pPr>
              <w:pStyle w:val="0"/>
              <w:jc w:val="center"/>
            </w:pPr>
            <w:r>
              <w:rPr>
                <w:sz w:val="20"/>
              </w:rPr>
              <w:t xml:space="preserve">11</w:t>
            </w:r>
          </w:p>
        </w:tc>
        <w:tc>
          <w:tcPr>
            <w:tcW w:w="794" w:type="dxa"/>
            <w:vAlign w:val="center"/>
          </w:tcPr>
          <w:p>
            <w:pPr>
              <w:pStyle w:val="0"/>
              <w:jc w:val="center"/>
            </w:pPr>
            <w:r>
              <w:rPr>
                <w:sz w:val="20"/>
              </w:rPr>
              <w:t xml:space="preserve">0,1</w:t>
            </w:r>
          </w:p>
        </w:tc>
      </w:tr>
      <w:tr>
        <w:tc>
          <w:tcPr>
            <w:tcW w:w="604" w:type="dxa"/>
          </w:tcPr>
          <w:p>
            <w:pPr>
              <w:pStyle w:val="0"/>
              <w:jc w:val="center"/>
            </w:pPr>
            <w:r>
              <w:rPr>
                <w:sz w:val="20"/>
              </w:rPr>
              <w:t xml:space="preserve">1.1.</w:t>
            </w:r>
          </w:p>
        </w:tc>
        <w:tc>
          <w:tcPr>
            <w:tcW w:w="3402" w:type="dxa"/>
            <w:vAlign w:val="bottom"/>
          </w:tcPr>
          <w:p>
            <w:pPr>
              <w:pStyle w:val="0"/>
            </w:pPr>
            <w:r>
              <w:rPr>
                <w:sz w:val="20"/>
              </w:rPr>
              <w:t xml:space="preserve">в т.ч. туберкулез легких</w:t>
            </w:r>
          </w:p>
        </w:tc>
        <w:tc>
          <w:tcPr>
            <w:tcW w:w="850" w:type="dxa"/>
            <w:vAlign w:val="bottom"/>
          </w:tcPr>
          <w:p>
            <w:pPr>
              <w:pStyle w:val="0"/>
              <w:jc w:val="center"/>
            </w:pPr>
            <w:r>
              <w:rPr>
                <w:sz w:val="20"/>
              </w:rPr>
              <w:t xml:space="preserve">1</w:t>
            </w:r>
          </w:p>
        </w:tc>
        <w:tc>
          <w:tcPr>
            <w:tcW w:w="850" w:type="dxa"/>
            <w:vAlign w:val="bottom"/>
          </w:tcPr>
          <w:p>
            <w:pPr>
              <w:pStyle w:val="0"/>
              <w:jc w:val="center"/>
            </w:pPr>
            <w:r>
              <w:rPr>
                <w:sz w:val="20"/>
              </w:rPr>
              <w:t xml:space="preserve">0,01</w:t>
            </w:r>
          </w:p>
        </w:tc>
        <w:tc>
          <w:tcPr>
            <w:tcW w:w="850" w:type="dxa"/>
            <w:vAlign w:val="bottom"/>
          </w:tcPr>
          <w:p>
            <w:pPr>
              <w:pStyle w:val="0"/>
              <w:jc w:val="center"/>
            </w:pPr>
            <w:r>
              <w:rPr>
                <w:sz w:val="20"/>
              </w:rPr>
              <w:t xml:space="preserve">7</w:t>
            </w:r>
          </w:p>
        </w:tc>
        <w:tc>
          <w:tcPr>
            <w:tcW w:w="794" w:type="dxa"/>
            <w:vAlign w:val="bottom"/>
          </w:tcPr>
          <w:p>
            <w:pPr>
              <w:pStyle w:val="0"/>
              <w:jc w:val="center"/>
            </w:pPr>
            <w:r>
              <w:rPr>
                <w:sz w:val="20"/>
              </w:rPr>
              <w:t xml:space="preserve">0,04</w:t>
            </w:r>
          </w:p>
        </w:tc>
        <w:tc>
          <w:tcPr>
            <w:tcW w:w="907" w:type="dxa"/>
            <w:vAlign w:val="bottom"/>
          </w:tcPr>
          <w:p>
            <w:pPr>
              <w:pStyle w:val="0"/>
              <w:jc w:val="center"/>
            </w:pPr>
            <w:r>
              <w:rPr>
                <w:sz w:val="20"/>
              </w:rPr>
              <w:t xml:space="preserve">1</w:t>
            </w:r>
          </w:p>
        </w:tc>
        <w:tc>
          <w:tcPr>
            <w:tcW w:w="794" w:type="dxa"/>
            <w:vAlign w:val="bottom"/>
          </w:tcPr>
          <w:p>
            <w:pPr>
              <w:pStyle w:val="0"/>
              <w:jc w:val="center"/>
            </w:pPr>
            <w:r>
              <w:rPr>
                <w:sz w:val="20"/>
              </w:rPr>
              <w:t xml:space="preserve">0,01</w:t>
            </w:r>
          </w:p>
        </w:tc>
      </w:tr>
      <w:tr>
        <w:tc>
          <w:tcPr>
            <w:tcW w:w="604" w:type="dxa"/>
          </w:tcPr>
          <w:p>
            <w:pPr>
              <w:pStyle w:val="0"/>
              <w:jc w:val="center"/>
            </w:pPr>
            <w:r>
              <w:rPr>
                <w:sz w:val="20"/>
              </w:rPr>
              <w:t xml:space="preserve">2.</w:t>
            </w:r>
          </w:p>
        </w:tc>
        <w:tc>
          <w:tcPr>
            <w:tcW w:w="3402" w:type="dxa"/>
            <w:vAlign w:val="bottom"/>
          </w:tcPr>
          <w:p>
            <w:pPr>
              <w:pStyle w:val="0"/>
            </w:pPr>
            <w:r>
              <w:rPr>
                <w:sz w:val="20"/>
              </w:rPr>
              <w:t xml:space="preserve">ВИЧ</w:t>
            </w:r>
          </w:p>
        </w:tc>
        <w:tc>
          <w:tcPr>
            <w:tcW w:w="850" w:type="dxa"/>
            <w:vAlign w:val="bottom"/>
          </w:tcPr>
          <w:p>
            <w:pPr>
              <w:pStyle w:val="0"/>
              <w:jc w:val="center"/>
            </w:pPr>
            <w:r>
              <w:rPr>
                <w:sz w:val="20"/>
              </w:rPr>
              <w:t xml:space="preserve">29</w:t>
            </w:r>
          </w:p>
        </w:tc>
        <w:tc>
          <w:tcPr>
            <w:tcW w:w="850" w:type="dxa"/>
            <w:vAlign w:val="bottom"/>
          </w:tcPr>
          <w:p>
            <w:pPr>
              <w:pStyle w:val="0"/>
              <w:jc w:val="center"/>
            </w:pPr>
            <w:r>
              <w:rPr>
                <w:sz w:val="20"/>
              </w:rPr>
              <w:t xml:space="preserve">0,2</w:t>
            </w:r>
          </w:p>
        </w:tc>
        <w:tc>
          <w:tcPr>
            <w:tcW w:w="850" w:type="dxa"/>
            <w:vAlign w:val="bottom"/>
          </w:tcPr>
          <w:p>
            <w:pPr>
              <w:pStyle w:val="0"/>
              <w:jc w:val="center"/>
            </w:pPr>
            <w:r>
              <w:rPr>
                <w:sz w:val="20"/>
              </w:rPr>
              <w:t xml:space="preserve">32</w:t>
            </w:r>
          </w:p>
        </w:tc>
        <w:tc>
          <w:tcPr>
            <w:tcW w:w="794" w:type="dxa"/>
            <w:vAlign w:val="bottom"/>
          </w:tcPr>
          <w:p>
            <w:pPr>
              <w:pStyle w:val="0"/>
              <w:jc w:val="center"/>
            </w:pPr>
            <w:r>
              <w:rPr>
                <w:sz w:val="20"/>
              </w:rPr>
              <w:t xml:space="preserve">0,2</w:t>
            </w:r>
          </w:p>
        </w:tc>
        <w:tc>
          <w:tcPr>
            <w:tcW w:w="907" w:type="dxa"/>
            <w:vAlign w:val="bottom"/>
          </w:tcPr>
          <w:p>
            <w:pPr>
              <w:pStyle w:val="0"/>
              <w:jc w:val="center"/>
            </w:pPr>
            <w:r>
              <w:rPr>
                <w:sz w:val="20"/>
              </w:rPr>
              <w:t xml:space="preserve">32</w:t>
            </w:r>
          </w:p>
        </w:tc>
        <w:tc>
          <w:tcPr>
            <w:tcW w:w="794" w:type="dxa"/>
            <w:vAlign w:val="bottom"/>
          </w:tcPr>
          <w:p>
            <w:pPr>
              <w:pStyle w:val="0"/>
              <w:jc w:val="center"/>
            </w:pPr>
            <w:r>
              <w:rPr>
                <w:sz w:val="20"/>
              </w:rPr>
              <w:t xml:space="preserve">0,21</w:t>
            </w:r>
          </w:p>
        </w:tc>
      </w:tr>
      <w:tr>
        <w:tc>
          <w:tcPr>
            <w:tcW w:w="604" w:type="dxa"/>
          </w:tcPr>
          <w:p>
            <w:pPr>
              <w:pStyle w:val="0"/>
              <w:jc w:val="center"/>
            </w:pPr>
            <w:r>
              <w:rPr>
                <w:sz w:val="20"/>
              </w:rPr>
              <w:t xml:space="preserve">3.</w:t>
            </w:r>
          </w:p>
        </w:tc>
        <w:tc>
          <w:tcPr>
            <w:tcW w:w="3402" w:type="dxa"/>
            <w:vAlign w:val="bottom"/>
          </w:tcPr>
          <w:p>
            <w:pPr>
              <w:pStyle w:val="0"/>
            </w:pPr>
            <w:r>
              <w:rPr>
                <w:sz w:val="20"/>
              </w:rPr>
              <w:t xml:space="preserve">Злокачественные новообразования</w:t>
            </w:r>
          </w:p>
        </w:tc>
        <w:tc>
          <w:tcPr>
            <w:tcW w:w="850" w:type="dxa"/>
          </w:tcPr>
          <w:p>
            <w:pPr>
              <w:pStyle w:val="0"/>
              <w:jc w:val="center"/>
            </w:pPr>
            <w:r>
              <w:rPr>
                <w:sz w:val="20"/>
              </w:rPr>
              <w:t xml:space="preserve">4 774</w:t>
            </w:r>
          </w:p>
        </w:tc>
        <w:tc>
          <w:tcPr>
            <w:tcW w:w="850" w:type="dxa"/>
          </w:tcPr>
          <w:p>
            <w:pPr>
              <w:pStyle w:val="0"/>
              <w:jc w:val="center"/>
            </w:pPr>
            <w:r>
              <w:rPr>
                <w:sz w:val="20"/>
              </w:rPr>
              <w:t xml:space="preserve">28,1</w:t>
            </w:r>
          </w:p>
        </w:tc>
        <w:tc>
          <w:tcPr>
            <w:tcW w:w="850" w:type="dxa"/>
          </w:tcPr>
          <w:p>
            <w:pPr>
              <w:pStyle w:val="0"/>
              <w:jc w:val="center"/>
            </w:pPr>
            <w:r>
              <w:rPr>
                <w:sz w:val="20"/>
              </w:rPr>
              <w:t xml:space="preserve">5 085</w:t>
            </w:r>
          </w:p>
        </w:tc>
        <w:tc>
          <w:tcPr>
            <w:tcW w:w="794" w:type="dxa"/>
          </w:tcPr>
          <w:p>
            <w:pPr>
              <w:pStyle w:val="0"/>
              <w:jc w:val="center"/>
            </w:pPr>
            <w:r>
              <w:rPr>
                <w:sz w:val="20"/>
              </w:rPr>
              <w:t xml:space="preserve">30,4</w:t>
            </w:r>
          </w:p>
        </w:tc>
        <w:tc>
          <w:tcPr>
            <w:tcW w:w="907" w:type="dxa"/>
          </w:tcPr>
          <w:p>
            <w:pPr>
              <w:pStyle w:val="0"/>
              <w:jc w:val="center"/>
            </w:pPr>
            <w:r>
              <w:rPr>
                <w:sz w:val="20"/>
              </w:rPr>
              <w:t xml:space="preserve">4 927</w:t>
            </w:r>
          </w:p>
        </w:tc>
        <w:tc>
          <w:tcPr>
            <w:tcW w:w="794" w:type="dxa"/>
          </w:tcPr>
          <w:p>
            <w:pPr>
              <w:pStyle w:val="0"/>
              <w:jc w:val="center"/>
            </w:pPr>
            <w:r>
              <w:rPr>
                <w:sz w:val="20"/>
              </w:rPr>
              <w:t xml:space="preserve">33,0</w:t>
            </w:r>
          </w:p>
        </w:tc>
      </w:tr>
      <w:tr>
        <w:tc>
          <w:tcPr>
            <w:tcW w:w="604" w:type="dxa"/>
          </w:tcPr>
          <w:p>
            <w:pPr>
              <w:pStyle w:val="0"/>
              <w:jc w:val="center"/>
            </w:pPr>
            <w:r>
              <w:rPr>
                <w:sz w:val="20"/>
              </w:rPr>
              <w:t xml:space="preserve">4.</w:t>
            </w:r>
          </w:p>
        </w:tc>
        <w:tc>
          <w:tcPr>
            <w:tcW w:w="3402" w:type="dxa"/>
            <w:vAlign w:val="bottom"/>
          </w:tcPr>
          <w:p>
            <w:pPr>
              <w:pStyle w:val="0"/>
            </w:pPr>
            <w:r>
              <w:rPr>
                <w:sz w:val="20"/>
              </w:rPr>
              <w:t xml:space="preserve">Болезни эндокринной системы</w:t>
            </w:r>
          </w:p>
        </w:tc>
        <w:tc>
          <w:tcPr>
            <w:tcW w:w="850" w:type="dxa"/>
          </w:tcPr>
          <w:p>
            <w:pPr>
              <w:pStyle w:val="0"/>
              <w:jc w:val="center"/>
            </w:pPr>
            <w:r>
              <w:rPr>
                <w:sz w:val="20"/>
              </w:rPr>
              <w:t xml:space="preserve">371</w:t>
            </w:r>
          </w:p>
        </w:tc>
        <w:tc>
          <w:tcPr>
            <w:tcW w:w="850" w:type="dxa"/>
            <w:vAlign w:val="center"/>
          </w:tcPr>
          <w:p>
            <w:pPr>
              <w:pStyle w:val="0"/>
              <w:jc w:val="center"/>
            </w:pPr>
            <w:r>
              <w:rPr>
                <w:sz w:val="20"/>
              </w:rPr>
              <w:t xml:space="preserve">2,2</w:t>
            </w:r>
          </w:p>
        </w:tc>
        <w:tc>
          <w:tcPr>
            <w:tcW w:w="850" w:type="dxa"/>
          </w:tcPr>
          <w:p>
            <w:pPr>
              <w:pStyle w:val="0"/>
              <w:jc w:val="center"/>
            </w:pPr>
            <w:r>
              <w:rPr>
                <w:sz w:val="20"/>
              </w:rPr>
              <w:t xml:space="preserve">364</w:t>
            </w:r>
          </w:p>
        </w:tc>
        <w:tc>
          <w:tcPr>
            <w:tcW w:w="794" w:type="dxa"/>
            <w:vAlign w:val="center"/>
          </w:tcPr>
          <w:p>
            <w:pPr>
              <w:pStyle w:val="0"/>
              <w:jc w:val="center"/>
            </w:pPr>
            <w:r>
              <w:rPr>
                <w:sz w:val="20"/>
              </w:rPr>
              <w:t xml:space="preserve">2,2</w:t>
            </w:r>
          </w:p>
        </w:tc>
        <w:tc>
          <w:tcPr>
            <w:tcW w:w="907" w:type="dxa"/>
          </w:tcPr>
          <w:p>
            <w:pPr>
              <w:pStyle w:val="0"/>
              <w:jc w:val="center"/>
            </w:pPr>
            <w:r>
              <w:rPr>
                <w:sz w:val="20"/>
              </w:rPr>
              <w:t xml:space="preserve">332</w:t>
            </w:r>
          </w:p>
        </w:tc>
        <w:tc>
          <w:tcPr>
            <w:tcW w:w="794" w:type="dxa"/>
          </w:tcPr>
          <w:p>
            <w:pPr>
              <w:pStyle w:val="0"/>
              <w:jc w:val="center"/>
            </w:pPr>
            <w:r>
              <w:rPr>
                <w:sz w:val="20"/>
              </w:rPr>
              <w:t xml:space="preserve">2,23</w:t>
            </w:r>
          </w:p>
        </w:tc>
      </w:tr>
      <w:tr>
        <w:tc>
          <w:tcPr>
            <w:tcW w:w="604" w:type="dxa"/>
          </w:tcPr>
          <w:p>
            <w:pPr>
              <w:pStyle w:val="0"/>
              <w:jc w:val="center"/>
            </w:pPr>
            <w:r>
              <w:rPr>
                <w:sz w:val="20"/>
              </w:rPr>
              <w:t xml:space="preserve">4.1.</w:t>
            </w:r>
          </w:p>
        </w:tc>
        <w:tc>
          <w:tcPr>
            <w:tcW w:w="3402" w:type="dxa"/>
            <w:vAlign w:val="bottom"/>
          </w:tcPr>
          <w:p>
            <w:pPr>
              <w:pStyle w:val="0"/>
            </w:pPr>
            <w:r>
              <w:rPr>
                <w:sz w:val="20"/>
              </w:rPr>
              <w:t xml:space="preserve">в т.ч. сахарный диабет</w:t>
            </w:r>
          </w:p>
        </w:tc>
        <w:tc>
          <w:tcPr>
            <w:tcW w:w="850" w:type="dxa"/>
            <w:vAlign w:val="bottom"/>
          </w:tcPr>
          <w:p>
            <w:pPr>
              <w:pStyle w:val="0"/>
              <w:jc w:val="center"/>
            </w:pPr>
            <w:r>
              <w:rPr>
                <w:sz w:val="20"/>
              </w:rPr>
              <w:t xml:space="preserve">301</w:t>
            </w:r>
          </w:p>
        </w:tc>
        <w:tc>
          <w:tcPr>
            <w:tcW w:w="850" w:type="dxa"/>
            <w:vAlign w:val="bottom"/>
          </w:tcPr>
          <w:p>
            <w:pPr>
              <w:pStyle w:val="0"/>
              <w:jc w:val="center"/>
            </w:pPr>
            <w:r>
              <w:rPr>
                <w:sz w:val="20"/>
              </w:rPr>
              <w:t xml:space="preserve">1,8</w:t>
            </w:r>
          </w:p>
        </w:tc>
        <w:tc>
          <w:tcPr>
            <w:tcW w:w="850" w:type="dxa"/>
            <w:vAlign w:val="bottom"/>
          </w:tcPr>
          <w:p>
            <w:pPr>
              <w:pStyle w:val="0"/>
              <w:jc w:val="center"/>
            </w:pPr>
            <w:r>
              <w:rPr>
                <w:sz w:val="20"/>
              </w:rPr>
              <w:t xml:space="preserve">290</w:t>
            </w:r>
          </w:p>
        </w:tc>
        <w:tc>
          <w:tcPr>
            <w:tcW w:w="794" w:type="dxa"/>
            <w:vAlign w:val="bottom"/>
          </w:tcPr>
          <w:p>
            <w:pPr>
              <w:pStyle w:val="0"/>
              <w:jc w:val="center"/>
            </w:pPr>
            <w:r>
              <w:rPr>
                <w:sz w:val="20"/>
              </w:rPr>
              <w:t xml:space="preserve">1,7</w:t>
            </w:r>
          </w:p>
        </w:tc>
        <w:tc>
          <w:tcPr>
            <w:tcW w:w="907" w:type="dxa"/>
            <w:vAlign w:val="bottom"/>
          </w:tcPr>
          <w:p>
            <w:pPr>
              <w:pStyle w:val="0"/>
              <w:jc w:val="center"/>
            </w:pPr>
            <w:r>
              <w:rPr>
                <w:sz w:val="20"/>
              </w:rPr>
              <w:t xml:space="preserve">273</w:t>
            </w:r>
          </w:p>
        </w:tc>
        <w:tc>
          <w:tcPr>
            <w:tcW w:w="794" w:type="dxa"/>
            <w:vAlign w:val="bottom"/>
          </w:tcPr>
          <w:p>
            <w:pPr>
              <w:pStyle w:val="0"/>
              <w:jc w:val="center"/>
            </w:pPr>
            <w:r>
              <w:rPr>
                <w:sz w:val="20"/>
              </w:rPr>
              <w:t xml:space="preserve">1,8</w:t>
            </w:r>
          </w:p>
        </w:tc>
      </w:tr>
      <w:tr>
        <w:tc>
          <w:tcPr>
            <w:tcW w:w="604" w:type="dxa"/>
          </w:tcPr>
          <w:p>
            <w:pPr>
              <w:pStyle w:val="0"/>
              <w:jc w:val="center"/>
            </w:pPr>
            <w:r>
              <w:rPr>
                <w:sz w:val="20"/>
              </w:rPr>
              <w:t xml:space="preserve">5.</w:t>
            </w:r>
          </w:p>
        </w:tc>
        <w:tc>
          <w:tcPr>
            <w:tcW w:w="3402" w:type="dxa"/>
            <w:vAlign w:val="bottom"/>
          </w:tcPr>
          <w:p>
            <w:pPr>
              <w:pStyle w:val="0"/>
            </w:pPr>
            <w:r>
              <w:rPr>
                <w:sz w:val="20"/>
              </w:rPr>
              <w:t xml:space="preserve">Психические расстройства</w:t>
            </w:r>
          </w:p>
        </w:tc>
        <w:tc>
          <w:tcPr>
            <w:tcW w:w="850" w:type="dxa"/>
          </w:tcPr>
          <w:p>
            <w:pPr>
              <w:pStyle w:val="0"/>
              <w:jc w:val="center"/>
            </w:pPr>
            <w:r>
              <w:rPr>
                <w:sz w:val="20"/>
              </w:rPr>
              <w:t xml:space="preserve">1 760</w:t>
            </w:r>
          </w:p>
        </w:tc>
        <w:tc>
          <w:tcPr>
            <w:tcW w:w="850" w:type="dxa"/>
          </w:tcPr>
          <w:p>
            <w:pPr>
              <w:pStyle w:val="0"/>
              <w:jc w:val="center"/>
            </w:pPr>
            <w:r>
              <w:rPr>
                <w:sz w:val="20"/>
              </w:rPr>
              <w:t xml:space="preserve">10,4</w:t>
            </w:r>
          </w:p>
        </w:tc>
        <w:tc>
          <w:tcPr>
            <w:tcW w:w="850" w:type="dxa"/>
          </w:tcPr>
          <w:p>
            <w:pPr>
              <w:pStyle w:val="0"/>
              <w:jc w:val="center"/>
            </w:pPr>
            <w:r>
              <w:rPr>
                <w:sz w:val="20"/>
              </w:rPr>
              <w:t xml:space="preserve">1 550</w:t>
            </w:r>
          </w:p>
        </w:tc>
        <w:tc>
          <w:tcPr>
            <w:tcW w:w="794" w:type="dxa"/>
          </w:tcPr>
          <w:p>
            <w:pPr>
              <w:pStyle w:val="0"/>
              <w:jc w:val="center"/>
            </w:pPr>
            <w:r>
              <w:rPr>
                <w:sz w:val="20"/>
              </w:rPr>
              <w:t xml:space="preserve">9,3</w:t>
            </w:r>
          </w:p>
        </w:tc>
        <w:tc>
          <w:tcPr>
            <w:tcW w:w="907" w:type="dxa"/>
          </w:tcPr>
          <w:p>
            <w:pPr>
              <w:pStyle w:val="0"/>
              <w:jc w:val="center"/>
            </w:pPr>
            <w:r>
              <w:rPr>
                <w:sz w:val="20"/>
              </w:rPr>
              <w:t xml:space="preserve">1 085</w:t>
            </w:r>
          </w:p>
        </w:tc>
        <w:tc>
          <w:tcPr>
            <w:tcW w:w="794" w:type="dxa"/>
          </w:tcPr>
          <w:p>
            <w:pPr>
              <w:pStyle w:val="0"/>
              <w:jc w:val="center"/>
            </w:pPr>
            <w:r>
              <w:rPr>
                <w:sz w:val="20"/>
              </w:rPr>
              <w:t xml:space="preserve">7,3</w:t>
            </w:r>
          </w:p>
        </w:tc>
      </w:tr>
      <w:tr>
        <w:tc>
          <w:tcPr>
            <w:tcW w:w="604" w:type="dxa"/>
          </w:tcPr>
          <w:p>
            <w:pPr>
              <w:pStyle w:val="0"/>
              <w:jc w:val="center"/>
            </w:pPr>
            <w:r>
              <w:rPr>
                <w:sz w:val="20"/>
              </w:rPr>
              <w:t xml:space="preserve">5.1.</w:t>
            </w:r>
          </w:p>
        </w:tc>
        <w:tc>
          <w:tcPr>
            <w:tcW w:w="3402" w:type="dxa"/>
            <w:vAlign w:val="bottom"/>
          </w:tcPr>
          <w:p>
            <w:pPr>
              <w:pStyle w:val="0"/>
            </w:pPr>
            <w:r>
              <w:rPr>
                <w:sz w:val="20"/>
              </w:rPr>
              <w:t xml:space="preserve">из них шизофрения</w:t>
            </w:r>
          </w:p>
        </w:tc>
        <w:tc>
          <w:tcPr>
            <w:tcW w:w="850" w:type="dxa"/>
            <w:vAlign w:val="bottom"/>
          </w:tcPr>
          <w:p>
            <w:pPr>
              <w:pStyle w:val="0"/>
              <w:jc w:val="center"/>
            </w:pPr>
            <w:r>
              <w:rPr>
                <w:sz w:val="20"/>
              </w:rPr>
              <w:t xml:space="preserve">395</w:t>
            </w:r>
          </w:p>
        </w:tc>
        <w:tc>
          <w:tcPr>
            <w:tcW w:w="850" w:type="dxa"/>
            <w:vAlign w:val="bottom"/>
          </w:tcPr>
          <w:p>
            <w:pPr>
              <w:pStyle w:val="0"/>
              <w:jc w:val="center"/>
            </w:pPr>
            <w:r>
              <w:rPr>
                <w:sz w:val="20"/>
              </w:rPr>
              <w:t xml:space="preserve">2,3</w:t>
            </w:r>
          </w:p>
        </w:tc>
        <w:tc>
          <w:tcPr>
            <w:tcW w:w="850" w:type="dxa"/>
            <w:vAlign w:val="bottom"/>
          </w:tcPr>
          <w:p>
            <w:pPr>
              <w:pStyle w:val="0"/>
              <w:jc w:val="center"/>
            </w:pPr>
            <w:r>
              <w:rPr>
                <w:sz w:val="20"/>
              </w:rPr>
              <w:t xml:space="preserve">347</w:t>
            </w:r>
          </w:p>
        </w:tc>
        <w:tc>
          <w:tcPr>
            <w:tcW w:w="794" w:type="dxa"/>
            <w:vAlign w:val="bottom"/>
          </w:tcPr>
          <w:p>
            <w:pPr>
              <w:pStyle w:val="0"/>
              <w:jc w:val="center"/>
            </w:pPr>
            <w:r>
              <w:rPr>
                <w:sz w:val="20"/>
              </w:rPr>
              <w:t xml:space="preserve">2,1</w:t>
            </w:r>
          </w:p>
        </w:tc>
        <w:tc>
          <w:tcPr>
            <w:tcW w:w="907" w:type="dxa"/>
            <w:vAlign w:val="bottom"/>
          </w:tcPr>
          <w:p>
            <w:pPr>
              <w:pStyle w:val="0"/>
              <w:jc w:val="center"/>
            </w:pPr>
            <w:r>
              <w:rPr>
                <w:sz w:val="20"/>
              </w:rPr>
              <w:t xml:space="preserve">263</w:t>
            </w:r>
          </w:p>
        </w:tc>
        <w:tc>
          <w:tcPr>
            <w:tcW w:w="794" w:type="dxa"/>
            <w:vAlign w:val="bottom"/>
          </w:tcPr>
          <w:p>
            <w:pPr>
              <w:pStyle w:val="0"/>
              <w:jc w:val="center"/>
            </w:pPr>
            <w:r>
              <w:rPr>
                <w:sz w:val="20"/>
              </w:rPr>
              <w:t xml:space="preserve">1,8</w:t>
            </w:r>
          </w:p>
        </w:tc>
      </w:tr>
      <w:tr>
        <w:tc>
          <w:tcPr>
            <w:tcW w:w="604" w:type="dxa"/>
          </w:tcPr>
          <w:p>
            <w:pPr>
              <w:pStyle w:val="0"/>
              <w:jc w:val="center"/>
            </w:pPr>
            <w:r>
              <w:rPr>
                <w:sz w:val="20"/>
              </w:rPr>
              <w:t xml:space="preserve">6.</w:t>
            </w:r>
          </w:p>
        </w:tc>
        <w:tc>
          <w:tcPr>
            <w:tcW w:w="3402" w:type="dxa"/>
            <w:vAlign w:val="bottom"/>
          </w:tcPr>
          <w:p>
            <w:pPr>
              <w:pStyle w:val="0"/>
            </w:pPr>
            <w:r>
              <w:rPr>
                <w:sz w:val="20"/>
              </w:rPr>
              <w:t xml:space="preserve">Болезни нервной системы</w:t>
            </w:r>
          </w:p>
        </w:tc>
        <w:tc>
          <w:tcPr>
            <w:tcW w:w="850" w:type="dxa"/>
          </w:tcPr>
          <w:p>
            <w:pPr>
              <w:pStyle w:val="0"/>
              <w:jc w:val="center"/>
            </w:pPr>
            <w:r>
              <w:rPr>
                <w:sz w:val="20"/>
              </w:rPr>
              <w:t xml:space="preserve">797</w:t>
            </w:r>
          </w:p>
        </w:tc>
        <w:tc>
          <w:tcPr>
            <w:tcW w:w="850" w:type="dxa"/>
          </w:tcPr>
          <w:p>
            <w:pPr>
              <w:pStyle w:val="0"/>
              <w:jc w:val="center"/>
            </w:pPr>
            <w:r>
              <w:rPr>
                <w:sz w:val="20"/>
              </w:rPr>
              <w:t xml:space="preserve">4,7</w:t>
            </w:r>
          </w:p>
        </w:tc>
        <w:tc>
          <w:tcPr>
            <w:tcW w:w="850" w:type="dxa"/>
          </w:tcPr>
          <w:p>
            <w:pPr>
              <w:pStyle w:val="0"/>
              <w:jc w:val="center"/>
            </w:pPr>
            <w:r>
              <w:rPr>
                <w:sz w:val="20"/>
              </w:rPr>
              <w:t xml:space="preserve">785</w:t>
            </w:r>
          </w:p>
        </w:tc>
        <w:tc>
          <w:tcPr>
            <w:tcW w:w="794" w:type="dxa"/>
          </w:tcPr>
          <w:p>
            <w:pPr>
              <w:pStyle w:val="0"/>
              <w:jc w:val="center"/>
            </w:pPr>
            <w:r>
              <w:rPr>
                <w:sz w:val="20"/>
              </w:rPr>
              <w:t xml:space="preserve">4,7</w:t>
            </w:r>
          </w:p>
        </w:tc>
        <w:tc>
          <w:tcPr>
            <w:tcW w:w="907" w:type="dxa"/>
          </w:tcPr>
          <w:p>
            <w:pPr>
              <w:pStyle w:val="0"/>
              <w:jc w:val="center"/>
            </w:pPr>
            <w:r>
              <w:rPr>
                <w:sz w:val="20"/>
              </w:rPr>
              <w:t xml:space="preserve">763</w:t>
            </w:r>
          </w:p>
        </w:tc>
        <w:tc>
          <w:tcPr>
            <w:tcW w:w="794" w:type="dxa"/>
          </w:tcPr>
          <w:p>
            <w:pPr>
              <w:pStyle w:val="0"/>
              <w:jc w:val="center"/>
            </w:pPr>
            <w:r>
              <w:rPr>
                <w:sz w:val="20"/>
              </w:rPr>
              <w:t xml:space="preserve">5,1</w:t>
            </w:r>
          </w:p>
        </w:tc>
      </w:tr>
      <w:tr>
        <w:tc>
          <w:tcPr>
            <w:tcW w:w="604" w:type="dxa"/>
          </w:tcPr>
          <w:p>
            <w:pPr>
              <w:pStyle w:val="0"/>
              <w:jc w:val="center"/>
            </w:pPr>
            <w:r>
              <w:rPr>
                <w:sz w:val="20"/>
              </w:rPr>
              <w:t xml:space="preserve">7.</w:t>
            </w:r>
          </w:p>
        </w:tc>
        <w:tc>
          <w:tcPr>
            <w:tcW w:w="3402" w:type="dxa"/>
          </w:tcPr>
          <w:p>
            <w:pPr>
              <w:pStyle w:val="0"/>
            </w:pPr>
            <w:r>
              <w:rPr>
                <w:sz w:val="20"/>
              </w:rPr>
              <w:t xml:space="preserve">Болезни глаза</w:t>
            </w:r>
          </w:p>
        </w:tc>
        <w:tc>
          <w:tcPr>
            <w:tcW w:w="850" w:type="dxa"/>
          </w:tcPr>
          <w:p>
            <w:pPr>
              <w:pStyle w:val="0"/>
              <w:jc w:val="center"/>
            </w:pPr>
            <w:r>
              <w:rPr>
                <w:sz w:val="20"/>
              </w:rPr>
              <w:t xml:space="preserve">582</w:t>
            </w:r>
          </w:p>
        </w:tc>
        <w:tc>
          <w:tcPr>
            <w:tcW w:w="850" w:type="dxa"/>
          </w:tcPr>
          <w:p>
            <w:pPr>
              <w:pStyle w:val="0"/>
              <w:jc w:val="center"/>
            </w:pPr>
            <w:r>
              <w:rPr>
                <w:sz w:val="20"/>
              </w:rPr>
              <w:t xml:space="preserve">3,4</w:t>
            </w:r>
          </w:p>
        </w:tc>
        <w:tc>
          <w:tcPr>
            <w:tcW w:w="850" w:type="dxa"/>
          </w:tcPr>
          <w:p>
            <w:pPr>
              <w:pStyle w:val="0"/>
              <w:jc w:val="center"/>
            </w:pPr>
            <w:r>
              <w:rPr>
                <w:sz w:val="20"/>
              </w:rPr>
              <w:t xml:space="preserve">591</w:t>
            </w:r>
          </w:p>
        </w:tc>
        <w:tc>
          <w:tcPr>
            <w:tcW w:w="794" w:type="dxa"/>
          </w:tcPr>
          <w:p>
            <w:pPr>
              <w:pStyle w:val="0"/>
              <w:jc w:val="center"/>
            </w:pPr>
            <w:r>
              <w:rPr>
                <w:sz w:val="20"/>
              </w:rPr>
              <w:t xml:space="preserve">3,5</w:t>
            </w:r>
          </w:p>
        </w:tc>
        <w:tc>
          <w:tcPr>
            <w:tcW w:w="907" w:type="dxa"/>
          </w:tcPr>
          <w:p>
            <w:pPr>
              <w:pStyle w:val="0"/>
              <w:jc w:val="center"/>
            </w:pPr>
            <w:r>
              <w:rPr>
                <w:sz w:val="20"/>
              </w:rPr>
              <w:t xml:space="preserve">420</w:t>
            </w:r>
          </w:p>
        </w:tc>
        <w:tc>
          <w:tcPr>
            <w:tcW w:w="794" w:type="dxa"/>
            <w:vAlign w:val="center"/>
          </w:tcPr>
          <w:p>
            <w:pPr>
              <w:pStyle w:val="0"/>
              <w:jc w:val="center"/>
            </w:pPr>
            <w:r>
              <w:rPr>
                <w:sz w:val="20"/>
              </w:rPr>
              <w:t xml:space="preserve">2,82</w:t>
            </w:r>
          </w:p>
        </w:tc>
      </w:tr>
      <w:tr>
        <w:tc>
          <w:tcPr>
            <w:tcW w:w="604" w:type="dxa"/>
          </w:tcPr>
          <w:p>
            <w:pPr>
              <w:pStyle w:val="0"/>
              <w:jc w:val="center"/>
            </w:pPr>
            <w:r>
              <w:rPr>
                <w:sz w:val="20"/>
              </w:rPr>
              <w:t xml:space="preserve">8.</w:t>
            </w:r>
          </w:p>
        </w:tc>
        <w:tc>
          <w:tcPr>
            <w:tcW w:w="3402" w:type="dxa"/>
            <w:vAlign w:val="bottom"/>
          </w:tcPr>
          <w:p>
            <w:pPr>
              <w:pStyle w:val="0"/>
            </w:pPr>
            <w:r>
              <w:rPr>
                <w:sz w:val="20"/>
              </w:rPr>
              <w:t xml:space="preserve">Болезни уха и сосцевидного отростка</w:t>
            </w:r>
          </w:p>
        </w:tc>
        <w:tc>
          <w:tcPr>
            <w:tcW w:w="850" w:type="dxa"/>
          </w:tcPr>
          <w:p>
            <w:pPr>
              <w:pStyle w:val="0"/>
              <w:jc w:val="center"/>
            </w:pPr>
            <w:r>
              <w:rPr>
                <w:sz w:val="20"/>
              </w:rPr>
              <w:t xml:space="preserve">167</w:t>
            </w:r>
          </w:p>
        </w:tc>
        <w:tc>
          <w:tcPr>
            <w:tcW w:w="850" w:type="dxa"/>
          </w:tcPr>
          <w:p>
            <w:pPr>
              <w:pStyle w:val="0"/>
              <w:jc w:val="center"/>
            </w:pPr>
            <w:r>
              <w:rPr>
                <w:sz w:val="20"/>
              </w:rPr>
              <w:t xml:space="preserve">1,0</w:t>
            </w:r>
          </w:p>
        </w:tc>
        <w:tc>
          <w:tcPr>
            <w:tcW w:w="850" w:type="dxa"/>
          </w:tcPr>
          <w:p>
            <w:pPr>
              <w:pStyle w:val="0"/>
              <w:jc w:val="center"/>
            </w:pPr>
            <w:r>
              <w:rPr>
                <w:sz w:val="20"/>
              </w:rPr>
              <w:t xml:space="preserve">209</w:t>
            </w:r>
          </w:p>
        </w:tc>
        <w:tc>
          <w:tcPr>
            <w:tcW w:w="794" w:type="dxa"/>
          </w:tcPr>
          <w:p>
            <w:pPr>
              <w:pStyle w:val="0"/>
              <w:jc w:val="center"/>
            </w:pPr>
            <w:r>
              <w:rPr>
                <w:sz w:val="20"/>
              </w:rPr>
              <w:t xml:space="preserve">1,2</w:t>
            </w:r>
          </w:p>
        </w:tc>
        <w:tc>
          <w:tcPr>
            <w:tcW w:w="907" w:type="dxa"/>
          </w:tcPr>
          <w:p>
            <w:pPr>
              <w:pStyle w:val="0"/>
              <w:jc w:val="center"/>
            </w:pPr>
            <w:r>
              <w:rPr>
                <w:sz w:val="20"/>
              </w:rPr>
              <w:t xml:space="preserve">254</w:t>
            </w:r>
          </w:p>
        </w:tc>
        <w:tc>
          <w:tcPr>
            <w:tcW w:w="794" w:type="dxa"/>
          </w:tcPr>
          <w:p>
            <w:pPr>
              <w:pStyle w:val="0"/>
              <w:jc w:val="center"/>
            </w:pPr>
            <w:r>
              <w:rPr>
                <w:sz w:val="20"/>
              </w:rPr>
              <w:t xml:space="preserve">1,7</w:t>
            </w:r>
          </w:p>
        </w:tc>
      </w:tr>
      <w:tr>
        <w:tc>
          <w:tcPr>
            <w:tcW w:w="604" w:type="dxa"/>
          </w:tcPr>
          <w:p>
            <w:pPr>
              <w:pStyle w:val="0"/>
              <w:jc w:val="center"/>
            </w:pPr>
            <w:r>
              <w:rPr>
                <w:sz w:val="20"/>
              </w:rPr>
              <w:t xml:space="preserve">9.</w:t>
            </w:r>
          </w:p>
        </w:tc>
        <w:tc>
          <w:tcPr>
            <w:tcW w:w="3402" w:type="dxa"/>
            <w:vAlign w:val="bottom"/>
          </w:tcPr>
          <w:p>
            <w:pPr>
              <w:pStyle w:val="0"/>
            </w:pPr>
            <w:r>
              <w:rPr>
                <w:sz w:val="20"/>
              </w:rPr>
              <w:t xml:space="preserve">Болезни системы кровообращения</w:t>
            </w:r>
          </w:p>
        </w:tc>
        <w:tc>
          <w:tcPr>
            <w:tcW w:w="850" w:type="dxa"/>
          </w:tcPr>
          <w:p>
            <w:pPr>
              <w:pStyle w:val="0"/>
              <w:jc w:val="center"/>
            </w:pPr>
            <w:r>
              <w:rPr>
                <w:sz w:val="20"/>
              </w:rPr>
              <w:t xml:space="preserve">5 261</w:t>
            </w:r>
          </w:p>
        </w:tc>
        <w:tc>
          <w:tcPr>
            <w:tcW w:w="850" w:type="dxa"/>
          </w:tcPr>
          <w:p>
            <w:pPr>
              <w:pStyle w:val="0"/>
              <w:jc w:val="center"/>
            </w:pPr>
            <w:r>
              <w:rPr>
                <w:sz w:val="20"/>
              </w:rPr>
              <w:t xml:space="preserve">31,0</w:t>
            </w:r>
          </w:p>
        </w:tc>
        <w:tc>
          <w:tcPr>
            <w:tcW w:w="850" w:type="dxa"/>
          </w:tcPr>
          <w:p>
            <w:pPr>
              <w:pStyle w:val="0"/>
              <w:jc w:val="center"/>
            </w:pPr>
            <w:r>
              <w:rPr>
                <w:sz w:val="20"/>
              </w:rPr>
              <w:t xml:space="preserve">5 076</w:t>
            </w:r>
          </w:p>
        </w:tc>
        <w:tc>
          <w:tcPr>
            <w:tcW w:w="794" w:type="dxa"/>
          </w:tcPr>
          <w:p>
            <w:pPr>
              <w:pStyle w:val="0"/>
              <w:jc w:val="center"/>
            </w:pPr>
            <w:r>
              <w:rPr>
                <w:sz w:val="20"/>
              </w:rPr>
              <w:t xml:space="preserve">30,3</w:t>
            </w:r>
          </w:p>
        </w:tc>
        <w:tc>
          <w:tcPr>
            <w:tcW w:w="907" w:type="dxa"/>
          </w:tcPr>
          <w:p>
            <w:pPr>
              <w:pStyle w:val="0"/>
              <w:jc w:val="center"/>
            </w:pPr>
            <w:r>
              <w:rPr>
                <w:sz w:val="20"/>
              </w:rPr>
              <w:t xml:space="preserve">4 465</w:t>
            </w:r>
          </w:p>
        </w:tc>
        <w:tc>
          <w:tcPr>
            <w:tcW w:w="794" w:type="dxa"/>
          </w:tcPr>
          <w:p>
            <w:pPr>
              <w:pStyle w:val="0"/>
              <w:jc w:val="center"/>
            </w:pPr>
            <w:r>
              <w:rPr>
                <w:sz w:val="20"/>
              </w:rPr>
              <w:t xml:space="preserve">29,9</w:t>
            </w:r>
          </w:p>
        </w:tc>
      </w:tr>
      <w:tr>
        <w:tc>
          <w:tcPr>
            <w:tcW w:w="604" w:type="dxa"/>
          </w:tcPr>
          <w:p>
            <w:pPr>
              <w:pStyle w:val="0"/>
              <w:jc w:val="center"/>
            </w:pPr>
            <w:r>
              <w:rPr>
                <w:sz w:val="20"/>
              </w:rPr>
              <w:t xml:space="preserve">10.</w:t>
            </w:r>
          </w:p>
        </w:tc>
        <w:tc>
          <w:tcPr>
            <w:tcW w:w="3402" w:type="dxa"/>
            <w:vAlign w:val="bottom"/>
          </w:tcPr>
          <w:p>
            <w:pPr>
              <w:pStyle w:val="0"/>
            </w:pPr>
            <w:r>
              <w:rPr>
                <w:sz w:val="20"/>
              </w:rPr>
              <w:t xml:space="preserve">Болезни органов дыхания</w:t>
            </w:r>
          </w:p>
        </w:tc>
        <w:tc>
          <w:tcPr>
            <w:tcW w:w="850" w:type="dxa"/>
          </w:tcPr>
          <w:p>
            <w:pPr>
              <w:pStyle w:val="0"/>
              <w:jc w:val="center"/>
            </w:pPr>
            <w:r>
              <w:rPr>
                <w:sz w:val="20"/>
              </w:rPr>
              <w:t xml:space="preserve">241</w:t>
            </w:r>
          </w:p>
        </w:tc>
        <w:tc>
          <w:tcPr>
            <w:tcW w:w="850" w:type="dxa"/>
          </w:tcPr>
          <w:p>
            <w:pPr>
              <w:pStyle w:val="0"/>
              <w:jc w:val="center"/>
            </w:pPr>
            <w:r>
              <w:rPr>
                <w:sz w:val="20"/>
              </w:rPr>
              <w:t xml:space="preserve">1,4</w:t>
            </w:r>
          </w:p>
        </w:tc>
        <w:tc>
          <w:tcPr>
            <w:tcW w:w="850" w:type="dxa"/>
            <w:vAlign w:val="center"/>
          </w:tcPr>
          <w:p>
            <w:pPr>
              <w:pStyle w:val="0"/>
              <w:jc w:val="center"/>
            </w:pPr>
            <w:r>
              <w:rPr>
                <w:sz w:val="20"/>
              </w:rPr>
              <w:t xml:space="preserve">220</w:t>
            </w:r>
          </w:p>
        </w:tc>
        <w:tc>
          <w:tcPr>
            <w:tcW w:w="794" w:type="dxa"/>
          </w:tcPr>
          <w:p>
            <w:pPr>
              <w:pStyle w:val="0"/>
              <w:jc w:val="center"/>
            </w:pPr>
            <w:r>
              <w:rPr>
                <w:sz w:val="20"/>
              </w:rPr>
              <w:t xml:space="preserve">1,3</w:t>
            </w:r>
          </w:p>
        </w:tc>
        <w:tc>
          <w:tcPr>
            <w:tcW w:w="907" w:type="dxa"/>
          </w:tcPr>
          <w:p>
            <w:pPr>
              <w:pStyle w:val="0"/>
              <w:jc w:val="center"/>
            </w:pPr>
            <w:r>
              <w:rPr>
                <w:sz w:val="20"/>
              </w:rPr>
              <w:t xml:space="preserve">179</w:t>
            </w:r>
          </w:p>
        </w:tc>
        <w:tc>
          <w:tcPr>
            <w:tcW w:w="794" w:type="dxa"/>
            <w:vAlign w:val="center"/>
          </w:tcPr>
          <w:p>
            <w:pPr>
              <w:pStyle w:val="0"/>
              <w:jc w:val="center"/>
            </w:pPr>
            <w:r>
              <w:rPr>
                <w:sz w:val="20"/>
              </w:rPr>
              <w:t xml:space="preserve">1,2</w:t>
            </w:r>
          </w:p>
        </w:tc>
      </w:tr>
      <w:tr>
        <w:tc>
          <w:tcPr>
            <w:tcW w:w="604" w:type="dxa"/>
          </w:tcPr>
          <w:p>
            <w:pPr>
              <w:pStyle w:val="0"/>
              <w:jc w:val="center"/>
            </w:pPr>
            <w:r>
              <w:rPr>
                <w:sz w:val="20"/>
              </w:rPr>
              <w:t xml:space="preserve">11.</w:t>
            </w:r>
          </w:p>
        </w:tc>
        <w:tc>
          <w:tcPr>
            <w:tcW w:w="3402" w:type="dxa"/>
            <w:vAlign w:val="bottom"/>
          </w:tcPr>
          <w:p>
            <w:pPr>
              <w:pStyle w:val="0"/>
            </w:pPr>
            <w:r>
              <w:rPr>
                <w:sz w:val="20"/>
              </w:rPr>
              <w:t xml:space="preserve">Болезни органов пищеварения</w:t>
            </w:r>
          </w:p>
        </w:tc>
        <w:tc>
          <w:tcPr>
            <w:tcW w:w="850" w:type="dxa"/>
            <w:vAlign w:val="center"/>
          </w:tcPr>
          <w:p>
            <w:pPr>
              <w:pStyle w:val="0"/>
              <w:jc w:val="center"/>
            </w:pPr>
            <w:r>
              <w:rPr>
                <w:sz w:val="20"/>
              </w:rPr>
              <w:t xml:space="preserve">210</w:t>
            </w:r>
          </w:p>
        </w:tc>
        <w:tc>
          <w:tcPr>
            <w:tcW w:w="850" w:type="dxa"/>
            <w:vAlign w:val="center"/>
          </w:tcPr>
          <w:p>
            <w:pPr>
              <w:pStyle w:val="0"/>
              <w:jc w:val="center"/>
            </w:pPr>
            <w:r>
              <w:rPr>
                <w:sz w:val="20"/>
              </w:rPr>
              <w:t xml:space="preserve">1,2</w:t>
            </w:r>
          </w:p>
        </w:tc>
        <w:tc>
          <w:tcPr>
            <w:tcW w:w="850" w:type="dxa"/>
            <w:vAlign w:val="center"/>
          </w:tcPr>
          <w:p>
            <w:pPr>
              <w:pStyle w:val="0"/>
              <w:jc w:val="center"/>
            </w:pPr>
            <w:r>
              <w:rPr>
                <w:sz w:val="20"/>
              </w:rPr>
              <w:t xml:space="preserve">208</w:t>
            </w:r>
          </w:p>
        </w:tc>
        <w:tc>
          <w:tcPr>
            <w:tcW w:w="794" w:type="dxa"/>
            <w:vAlign w:val="center"/>
          </w:tcPr>
          <w:p>
            <w:pPr>
              <w:pStyle w:val="0"/>
              <w:jc w:val="center"/>
            </w:pPr>
            <w:r>
              <w:rPr>
                <w:sz w:val="20"/>
              </w:rPr>
              <w:t xml:space="preserve">1,2</w:t>
            </w:r>
          </w:p>
        </w:tc>
        <w:tc>
          <w:tcPr>
            <w:tcW w:w="907" w:type="dxa"/>
          </w:tcPr>
          <w:p>
            <w:pPr>
              <w:pStyle w:val="0"/>
              <w:jc w:val="center"/>
            </w:pPr>
            <w:r>
              <w:rPr>
                <w:sz w:val="20"/>
              </w:rPr>
              <w:t xml:space="preserve">176</w:t>
            </w:r>
          </w:p>
        </w:tc>
        <w:tc>
          <w:tcPr>
            <w:tcW w:w="794" w:type="dxa"/>
            <w:vAlign w:val="center"/>
          </w:tcPr>
          <w:p>
            <w:pPr>
              <w:pStyle w:val="0"/>
              <w:jc w:val="center"/>
            </w:pPr>
            <w:r>
              <w:rPr>
                <w:sz w:val="20"/>
              </w:rPr>
              <w:t xml:space="preserve">1,2</w:t>
            </w:r>
          </w:p>
        </w:tc>
      </w:tr>
      <w:tr>
        <w:tc>
          <w:tcPr>
            <w:tcW w:w="604" w:type="dxa"/>
          </w:tcPr>
          <w:p>
            <w:pPr>
              <w:pStyle w:val="0"/>
              <w:jc w:val="center"/>
            </w:pPr>
            <w:r>
              <w:rPr>
                <w:sz w:val="20"/>
              </w:rPr>
              <w:t xml:space="preserve">12.</w:t>
            </w:r>
          </w:p>
        </w:tc>
        <w:tc>
          <w:tcPr>
            <w:tcW w:w="3402" w:type="dxa"/>
          </w:tcPr>
          <w:p>
            <w:pPr>
              <w:pStyle w:val="0"/>
            </w:pPr>
            <w:r>
              <w:rPr>
                <w:sz w:val="20"/>
              </w:rPr>
              <w:t xml:space="preserve">Болезни костно-мышечной системы</w:t>
            </w:r>
          </w:p>
        </w:tc>
        <w:tc>
          <w:tcPr>
            <w:tcW w:w="850" w:type="dxa"/>
          </w:tcPr>
          <w:p>
            <w:pPr>
              <w:pStyle w:val="0"/>
              <w:jc w:val="center"/>
            </w:pPr>
            <w:r>
              <w:rPr>
                <w:sz w:val="20"/>
              </w:rPr>
              <w:t xml:space="preserve">1 362</w:t>
            </w:r>
          </w:p>
        </w:tc>
        <w:tc>
          <w:tcPr>
            <w:tcW w:w="850" w:type="dxa"/>
            <w:vAlign w:val="center"/>
          </w:tcPr>
          <w:p>
            <w:pPr>
              <w:pStyle w:val="0"/>
              <w:jc w:val="center"/>
            </w:pPr>
            <w:r>
              <w:rPr>
                <w:sz w:val="20"/>
              </w:rPr>
              <w:t xml:space="preserve">8,0</w:t>
            </w:r>
          </w:p>
        </w:tc>
        <w:tc>
          <w:tcPr>
            <w:tcW w:w="850" w:type="dxa"/>
          </w:tcPr>
          <w:p>
            <w:pPr>
              <w:pStyle w:val="0"/>
              <w:jc w:val="center"/>
            </w:pPr>
            <w:r>
              <w:rPr>
                <w:sz w:val="20"/>
              </w:rPr>
              <w:t xml:space="preserve">1 264</w:t>
            </w:r>
          </w:p>
        </w:tc>
        <w:tc>
          <w:tcPr>
            <w:tcW w:w="794" w:type="dxa"/>
          </w:tcPr>
          <w:p>
            <w:pPr>
              <w:pStyle w:val="0"/>
              <w:jc w:val="center"/>
            </w:pPr>
            <w:r>
              <w:rPr>
                <w:sz w:val="20"/>
              </w:rPr>
              <w:t xml:space="preserve">7,5</w:t>
            </w:r>
          </w:p>
        </w:tc>
        <w:tc>
          <w:tcPr>
            <w:tcW w:w="907" w:type="dxa"/>
          </w:tcPr>
          <w:p>
            <w:pPr>
              <w:pStyle w:val="0"/>
              <w:jc w:val="center"/>
            </w:pPr>
            <w:r>
              <w:rPr>
                <w:sz w:val="20"/>
              </w:rPr>
              <w:t xml:space="preserve">1 059</w:t>
            </w:r>
          </w:p>
        </w:tc>
        <w:tc>
          <w:tcPr>
            <w:tcW w:w="794" w:type="dxa"/>
          </w:tcPr>
          <w:p>
            <w:pPr>
              <w:pStyle w:val="0"/>
              <w:jc w:val="center"/>
            </w:pPr>
            <w:r>
              <w:rPr>
                <w:sz w:val="20"/>
              </w:rPr>
              <w:t xml:space="preserve">7,1</w:t>
            </w:r>
          </w:p>
        </w:tc>
      </w:tr>
      <w:tr>
        <w:tc>
          <w:tcPr>
            <w:tcW w:w="604" w:type="dxa"/>
          </w:tcPr>
          <w:p>
            <w:pPr>
              <w:pStyle w:val="0"/>
              <w:jc w:val="center"/>
            </w:pPr>
            <w:r>
              <w:rPr>
                <w:sz w:val="20"/>
              </w:rPr>
              <w:t xml:space="preserve">13.</w:t>
            </w:r>
          </w:p>
        </w:tc>
        <w:tc>
          <w:tcPr>
            <w:tcW w:w="3402" w:type="dxa"/>
            <w:vAlign w:val="bottom"/>
          </w:tcPr>
          <w:p>
            <w:pPr>
              <w:pStyle w:val="0"/>
            </w:pPr>
            <w:r>
              <w:rPr>
                <w:sz w:val="20"/>
              </w:rPr>
              <w:t xml:space="preserve">Болезни мочеполовой системы</w:t>
            </w:r>
          </w:p>
        </w:tc>
        <w:tc>
          <w:tcPr>
            <w:tcW w:w="850" w:type="dxa"/>
          </w:tcPr>
          <w:p>
            <w:pPr>
              <w:pStyle w:val="0"/>
              <w:jc w:val="center"/>
            </w:pPr>
            <w:r>
              <w:rPr>
                <w:sz w:val="20"/>
              </w:rPr>
              <w:t xml:space="preserve">163</w:t>
            </w:r>
          </w:p>
        </w:tc>
        <w:tc>
          <w:tcPr>
            <w:tcW w:w="850" w:type="dxa"/>
            <w:vAlign w:val="center"/>
          </w:tcPr>
          <w:p>
            <w:pPr>
              <w:pStyle w:val="0"/>
              <w:jc w:val="center"/>
            </w:pPr>
            <w:r>
              <w:rPr>
                <w:sz w:val="20"/>
              </w:rPr>
              <w:t xml:space="preserve">1,0</w:t>
            </w:r>
          </w:p>
        </w:tc>
        <w:tc>
          <w:tcPr>
            <w:tcW w:w="850" w:type="dxa"/>
          </w:tcPr>
          <w:p>
            <w:pPr>
              <w:pStyle w:val="0"/>
              <w:jc w:val="center"/>
            </w:pPr>
            <w:r>
              <w:rPr>
                <w:sz w:val="20"/>
              </w:rPr>
              <w:t xml:space="preserve">151</w:t>
            </w:r>
          </w:p>
        </w:tc>
        <w:tc>
          <w:tcPr>
            <w:tcW w:w="794" w:type="dxa"/>
          </w:tcPr>
          <w:p>
            <w:pPr>
              <w:pStyle w:val="0"/>
              <w:jc w:val="center"/>
            </w:pPr>
            <w:r>
              <w:rPr>
                <w:sz w:val="20"/>
              </w:rPr>
              <w:t xml:space="preserve">0,9</w:t>
            </w:r>
          </w:p>
        </w:tc>
        <w:tc>
          <w:tcPr>
            <w:tcW w:w="907" w:type="dxa"/>
            <w:vAlign w:val="center"/>
          </w:tcPr>
          <w:p>
            <w:pPr>
              <w:pStyle w:val="0"/>
              <w:jc w:val="center"/>
            </w:pPr>
            <w:r>
              <w:rPr>
                <w:sz w:val="20"/>
              </w:rPr>
              <w:t xml:space="preserve">166</w:t>
            </w:r>
          </w:p>
        </w:tc>
        <w:tc>
          <w:tcPr>
            <w:tcW w:w="794" w:type="dxa"/>
            <w:vAlign w:val="center"/>
          </w:tcPr>
          <w:p>
            <w:pPr>
              <w:pStyle w:val="0"/>
              <w:jc w:val="center"/>
            </w:pPr>
            <w:r>
              <w:rPr>
                <w:sz w:val="20"/>
              </w:rPr>
              <w:t xml:space="preserve">1,1</w:t>
            </w:r>
          </w:p>
        </w:tc>
      </w:tr>
      <w:tr>
        <w:tc>
          <w:tcPr>
            <w:tcW w:w="604" w:type="dxa"/>
          </w:tcPr>
          <w:p>
            <w:pPr>
              <w:pStyle w:val="0"/>
              <w:jc w:val="center"/>
            </w:pPr>
            <w:r>
              <w:rPr>
                <w:sz w:val="20"/>
              </w:rPr>
              <w:t xml:space="preserve">14.</w:t>
            </w:r>
          </w:p>
        </w:tc>
        <w:tc>
          <w:tcPr>
            <w:tcW w:w="3402" w:type="dxa"/>
            <w:vAlign w:val="bottom"/>
          </w:tcPr>
          <w:p>
            <w:pPr>
              <w:pStyle w:val="0"/>
            </w:pPr>
            <w:r>
              <w:rPr>
                <w:sz w:val="20"/>
              </w:rPr>
              <w:t xml:space="preserve">Последствия травм</w:t>
            </w:r>
          </w:p>
        </w:tc>
        <w:tc>
          <w:tcPr>
            <w:tcW w:w="850" w:type="dxa"/>
            <w:vAlign w:val="bottom"/>
          </w:tcPr>
          <w:p>
            <w:pPr>
              <w:pStyle w:val="0"/>
              <w:jc w:val="center"/>
            </w:pPr>
            <w:r>
              <w:rPr>
                <w:sz w:val="20"/>
              </w:rPr>
              <w:t xml:space="preserve">529</w:t>
            </w:r>
          </w:p>
        </w:tc>
        <w:tc>
          <w:tcPr>
            <w:tcW w:w="850" w:type="dxa"/>
            <w:vAlign w:val="bottom"/>
          </w:tcPr>
          <w:p>
            <w:pPr>
              <w:pStyle w:val="0"/>
              <w:jc w:val="center"/>
            </w:pPr>
            <w:r>
              <w:rPr>
                <w:sz w:val="20"/>
              </w:rPr>
              <w:t xml:space="preserve">3,1</w:t>
            </w:r>
          </w:p>
        </w:tc>
        <w:tc>
          <w:tcPr>
            <w:tcW w:w="850" w:type="dxa"/>
            <w:vAlign w:val="bottom"/>
          </w:tcPr>
          <w:p>
            <w:pPr>
              <w:pStyle w:val="0"/>
              <w:jc w:val="center"/>
            </w:pPr>
            <w:r>
              <w:rPr>
                <w:sz w:val="20"/>
              </w:rPr>
              <w:t xml:space="preserve">560</w:t>
            </w:r>
          </w:p>
        </w:tc>
        <w:tc>
          <w:tcPr>
            <w:tcW w:w="794" w:type="dxa"/>
            <w:vAlign w:val="bottom"/>
          </w:tcPr>
          <w:p>
            <w:pPr>
              <w:pStyle w:val="0"/>
              <w:jc w:val="center"/>
            </w:pPr>
            <w:r>
              <w:rPr>
                <w:sz w:val="20"/>
              </w:rPr>
              <w:t xml:space="preserve">3,3</w:t>
            </w:r>
          </w:p>
        </w:tc>
        <w:tc>
          <w:tcPr>
            <w:tcW w:w="907" w:type="dxa"/>
            <w:vAlign w:val="bottom"/>
          </w:tcPr>
          <w:p>
            <w:pPr>
              <w:pStyle w:val="0"/>
              <w:jc w:val="center"/>
            </w:pPr>
            <w:r>
              <w:rPr>
                <w:sz w:val="20"/>
              </w:rPr>
              <w:t xml:space="preserve">430</w:t>
            </w:r>
          </w:p>
        </w:tc>
        <w:tc>
          <w:tcPr>
            <w:tcW w:w="794" w:type="dxa"/>
            <w:vAlign w:val="bottom"/>
          </w:tcPr>
          <w:p>
            <w:pPr>
              <w:pStyle w:val="0"/>
              <w:jc w:val="center"/>
            </w:pPr>
            <w:r>
              <w:rPr>
                <w:sz w:val="20"/>
              </w:rPr>
              <w:t xml:space="preserve">2,9</w:t>
            </w:r>
          </w:p>
        </w:tc>
      </w:tr>
      <w:tr>
        <w:tc>
          <w:tcPr>
            <w:tcW w:w="604" w:type="dxa"/>
          </w:tcPr>
          <w:p>
            <w:pPr>
              <w:pStyle w:val="0"/>
              <w:jc w:val="center"/>
            </w:pPr>
            <w:r>
              <w:rPr>
                <w:sz w:val="20"/>
              </w:rPr>
              <w:t xml:space="preserve">15.</w:t>
            </w:r>
          </w:p>
        </w:tc>
        <w:tc>
          <w:tcPr>
            <w:tcW w:w="3402" w:type="dxa"/>
            <w:vAlign w:val="bottom"/>
          </w:tcPr>
          <w:p>
            <w:pPr>
              <w:pStyle w:val="0"/>
            </w:pPr>
            <w:r>
              <w:rPr>
                <w:sz w:val="20"/>
              </w:rPr>
              <w:t xml:space="preserve">Последствия производственных травм</w:t>
            </w:r>
          </w:p>
        </w:tc>
        <w:tc>
          <w:tcPr>
            <w:tcW w:w="850" w:type="dxa"/>
          </w:tcPr>
          <w:p>
            <w:pPr>
              <w:pStyle w:val="0"/>
              <w:jc w:val="center"/>
            </w:pPr>
            <w:r>
              <w:rPr>
                <w:sz w:val="20"/>
              </w:rPr>
              <w:t xml:space="preserve">88</w:t>
            </w:r>
          </w:p>
        </w:tc>
        <w:tc>
          <w:tcPr>
            <w:tcW w:w="850" w:type="dxa"/>
          </w:tcPr>
          <w:p>
            <w:pPr>
              <w:pStyle w:val="0"/>
              <w:jc w:val="center"/>
            </w:pPr>
            <w:r>
              <w:rPr>
                <w:sz w:val="20"/>
              </w:rPr>
              <w:t xml:space="preserve">0,5</w:t>
            </w:r>
          </w:p>
        </w:tc>
        <w:tc>
          <w:tcPr>
            <w:tcW w:w="850" w:type="dxa"/>
          </w:tcPr>
          <w:p>
            <w:pPr>
              <w:pStyle w:val="0"/>
              <w:jc w:val="center"/>
            </w:pPr>
            <w:r>
              <w:rPr>
                <w:sz w:val="20"/>
              </w:rPr>
              <w:t xml:space="preserve">79</w:t>
            </w:r>
          </w:p>
        </w:tc>
        <w:tc>
          <w:tcPr>
            <w:tcW w:w="794" w:type="dxa"/>
          </w:tcPr>
          <w:p>
            <w:pPr>
              <w:pStyle w:val="0"/>
              <w:jc w:val="center"/>
            </w:pPr>
            <w:r>
              <w:rPr>
                <w:sz w:val="20"/>
              </w:rPr>
              <w:t xml:space="preserve">0,5</w:t>
            </w:r>
          </w:p>
        </w:tc>
        <w:tc>
          <w:tcPr>
            <w:tcW w:w="907" w:type="dxa"/>
          </w:tcPr>
          <w:p>
            <w:pPr>
              <w:pStyle w:val="0"/>
              <w:jc w:val="center"/>
            </w:pPr>
            <w:r>
              <w:rPr>
                <w:sz w:val="20"/>
              </w:rPr>
              <w:t xml:space="preserve">62</w:t>
            </w:r>
          </w:p>
        </w:tc>
        <w:tc>
          <w:tcPr>
            <w:tcW w:w="794" w:type="dxa"/>
          </w:tcPr>
          <w:p>
            <w:pPr>
              <w:pStyle w:val="0"/>
              <w:jc w:val="center"/>
            </w:pPr>
            <w:r>
              <w:rPr>
                <w:sz w:val="20"/>
              </w:rPr>
              <w:t xml:space="preserve">0,42</w:t>
            </w:r>
          </w:p>
        </w:tc>
      </w:tr>
      <w:tr>
        <w:tc>
          <w:tcPr>
            <w:tcW w:w="604" w:type="dxa"/>
          </w:tcPr>
          <w:p>
            <w:pPr>
              <w:pStyle w:val="0"/>
              <w:jc w:val="center"/>
            </w:pPr>
            <w:r>
              <w:rPr>
                <w:sz w:val="20"/>
              </w:rPr>
              <w:t xml:space="preserve">15.1.</w:t>
            </w:r>
          </w:p>
        </w:tc>
        <w:tc>
          <w:tcPr>
            <w:tcW w:w="3402" w:type="dxa"/>
            <w:vAlign w:val="bottom"/>
          </w:tcPr>
          <w:p>
            <w:pPr>
              <w:pStyle w:val="0"/>
            </w:pPr>
            <w:r>
              <w:rPr>
                <w:sz w:val="20"/>
              </w:rPr>
              <w:t xml:space="preserve">в том числе последствия травм В ДТП</w:t>
            </w:r>
          </w:p>
        </w:tc>
        <w:tc>
          <w:tcPr>
            <w:tcW w:w="850" w:type="dxa"/>
          </w:tcPr>
          <w:p>
            <w:pPr>
              <w:pStyle w:val="0"/>
              <w:jc w:val="center"/>
            </w:pPr>
            <w:r>
              <w:rPr>
                <w:sz w:val="20"/>
              </w:rPr>
              <w:t xml:space="preserve">10</w:t>
            </w:r>
          </w:p>
        </w:tc>
        <w:tc>
          <w:tcPr>
            <w:tcW w:w="850" w:type="dxa"/>
          </w:tcPr>
          <w:p>
            <w:pPr>
              <w:pStyle w:val="0"/>
              <w:jc w:val="center"/>
            </w:pPr>
            <w:r>
              <w:rPr>
                <w:sz w:val="20"/>
              </w:rPr>
              <w:t xml:space="preserve">0,06</w:t>
            </w:r>
          </w:p>
        </w:tc>
        <w:tc>
          <w:tcPr>
            <w:tcW w:w="850" w:type="dxa"/>
          </w:tcPr>
          <w:p>
            <w:pPr>
              <w:pStyle w:val="0"/>
              <w:jc w:val="center"/>
            </w:pPr>
            <w:r>
              <w:rPr>
                <w:sz w:val="20"/>
              </w:rPr>
              <w:t xml:space="preserve">15</w:t>
            </w:r>
          </w:p>
        </w:tc>
        <w:tc>
          <w:tcPr>
            <w:tcW w:w="794" w:type="dxa"/>
          </w:tcPr>
          <w:p>
            <w:pPr>
              <w:pStyle w:val="0"/>
              <w:jc w:val="center"/>
            </w:pPr>
            <w:r>
              <w:rPr>
                <w:sz w:val="20"/>
              </w:rPr>
              <w:t xml:space="preserve">0,09</w:t>
            </w:r>
          </w:p>
        </w:tc>
        <w:tc>
          <w:tcPr>
            <w:tcW w:w="907" w:type="dxa"/>
          </w:tcPr>
          <w:p>
            <w:pPr>
              <w:pStyle w:val="0"/>
              <w:jc w:val="center"/>
            </w:pPr>
            <w:r>
              <w:rPr>
                <w:sz w:val="20"/>
              </w:rPr>
              <w:t xml:space="preserve">7</w:t>
            </w:r>
          </w:p>
        </w:tc>
        <w:tc>
          <w:tcPr>
            <w:tcW w:w="794" w:type="dxa"/>
          </w:tcPr>
          <w:p>
            <w:pPr>
              <w:pStyle w:val="0"/>
              <w:jc w:val="center"/>
            </w:pPr>
            <w:r>
              <w:rPr>
                <w:sz w:val="20"/>
              </w:rPr>
              <w:t xml:space="preserve">0,05</w:t>
            </w:r>
          </w:p>
        </w:tc>
      </w:tr>
      <w:tr>
        <w:tc>
          <w:tcPr>
            <w:tcW w:w="604" w:type="dxa"/>
          </w:tcPr>
          <w:p>
            <w:pPr>
              <w:pStyle w:val="0"/>
              <w:jc w:val="center"/>
            </w:pPr>
            <w:r>
              <w:rPr>
                <w:sz w:val="20"/>
              </w:rPr>
              <w:t xml:space="preserve">16.</w:t>
            </w:r>
          </w:p>
        </w:tc>
        <w:tc>
          <w:tcPr>
            <w:tcW w:w="3402" w:type="dxa"/>
            <w:vAlign w:val="center"/>
          </w:tcPr>
          <w:p>
            <w:pPr>
              <w:pStyle w:val="0"/>
            </w:pPr>
            <w:r>
              <w:rPr>
                <w:sz w:val="20"/>
              </w:rPr>
              <w:t xml:space="preserve">Профессиональные болезни</w:t>
            </w:r>
          </w:p>
        </w:tc>
        <w:tc>
          <w:tcPr>
            <w:tcW w:w="850" w:type="dxa"/>
            <w:vAlign w:val="center"/>
          </w:tcPr>
          <w:p>
            <w:pPr>
              <w:pStyle w:val="0"/>
              <w:jc w:val="center"/>
            </w:pPr>
            <w:r>
              <w:rPr>
                <w:sz w:val="20"/>
              </w:rPr>
              <w:t xml:space="preserve">26</w:t>
            </w:r>
          </w:p>
        </w:tc>
        <w:tc>
          <w:tcPr>
            <w:tcW w:w="850" w:type="dxa"/>
            <w:vAlign w:val="center"/>
          </w:tcPr>
          <w:p>
            <w:pPr>
              <w:pStyle w:val="0"/>
              <w:jc w:val="center"/>
            </w:pPr>
            <w:r>
              <w:rPr>
                <w:sz w:val="20"/>
              </w:rPr>
              <w:t xml:space="preserve">0,2</w:t>
            </w:r>
          </w:p>
        </w:tc>
        <w:tc>
          <w:tcPr>
            <w:tcW w:w="850" w:type="dxa"/>
            <w:vAlign w:val="center"/>
          </w:tcPr>
          <w:p>
            <w:pPr>
              <w:pStyle w:val="0"/>
              <w:jc w:val="center"/>
            </w:pPr>
            <w:r>
              <w:rPr>
                <w:sz w:val="20"/>
              </w:rPr>
              <w:t xml:space="preserve">16</w:t>
            </w:r>
          </w:p>
        </w:tc>
        <w:tc>
          <w:tcPr>
            <w:tcW w:w="794" w:type="dxa"/>
            <w:vAlign w:val="center"/>
          </w:tcPr>
          <w:p>
            <w:pPr>
              <w:pStyle w:val="0"/>
              <w:jc w:val="center"/>
            </w:pPr>
            <w:r>
              <w:rPr>
                <w:sz w:val="20"/>
              </w:rPr>
              <w:t xml:space="preserve">0,1</w:t>
            </w:r>
          </w:p>
        </w:tc>
        <w:tc>
          <w:tcPr>
            <w:tcW w:w="907" w:type="dxa"/>
            <w:vAlign w:val="center"/>
          </w:tcPr>
          <w:p>
            <w:pPr>
              <w:pStyle w:val="0"/>
              <w:jc w:val="center"/>
            </w:pPr>
            <w:r>
              <w:rPr>
                <w:sz w:val="20"/>
              </w:rPr>
              <w:t xml:space="preserve">18</w:t>
            </w:r>
          </w:p>
        </w:tc>
        <w:tc>
          <w:tcPr>
            <w:tcW w:w="794" w:type="dxa"/>
            <w:vAlign w:val="center"/>
          </w:tcPr>
          <w:p>
            <w:pPr>
              <w:pStyle w:val="0"/>
              <w:jc w:val="center"/>
            </w:pPr>
            <w:r>
              <w:rPr>
                <w:sz w:val="20"/>
              </w:rPr>
              <w:t xml:space="preserve">0,12</w:t>
            </w:r>
          </w:p>
        </w:tc>
      </w:tr>
      <w:tr>
        <w:tc>
          <w:tcPr>
            <w:tcW w:w="604" w:type="dxa"/>
          </w:tcPr>
          <w:p>
            <w:pPr>
              <w:pStyle w:val="0"/>
              <w:jc w:val="center"/>
            </w:pPr>
            <w:r>
              <w:rPr>
                <w:sz w:val="20"/>
              </w:rPr>
              <w:t xml:space="preserve">17.</w:t>
            </w:r>
          </w:p>
        </w:tc>
        <w:tc>
          <w:tcPr>
            <w:tcW w:w="3402" w:type="dxa"/>
            <w:vAlign w:val="bottom"/>
          </w:tcPr>
          <w:p>
            <w:pPr>
              <w:pStyle w:val="0"/>
            </w:pPr>
            <w:r>
              <w:rPr>
                <w:sz w:val="20"/>
              </w:rPr>
              <w:t xml:space="preserve">Прочие</w:t>
            </w:r>
          </w:p>
        </w:tc>
        <w:tc>
          <w:tcPr>
            <w:tcW w:w="850" w:type="dxa"/>
            <w:vAlign w:val="bottom"/>
          </w:tcPr>
          <w:p>
            <w:pPr>
              <w:pStyle w:val="0"/>
              <w:jc w:val="center"/>
            </w:pPr>
            <w:r>
              <w:rPr>
                <w:sz w:val="20"/>
              </w:rPr>
              <w:t xml:space="preserve">593</w:t>
            </w:r>
          </w:p>
        </w:tc>
        <w:tc>
          <w:tcPr>
            <w:tcW w:w="850" w:type="dxa"/>
            <w:vAlign w:val="bottom"/>
          </w:tcPr>
          <w:p>
            <w:pPr>
              <w:pStyle w:val="0"/>
              <w:jc w:val="center"/>
            </w:pPr>
            <w:r>
              <w:rPr>
                <w:sz w:val="20"/>
              </w:rPr>
              <w:t xml:space="preserve">3,5</w:t>
            </w:r>
          </w:p>
        </w:tc>
        <w:tc>
          <w:tcPr>
            <w:tcW w:w="850" w:type="dxa"/>
            <w:vAlign w:val="bottom"/>
          </w:tcPr>
          <w:p>
            <w:pPr>
              <w:pStyle w:val="0"/>
              <w:jc w:val="center"/>
            </w:pPr>
            <w:r>
              <w:rPr>
                <w:sz w:val="20"/>
              </w:rPr>
              <w:t xml:space="preserve">544</w:t>
            </w:r>
          </w:p>
        </w:tc>
        <w:tc>
          <w:tcPr>
            <w:tcW w:w="794" w:type="dxa"/>
            <w:vAlign w:val="bottom"/>
          </w:tcPr>
          <w:p>
            <w:pPr>
              <w:pStyle w:val="0"/>
              <w:jc w:val="center"/>
            </w:pPr>
            <w:r>
              <w:rPr>
                <w:sz w:val="20"/>
              </w:rPr>
              <w:t xml:space="preserve">3,3</w:t>
            </w:r>
          </w:p>
        </w:tc>
        <w:tc>
          <w:tcPr>
            <w:tcW w:w="907" w:type="dxa"/>
            <w:vAlign w:val="bottom"/>
          </w:tcPr>
          <w:p>
            <w:pPr>
              <w:pStyle w:val="0"/>
              <w:jc w:val="center"/>
            </w:pPr>
            <w:r>
              <w:rPr>
                <w:sz w:val="20"/>
              </w:rPr>
              <w:t xml:space="preserve">540</w:t>
            </w:r>
          </w:p>
        </w:tc>
        <w:tc>
          <w:tcPr>
            <w:tcW w:w="794" w:type="dxa"/>
            <w:vAlign w:val="bottom"/>
          </w:tcPr>
          <w:p>
            <w:pPr>
              <w:pStyle w:val="0"/>
              <w:jc w:val="center"/>
            </w:pPr>
            <w:r>
              <w:rPr>
                <w:sz w:val="20"/>
              </w:rPr>
              <w:t xml:space="preserve">3,6</w:t>
            </w:r>
          </w:p>
        </w:tc>
      </w:tr>
    </w:tbl>
    <w:p>
      <w:pPr>
        <w:pStyle w:val="0"/>
        <w:jc w:val="both"/>
      </w:pPr>
      <w:r>
        <w:rPr>
          <w:sz w:val="20"/>
        </w:rPr>
      </w:r>
    </w:p>
    <w:p>
      <w:pPr>
        <w:pStyle w:val="0"/>
        <w:ind w:firstLine="540"/>
        <w:jc w:val="both"/>
      </w:pPr>
      <w:r>
        <w:rPr>
          <w:sz w:val="20"/>
        </w:rPr>
        <w:t xml:space="preserve">Наиболее высокий уровень повторной инвалидности наблюдается в 2018 году в Волоконовском районе - 145,5 на 10 тысяч населения; в Вейделевском районе - 140,2 на 10 тысяч населения; в Белгородском районе - 134,6 на 10 тысяч населения.</w:t>
      </w:r>
    </w:p>
    <w:p>
      <w:pPr>
        <w:pStyle w:val="0"/>
        <w:spacing w:before="200" w:line-rule="auto"/>
        <w:ind w:firstLine="540"/>
        <w:jc w:val="both"/>
      </w:pPr>
      <w:r>
        <w:rPr>
          <w:sz w:val="20"/>
        </w:rPr>
        <w:t xml:space="preserve">Наиболее низкий уровень повторной инвалидности наблюдается в Грайворонском городском округе - 71,3 на 10 тысяч населения; в Борисовском районе - 83,3 на 10 тысяч населения; в Прохоровском районе - 91,3 на 10 тысяч населения.</w:t>
      </w:r>
    </w:p>
    <w:p>
      <w:pPr>
        <w:pStyle w:val="0"/>
        <w:spacing w:before="200" w:line-rule="auto"/>
        <w:ind w:firstLine="540"/>
        <w:jc w:val="both"/>
      </w:pPr>
      <w:r>
        <w:rPr>
          <w:sz w:val="20"/>
        </w:rPr>
        <w:t xml:space="preserve">В 2018 году наиболее высокий уровень повторной инвалидности на 10 тысяч населения отмечается среди следующих нозологических форм:</w:t>
      </w:r>
    </w:p>
    <w:p>
      <w:pPr>
        <w:pStyle w:val="0"/>
        <w:spacing w:before="200" w:line-rule="auto"/>
        <w:ind w:firstLine="540"/>
        <w:jc w:val="both"/>
      </w:pPr>
      <w:r>
        <w:rPr>
          <w:sz w:val="20"/>
        </w:rPr>
        <w:t xml:space="preserve">1. Злокачественные новообразования - 39,0 на 10 тысяч населения (в 2017 году - 40,1; в 2016 году - 37,6).</w:t>
      </w:r>
    </w:p>
    <w:p>
      <w:pPr>
        <w:pStyle w:val="0"/>
        <w:spacing w:before="200" w:line-rule="auto"/>
        <w:ind w:firstLine="540"/>
        <w:jc w:val="both"/>
      </w:pPr>
      <w:r>
        <w:rPr>
          <w:sz w:val="20"/>
        </w:rPr>
        <w:t xml:space="preserve">2. Болезни системы кровообращения - 35,4 на 10 тысяч населения (в 2017 году - 40,0; в 2016 году - 41,4).</w:t>
      </w:r>
    </w:p>
    <w:p>
      <w:pPr>
        <w:pStyle w:val="0"/>
        <w:spacing w:before="200" w:line-rule="auto"/>
        <w:ind w:firstLine="540"/>
        <w:jc w:val="both"/>
      </w:pPr>
      <w:r>
        <w:rPr>
          <w:sz w:val="20"/>
        </w:rPr>
        <w:t xml:space="preserve">3. Психические расстройства - 8,6 на 10 тысяч населения (в 2017 году - 12,2; в 2016 году - 13,9).</w:t>
      </w:r>
    </w:p>
    <w:p>
      <w:pPr>
        <w:pStyle w:val="0"/>
        <w:spacing w:before="200" w:line-rule="auto"/>
        <w:ind w:firstLine="540"/>
        <w:jc w:val="both"/>
      </w:pPr>
      <w:r>
        <w:rPr>
          <w:sz w:val="20"/>
        </w:rPr>
        <w:t xml:space="preserve">4. Болезни костно-мышечной системы - 8,4 на 10 тысяч населения (в 2017 году - 10,0; в 2016 году - 10,7).</w:t>
      </w:r>
    </w:p>
    <w:p>
      <w:pPr>
        <w:pStyle w:val="0"/>
        <w:spacing w:before="200" w:line-rule="auto"/>
        <w:ind w:firstLine="540"/>
        <w:jc w:val="both"/>
      </w:pPr>
      <w:r>
        <w:rPr>
          <w:sz w:val="20"/>
        </w:rPr>
        <w:t xml:space="preserve">5. Болезни нервной системы - 6,0 на 10 тыс. населения (в 2017 году - 6,2; в 2016 году - 6,3).</w:t>
      </w:r>
    </w:p>
    <w:p>
      <w:pPr>
        <w:pStyle w:val="0"/>
        <w:spacing w:before="200" w:line-rule="auto"/>
        <w:ind w:firstLine="540"/>
        <w:jc w:val="both"/>
      </w:pPr>
      <w:r>
        <w:rPr>
          <w:sz w:val="20"/>
        </w:rPr>
        <w:t xml:space="preserve">Необходимо отметить снижение уровня повторной инвалидности среди лиц трудоспособного возраста (таблица 10), если в 2016 году он составил 105,0 на 10 тысяч населения, в 2017 году - 98,7 на 10 тысяч населения, то в 2018 году - 87,3 на 10 тысяч населения.</w:t>
      </w:r>
    </w:p>
    <w:p>
      <w:pPr>
        <w:pStyle w:val="0"/>
        <w:ind w:firstLine="540"/>
        <w:jc w:val="both"/>
      </w:pPr>
      <w:r>
        <w:rPr>
          <w:sz w:val="20"/>
        </w:rPr>
      </w:r>
    </w:p>
    <w:p>
      <w:pPr>
        <w:pStyle w:val="0"/>
        <w:outlineLvl w:val="3"/>
        <w:jc w:val="right"/>
      </w:pPr>
      <w:r>
        <w:rPr>
          <w:sz w:val="20"/>
        </w:rPr>
        <w:t xml:space="preserve">Таблица 10</w:t>
      </w:r>
    </w:p>
    <w:p>
      <w:pPr>
        <w:pStyle w:val="0"/>
        <w:ind w:firstLine="540"/>
        <w:jc w:val="both"/>
      </w:pPr>
      <w:r>
        <w:rPr>
          <w:sz w:val="20"/>
        </w:rPr>
      </w:r>
    </w:p>
    <w:p>
      <w:pPr>
        <w:pStyle w:val="2"/>
        <w:jc w:val="center"/>
      </w:pPr>
      <w:r>
        <w:rPr>
          <w:sz w:val="20"/>
        </w:rPr>
        <w:t xml:space="preserve">Уровень повторной инвалидности</w:t>
      </w:r>
    </w:p>
    <w:p>
      <w:pPr>
        <w:pStyle w:val="2"/>
        <w:jc w:val="center"/>
      </w:pPr>
      <w:r>
        <w:rPr>
          <w:sz w:val="20"/>
        </w:rPr>
        <w:t xml:space="preserve">по классам болезней на 10 тысяч лиц старше</w:t>
      </w:r>
    </w:p>
    <w:p>
      <w:pPr>
        <w:pStyle w:val="2"/>
        <w:jc w:val="center"/>
      </w:pPr>
      <w:r>
        <w:rPr>
          <w:sz w:val="20"/>
        </w:rPr>
        <w:t xml:space="preserve">трудоспособного возраста в динамике за 2016 - 2018 годы</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3034"/>
        <w:gridCol w:w="1399"/>
        <w:gridCol w:w="1174"/>
        <w:gridCol w:w="1399"/>
        <w:gridCol w:w="1174"/>
        <w:gridCol w:w="1399"/>
        <w:gridCol w:w="1174"/>
      </w:tblGrid>
      <w:tr>
        <w:tc>
          <w:tcPr>
            <w:tcW w:w="484" w:type="dxa"/>
            <w:vMerge w:val="restart"/>
          </w:tcPr>
          <w:p>
            <w:pPr>
              <w:pStyle w:val="0"/>
              <w:jc w:val="center"/>
            </w:pPr>
            <w:r>
              <w:rPr>
                <w:sz w:val="20"/>
              </w:rPr>
              <w:t xml:space="preserve">N п/п</w:t>
            </w:r>
          </w:p>
        </w:tc>
        <w:tc>
          <w:tcPr>
            <w:tcW w:w="3034" w:type="dxa"/>
            <w:vMerge w:val="restart"/>
          </w:tcPr>
          <w:p>
            <w:pPr>
              <w:pStyle w:val="0"/>
              <w:jc w:val="center"/>
            </w:pPr>
            <w:r>
              <w:rPr>
                <w:sz w:val="20"/>
              </w:rPr>
              <w:t xml:space="preserve">Наименование классов и отдельных болезней</w:t>
            </w:r>
          </w:p>
        </w:tc>
        <w:tc>
          <w:tcPr>
            <w:gridSpan w:val="2"/>
            <w:tcW w:w="2573" w:type="dxa"/>
          </w:tcPr>
          <w:p>
            <w:pPr>
              <w:pStyle w:val="0"/>
              <w:jc w:val="center"/>
            </w:pPr>
            <w:r>
              <w:rPr>
                <w:sz w:val="20"/>
              </w:rPr>
              <w:t xml:space="preserve">2016 год</w:t>
            </w:r>
          </w:p>
        </w:tc>
        <w:tc>
          <w:tcPr>
            <w:gridSpan w:val="2"/>
            <w:tcW w:w="2573" w:type="dxa"/>
          </w:tcPr>
          <w:p>
            <w:pPr>
              <w:pStyle w:val="0"/>
              <w:jc w:val="center"/>
            </w:pPr>
            <w:r>
              <w:rPr>
                <w:sz w:val="20"/>
              </w:rPr>
              <w:t xml:space="preserve">2017 год</w:t>
            </w:r>
          </w:p>
        </w:tc>
        <w:tc>
          <w:tcPr>
            <w:gridSpan w:val="2"/>
            <w:tcW w:w="2573" w:type="dxa"/>
          </w:tcPr>
          <w:p>
            <w:pPr>
              <w:pStyle w:val="0"/>
              <w:jc w:val="center"/>
            </w:pPr>
            <w:r>
              <w:rPr>
                <w:sz w:val="20"/>
              </w:rPr>
              <w:t xml:space="preserve">2018 год</w:t>
            </w:r>
          </w:p>
        </w:tc>
      </w:tr>
      <w:tr>
        <w:tc>
          <w:tcPr>
            <w:vMerge w:val="continue"/>
          </w:tcPr>
          <w:p/>
        </w:tc>
        <w:tc>
          <w:tcPr>
            <w:vMerge w:val="continue"/>
          </w:tcPr>
          <w:p/>
        </w:tc>
        <w:tc>
          <w:tcPr>
            <w:gridSpan w:val="6"/>
            <w:tcW w:w="7719" w:type="dxa"/>
          </w:tcPr>
          <w:p>
            <w:pPr>
              <w:pStyle w:val="0"/>
              <w:jc w:val="center"/>
            </w:pPr>
            <w:r>
              <w:rPr>
                <w:sz w:val="20"/>
              </w:rPr>
              <w:t xml:space="preserve">Пенсионный возраст</w:t>
            </w:r>
          </w:p>
        </w:tc>
      </w:tr>
      <w:tr>
        <w:tc>
          <w:tcPr>
            <w:vMerge w:val="continue"/>
          </w:tcPr>
          <w:p/>
        </w:tc>
        <w:tc>
          <w:tcPr>
            <w:vMerge w:val="continue"/>
          </w:tcPr>
          <w:p/>
        </w:tc>
        <w:tc>
          <w:tcPr>
            <w:tcW w:w="1399" w:type="dxa"/>
          </w:tcPr>
          <w:p>
            <w:pPr>
              <w:pStyle w:val="0"/>
              <w:jc w:val="center"/>
            </w:pPr>
            <w:r>
              <w:rPr>
                <w:sz w:val="20"/>
              </w:rPr>
              <w:t xml:space="preserve">Абсолютное число</w:t>
            </w:r>
          </w:p>
        </w:tc>
        <w:tc>
          <w:tcPr>
            <w:tcW w:w="1174" w:type="dxa"/>
          </w:tcPr>
          <w:p>
            <w:pPr>
              <w:pStyle w:val="0"/>
              <w:jc w:val="center"/>
            </w:pPr>
            <w:r>
              <w:rPr>
                <w:sz w:val="20"/>
              </w:rPr>
              <w:t xml:space="preserve">на 10000 населения</w:t>
            </w:r>
          </w:p>
        </w:tc>
        <w:tc>
          <w:tcPr>
            <w:tcW w:w="1399" w:type="dxa"/>
          </w:tcPr>
          <w:p>
            <w:pPr>
              <w:pStyle w:val="0"/>
              <w:jc w:val="center"/>
            </w:pPr>
            <w:r>
              <w:rPr>
                <w:sz w:val="20"/>
              </w:rPr>
              <w:t xml:space="preserve">Абсолютное число</w:t>
            </w:r>
          </w:p>
        </w:tc>
        <w:tc>
          <w:tcPr>
            <w:tcW w:w="1174" w:type="dxa"/>
          </w:tcPr>
          <w:p>
            <w:pPr>
              <w:pStyle w:val="0"/>
              <w:jc w:val="center"/>
            </w:pPr>
            <w:r>
              <w:rPr>
                <w:sz w:val="20"/>
              </w:rPr>
              <w:t xml:space="preserve">на 10000 населения</w:t>
            </w:r>
          </w:p>
        </w:tc>
        <w:tc>
          <w:tcPr>
            <w:tcW w:w="1399" w:type="dxa"/>
          </w:tcPr>
          <w:p>
            <w:pPr>
              <w:pStyle w:val="0"/>
              <w:jc w:val="center"/>
            </w:pPr>
            <w:r>
              <w:rPr>
                <w:sz w:val="20"/>
              </w:rPr>
              <w:t xml:space="preserve">Абсолютное число</w:t>
            </w:r>
          </w:p>
        </w:tc>
        <w:tc>
          <w:tcPr>
            <w:tcW w:w="1174" w:type="dxa"/>
          </w:tcPr>
          <w:p>
            <w:pPr>
              <w:pStyle w:val="0"/>
              <w:jc w:val="center"/>
            </w:pPr>
            <w:r>
              <w:rPr>
                <w:sz w:val="20"/>
              </w:rPr>
              <w:t xml:space="preserve">на 10000 населения</w:t>
            </w:r>
          </w:p>
        </w:tc>
      </w:tr>
      <w:tr>
        <w:tc>
          <w:tcPr>
            <w:tcW w:w="484" w:type="dxa"/>
          </w:tcPr>
          <w:p>
            <w:pPr>
              <w:pStyle w:val="0"/>
              <w:jc w:val="center"/>
            </w:pPr>
            <w:r>
              <w:rPr>
                <w:sz w:val="20"/>
              </w:rPr>
            </w:r>
          </w:p>
        </w:tc>
        <w:tc>
          <w:tcPr>
            <w:tcW w:w="3034" w:type="dxa"/>
          </w:tcPr>
          <w:p>
            <w:pPr>
              <w:pStyle w:val="0"/>
            </w:pPr>
            <w:r>
              <w:rPr>
                <w:sz w:val="20"/>
              </w:rPr>
              <w:t xml:space="preserve">Всего</w:t>
            </w:r>
          </w:p>
        </w:tc>
        <w:tc>
          <w:tcPr>
            <w:tcW w:w="1399" w:type="dxa"/>
          </w:tcPr>
          <w:p>
            <w:pPr>
              <w:pStyle w:val="0"/>
              <w:jc w:val="center"/>
            </w:pPr>
            <w:r>
              <w:rPr>
                <w:sz w:val="20"/>
              </w:rPr>
              <w:t xml:space="preserve">7 976</w:t>
            </w:r>
          </w:p>
        </w:tc>
        <w:tc>
          <w:tcPr>
            <w:tcW w:w="1174" w:type="dxa"/>
          </w:tcPr>
          <w:p>
            <w:pPr>
              <w:pStyle w:val="0"/>
              <w:jc w:val="center"/>
            </w:pPr>
            <w:r>
              <w:rPr>
                <w:sz w:val="20"/>
              </w:rPr>
              <w:t xml:space="preserve">192,9</w:t>
            </w:r>
          </w:p>
        </w:tc>
        <w:tc>
          <w:tcPr>
            <w:tcW w:w="1399" w:type="dxa"/>
          </w:tcPr>
          <w:p>
            <w:pPr>
              <w:pStyle w:val="0"/>
              <w:jc w:val="center"/>
            </w:pPr>
            <w:r>
              <w:rPr>
                <w:sz w:val="20"/>
              </w:rPr>
              <w:t xml:space="preserve">8 400</w:t>
            </w:r>
          </w:p>
        </w:tc>
        <w:tc>
          <w:tcPr>
            <w:tcW w:w="1174" w:type="dxa"/>
          </w:tcPr>
          <w:p>
            <w:pPr>
              <w:pStyle w:val="0"/>
              <w:jc w:val="center"/>
            </w:pPr>
            <w:r>
              <w:rPr>
                <w:sz w:val="20"/>
              </w:rPr>
              <w:t xml:space="preserve">199,1</w:t>
            </w:r>
          </w:p>
        </w:tc>
        <w:tc>
          <w:tcPr>
            <w:tcW w:w="1399" w:type="dxa"/>
          </w:tcPr>
          <w:p>
            <w:pPr>
              <w:pStyle w:val="0"/>
              <w:jc w:val="center"/>
            </w:pPr>
            <w:r>
              <w:rPr>
                <w:sz w:val="20"/>
              </w:rPr>
              <w:t xml:space="preserve">7 646</w:t>
            </w:r>
          </w:p>
        </w:tc>
        <w:tc>
          <w:tcPr>
            <w:tcW w:w="1174" w:type="dxa"/>
          </w:tcPr>
          <w:p>
            <w:pPr>
              <w:pStyle w:val="0"/>
              <w:jc w:val="center"/>
            </w:pPr>
            <w:r>
              <w:rPr>
                <w:sz w:val="20"/>
              </w:rPr>
              <w:t xml:space="preserve">178,1</w:t>
            </w:r>
          </w:p>
        </w:tc>
      </w:tr>
      <w:tr>
        <w:tc>
          <w:tcPr>
            <w:tcW w:w="484" w:type="dxa"/>
          </w:tcPr>
          <w:p>
            <w:pPr>
              <w:pStyle w:val="0"/>
              <w:jc w:val="center"/>
            </w:pPr>
            <w:r>
              <w:rPr>
                <w:sz w:val="20"/>
              </w:rPr>
              <w:t xml:space="preserve">1.</w:t>
            </w:r>
          </w:p>
        </w:tc>
        <w:tc>
          <w:tcPr>
            <w:tcW w:w="3034" w:type="dxa"/>
          </w:tcPr>
          <w:p>
            <w:pPr>
              <w:pStyle w:val="0"/>
            </w:pPr>
            <w:r>
              <w:rPr>
                <w:sz w:val="20"/>
              </w:rPr>
              <w:t xml:space="preserve">Злокачественные новообразования</w:t>
            </w:r>
          </w:p>
        </w:tc>
        <w:tc>
          <w:tcPr>
            <w:tcW w:w="1399" w:type="dxa"/>
          </w:tcPr>
          <w:p>
            <w:pPr>
              <w:pStyle w:val="0"/>
              <w:jc w:val="center"/>
            </w:pPr>
            <w:r>
              <w:rPr>
                <w:sz w:val="20"/>
              </w:rPr>
              <w:t xml:space="preserve">2816</w:t>
            </w:r>
          </w:p>
        </w:tc>
        <w:tc>
          <w:tcPr>
            <w:tcW w:w="1174" w:type="dxa"/>
          </w:tcPr>
          <w:p>
            <w:pPr>
              <w:pStyle w:val="0"/>
              <w:jc w:val="center"/>
            </w:pPr>
            <w:r>
              <w:rPr>
                <w:sz w:val="20"/>
              </w:rPr>
              <w:t xml:space="preserve">68,1</w:t>
            </w:r>
          </w:p>
        </w:tc>
        <w:tc>
          <w:tcPr>
            <w:tcW w:w="1399" w:type="dxa"/>
          </w:tcPr>
          <w:p>
            <w:pPr>
              <w:pStyle w:val="0"/>
              <w:jc w:val="center"/>
            </w:pPr>
            <w:r>
              <w:rPr>
                <w:sz w:val="20"/>
              </w:rPr>
              <w:t xml:space="preserve">3 130</w:t>
            </w:r>
          </w:p>
        </w:tc>
        <w:tc>
          <w:tcPr>
            <w:tcW w:w="1174" w:type="dxa"/>
          </w:tcPr>
          <w:p>
            <w:pPr>
              <w:pStyle w:val="0"/>
              <w:jc w:val="center"/>
            </w:pPr>
            <w:r>
              <w:rPr>
                <w:sz w:val="20"/>
              </w:rPr>
              <w:t xml:space="preserve">74,2</w:t>
            </w:r>
          </w:p>
        </w:tc>
        <w:tc>
          <w:tcPr>
            <w:tcW w:w="1399" w:type="dxa"/>
          </w:tcPr>
          <w:p>
            <w:pPr>
              <w:pStyle w:val="0"/>
              <w:jc w:val="center"/>
            </w:pPr>
            <w:r>
              <w:rPr>
                <w:sz w:val="20"/>
              </w:rPr>
              <w:t xml:space="preserve">3 117</w:t>
            </w:r>
          </w:p>
        </w:tc>
        <w:tc>
          <w:tcPr>
            <w:tcW w:w="1174" w:type="dxa"/>
          </w:tcPr>
          <w:p>
            <w:pPr>
              <w:pStyle w:val="0"/>
              <w:jc w:val="center"/>
            </w:pPr>
            <w:r>
              <w:rPr>
                <w:sz w:val="20"/>
              </w:rPr>
              <w:t xml:space="preserve">72,6</w:t>
            </w:r>
          </w:p>
        </w:tc>
      </w:tr>
      <w:tr>
        <w:tc>
          <w:tcPr>
            <w:tcW w:w="484" w:type="dxa"/>
          </w:tcPr>
          <w:p>
            <w:pPr>
              <w:pStyle w:val="0"/>
              <w:jc w:val="center"/>
            </w:pPr>
            <w:r>
              <w:rPr>
                <w:sz w:val="20"/>
              </w:rPr>
              <w:t xml:space="preserve">2.</w:t>
            </w:r>
          </w:p>
        </w:tc>
        <w:tc>
          <w:tcPr>
            <w:tcW w:w="3034" w:type="dxa"/>
          </w:tcPr>
          <w:p>
            <w:pPr>
              <w:pStyle w:val="0"/>
            </w:pPr>
            <w:r>
              <w:rPr>
                <w:sz w:val="20"/>
              </w:rPr>
              <w:t xml:space="preserve">Болезни эндокринной системы</w:t>
            </w:r>
          </w:p>
        </w:tc>
        <w:tc>
          <w:tcPr>
            <w:tcW w:w="1399" w:type="dxa"/>
          </w:tcPr>
          <w:p>
            <w:pPr>
              <w:pStyle w:val="0"/>
              <w:jc w:val="center"/>
            </w:pPr>
            <w:r>
              <w:rPr>
                <w:sz w:val="20"/>
              </w:rPr>
              <w:t xml:space="preserve">145</w:t>
            </w:r>
          </w:p>
        </w:tc>
        <w:tc>
          <w:tcPr>
            <w:tcW w:w="1174" w:type="dxa"/>
          </w:tcPr>
          <w:p>
            <w:pPr>
              <w:pStyle w:val="0"/>
              <w:jc w:val="center"/>
            </w:pPr>
            <w:r>
              <w:rPr>
                <w:sz w:val="20"/>
              </w:rPr>
              <w:t xml:space="preserve">3,5</w:t>
            </w:r>
          </w:p>
        </w:tc>
        <w:tc>
          <w:tcPr>
            <w:tcW w:w="1399" w:type="dxa"/>
          </w:tcPr>
          <w:p>
            <w:pPr>
              <w:pStyle w:val="0"/>
              <w:jc w:val="center"/>
            </w:pPr>
            <w:r>
              <w:rPr>
                <w:sz w:val="20"/>
              </w:rPr>
              <w:t xml:space="preserve">145</w:t>
            </w:r>
          </w:p>
        </w:tc>
        <w:tc>
          <w:tcPr>
            <w:tcW w:w="1174" w:type="dxa"/>
          </w:tcPr>
          <w:p>
            <w:pPr>
              <w:pStyle w:val="0"/>
              <w:jc w:val="center"/>
            </w:pPr>
            <w:r>
              <w:rPr>
                <w:sz w:val="20"/>
              </w:rPr>
              <w:t xml:space="preserve">3,4</w:t>
            </w:r>
          </w:p>
        </w:tc>
        <w:tc>
          <w:tcPr>
            <w:tcW w:w="1399" w:type="dxa"/>
          </w:tcPr>
          <w:p>
            <w:pPr>
              <w:pStyle w:val="0"/>
              <w:jc w:val="center"/>
            </w:pPr>
            <w:r>
              <w:rPr>
                <w:sz w:val="20"/>
              </w:rPr>
              <w:t xml:space="preserve">128</w:t>
            </w:r>
          </w:p>
        </w:tc>
        <w:tc>
          <w:tcPr>
            <w:tcW w:w="1174" w:type="dxa"/>
          </w:tcPr>
          <w:p>
            <w:pPr>
              <w:pStyle w:val="0"/>
              <w:jc w:val="center"/>
            </w:pPr>
            <w:r>
              <w:rPr>
                <w:sz w:val="20"/>
              </w:rPr>
              <w:t xml:space="preserve">3,0</w:t>
            </w:r>
          </w:p>
        </w:tc>
      </w:tr>
      <w:tr>
        <w:tc>
          <w:tcPr>
            <w:tcW w:w="484" w:type="dxa"/>
          </w:tcPr>
          <w:p>
            <w:pPr>
              <w:pStyle w:val="0"/>
              <w:jc w:val="center"/>
            </w:pPr>
            <w:r>
              <w:rPr>
                <w:sz w:val="20"/>
              </w:rPr>
              <w:t xml:space="preserve">2.1.</w:t>
            </w:r>
          </w:p>
        </w:tc>
        <w:tc>
          <w:tcPr>
            <w:tcW w:w="3034" w:type="dxa"/>
          </w:tcPr>
          <w:p>
            <w:pPr>
              <w:pStyle w:val="0"/>
            </w:pPr>
            <w:r>
              <w:rPr>
                <w:sz w:val="20"/>
              </w:rPr>
              <w:t xml:space="preserve">в т.ч. сахарный диабет</w:t>
            </w:r>
          </w:p>
        </w:tc>
        <w:tc>
          <w:tcPr>
            <w:tcW w:w="1399" w:type="dxa"/>
          </w:tcPr>
          <w:p>
            <w:pPr>
              <w:pStyle w:val="0"/>
              <w:jc w:val="center"/>
            </w:pPr>
            <w:r>
              <w:rPr>
                <w:sz w:val="20"/>
              </w:rPr>
              <w:t xml:space="preserve">132</w:t>
            </w:r>
          </w:p>
        </w:tc>
        <w:tc>
          <w:tcPr>
            <w:tcW w:w="1174" w:type="dxa"/>
          </w:tcPr>
          <w:p>
            <w:pPr>
              <w:pStyle w:val="0"/>
              <w:jc w:val="center"/>
            </w:pPr>
            <w:r>
              <w:rPr>
                <w:sz w:val="20"/>
              </w:rPr>
              <w:t xml:space="preserve">3,2</w:t>
            </w:r>
          </w:p>
        </w:tc>
        <w:tc>
          <w:tcPr>
            <w:tcW w:w="1399" w:type="dxa"/>
          </w:tcPr>
          <w:p>
            <w:pPr>
              <w:pStyle w:val="0"/>
              <w:jc w:val="center"/>
            </w:pPr>
            <w:r>
              <w:rPr>
                <w:sz w:val="20"/>
              </w:rPr>
              <w:t xml:space="preserve">128</w:t>
            </w:r>
          </w:p>
        </w:tc>
        <w:tc>
          <w:tcPr>
            <w:tcW w:w="1174" w:type="dxa"/>
          </w:tcPr>
          <w:p>
            <w:pPr>
              <w:pStyle w:val="0"/>
              <w:jc w:val="center"/>
            </w:pPr>
            <w:r>
              <w:rPr>
                <w:sz w:val="20"/>
              </w:rPr>
              <w:t xml:space="preserve">3,0</w:t>
            </w:r>
          </w:p>
        </w:tc>
        <w:tc>
          <w:tcPr>
            <w:tcW w:w="1399" w:type="dxa"/>
          </w:tcPr>
          <w:p>
            <w:pPr>
              <w:pStyle w:val="0"/>
              <w:jc w:val="center"/>
            </w:pPr>
            <w:r>
              <w:rPr>
                <w:sz w:val="20"/>
              </w:rPr>
              <w:t xml:space="preserve">115</w:t>
            </w:r>
          </w:p>
        </w:tc>
        <w:tc>
          <w:tcPr>
            <w:tcW w:w="1174" w:type="dxa"/>
          </w:tcPr>
          <w:p>
            <w:pPr>
              <w:pStyle w:val="0"/>
              <w:jc w:val="center"/>
            </w:pPr>
            <w:r>
              <w:rPr>
                <w:sz w:val="20"/>
              </w:rPr>
              <w:t xml:space="preserve">2,7</w:t>
            </w:r>
          </w:p>
        </w:tc>
      </w:tr>
      <w:tr>
        <w:tc>
          <w:tcPr>
            <w:tcW w:w="484" w:type="dxa"/>
          </w:tcPr>
          <w:p>
            <w:pPr>
              <w:pStyle w:val="0"/>
              <w:jc w:val="center"/>
            </w:pPr>
            <w:r>
              <w:rPr>
                <w:sz w:val="20"/>
              </w:rPr>
              <w:t xml:space="preserve">3.</w:t>
            </w:r>
          </w:p>
        </w:tc>
        <w:tc>
          <w:tcPr>
            <w:tcW w:w="3034" w:type="dxa"/>
          </w:tcPr>
          <w:p>
            <w:pPr>
              <w:pStyle w:val="0"/>
            </w:pPr>
            <w:r>
              <w:rPr>
                <w:sz w:val="20"/>
              </w:rPr>
              <w:t xml:space="preserve">Психические расстройства</w:t>
            </w:r>
          </w:p>
        </w:tc>
        <w:tc>
          <w:tcPr>
            <w:tcW w:w="1399" w:type="dxa"/>
          </w:tcPr>
          <w:p>
            <w:pPr>
              <w:pStyle w:val="0"/>
              <w:jc w:val="center"/>
            </w:pPr>
            <w:r>
              <w:rPr>
                <w:sz w:val="20"/>
              </w:rPr>
              <w:t xml:space="preserve">317</w:t>
            </w:r>
          </w:p>
        </w:tc>
        <w:tc>
          <w:tcPr>
            <w:tcW w:w="1174" w:type="dxa"/>
          </w:tcPr>
          <w:p>
            <w:pPr>
              <w:pStyle w:val="0"/>
              <w:jc w:val="center"/>
            </w:pPr>
            <w:r>
              <w:rPr>
                <w:sz w:val="20"/>
              </w:rPr>
              <w:t xml:space="preserve">7,7</w:t>
            </w:r>
          </w:p>
        </w:tc>
        <w:tc>
          <w:tcPr>
            <w:tcW w:w="1399" w:type="dxa"/>
          </w:tcPr>
          <w:p>
            <w:pPr>
              <w:pStyle w:val="0"/>
              <w:jc w:val="center"/>
            </w:pPr>
            <w:r>
              <w:rPr>
                <w:sz w:val="20"/>
              </w:rPr>
              <w:t xml:space="preserve">349</w:t>
            </w:r>
          </w:p>
        </w:tc>
        <w:tc>
          <w:tcPr>
            <w:tcW w:w="1174" w:type="dxa"/>
          </w:tcPr>
          <w:p>
            <w:pPr>
              <w:pStyle w:val="0"/>
              <w:jc w:val="center"/>
            </w:pPr>
            <w:r>
              <w:rPr>
                <w:sz w:val="20"/>
              </w:rPr>
              <w:t xml:space="preserve">8,3</w:t>
            </w:r>
          </w:p>
        </w:tc>
        <w:tc>
          <w:tcPr>
            <w:tcW w:w="1399" w:type="dxa"/>
          </w:tcPr>
          <w:p>
            <w:pPr>
              <w:pStyle w:val="0"/>
              <w:jc w:val="center"/>
            </w:pPr>
            <w:r>
              <w:rPr>
                <w:sz w:val="20"/>
              </w:rPr>
              <w:t xml:space="preserve">226</w:t>
            </w:r>
          </w:p>
        </w:tc>
        <w:tc>
          <w:tcPr>
            <w:tcW w:w="1174" w:type="dxa"/>
          </w:tcPr>
          <w:p>
            <w:pPr>
              <w:pStyle w:val="0"/>
              <w:jc w:val="center"/>
            </w:pPr>
            <w:r>
              <w:rPr>
                <w:sz w:val="20"/>
              </w:rPr>
              <w:t xml:space="preserve">5,3</w:t>
            </w:r>
          </w:p>
        </w:tc>
      </w:tr>
      <w:tr>
        <w:tc>
          <w:tcPr>
            <w:tcW w:w="484" w:type="dxa"/>
          </w:tcPr>
          <w:p>
            <w:pPr>
              <w:pStyle w:val="0"/>
              <w:jc w:val="center"/>
            </w:pPr>
            <w:r>
              <w:rPr>
                <w:sz w:val="20"/>
              </w:rPr>
              <w:t xml:space="preserve">3.1.</w:t>
            </w:r>
          </w:p>
        </w:tc>
        <w:tc>
          <w:tcPr>
            <w:tcW w:w="3034" w:type="dxa"/>
          </w:tcPr>
          <w:p>
            <w:pPr>
              <w:pStyle w:val="0"/>
            </w:pPr>
            <w:r>
              <w:rPr>
                <w:sz w:val="20"/>
              </w:rPr>
              <w:t xml:space="preserve">из них шизофрения</w:t>
            </w:r>
          </w:p>
        </w:tc>
        <w:tc>
          <w:tcPr>
            <w:tcW w:w="1399" w:type="dxa"/>
          </w:tcPr>
          <w:p>
            <w:pPr>
              <w:pStyle w:val="0"/>
              <w:jc w:val="center"/>
            </w:pPr>
            <w:r>
              <w:rPr>
                <w:sz w:val="20"/>
              </w:rPr>
              <w:t xml:space="preserve">30</w:t>
            </w:r>
          </w:p>
        </w:tc>
        <w:tc>
          <w:tcPr>
            <w:tcW w:w="1174" w:type="dxa"/>
          </w:tcPr>
          <w:p>
            <w:pPr>
              <w:pStyle w:val="0"/>
              <w:jc w:val="center"/>
            </w:pPr>
            <w:r>
              <w:rPr>
                <w:sz w:val="20"/>
              </w:rPr>
              <w:t xml:space="preserve">0,7</w:t>
            </w:r>
          </w:p>
        </w:tc>
        <w:tc>
          <w:tcPr>
            <w:tcW w:w="1399" w:type="dxa"/>
          </w:tcPr>
          <w:p>
            <w:pPr>
              <w:pStyle w:val="0"/>
              <w:jc w:val="center"/>
            </w:pPr>
            <w:r>
              <w:rPr>
                <w:sz w:val="20"/>
              </w:rPr>
              <w:t xml:space="preserve">35</w:t>
            </w:r>
          </w:p>
        </w:tc>
        <w:tc>
          <w:tcPr>
            <w:tcW w:w="1174" w:type="dxa"/>
          </w:tcPr>
          <w:p>
            <w:pPr>
              <w:pStyle w:val="0"/>
              <w:jc w:val="center"/>
            </w:pPr>
            <w:r>
              <w:rPr>
                <w:sz w:val="20"/>
              </w:rPr>
              <w:t xml:space="preserve">0,8</w:t>
            </w:r>
          </w:p>
        </w:tc>
        <w:tc>
          <w:tcPr>
            <w:tcW w:w="1399" w:type="dxa"/>
          </w:tcPr>
          <w:p>
            <w:pPr>
              <w:pStyle w:val="0"/>
              <w:jc w:val="center"/>
            </w:pPr>
            <w:r>
              <w:rPr>
                <w:sz w:val="20"/>
              </w:rPr>
              <w:t xml:space="preserve">27</w:t>
            </w:r>
          </w:p>
        </w:tc>
        <w:tc>
          <w:tcPr>
            <w:tcW w:w="1174" w:type="dxa"/>
          </w:tcPr>
          <w:p>
            <w:pPr>
              <w:pStyle w:val="0"/>
              <w:jc w:val="center"/>
            </w:pPr>
            <w:r>
              <w:rPr>
                <w:sz w:val="20"/>
              </w:rPr>
              <w:t xml:space="preserve">0,6</w:t>
            </w:r>
          </w:p>
        </w:tc>
      </w:tr>
      <w:tr>
        <w:tc>
          <w:tcPr>
            <w:tcW w:w="484" w:type="dxa"/>
          </w:tcPr>
          <w:p>
            <w:pPr>
              <w:pStyle w:val="0"/>
              <w:jc w:val="center"/>
            </w:pPr>
            <w:r>
              <w:rPr>
                <w:sz w:val="20"/>
              </w:rPr>
              <w:t xml:space="preserve">4.</w:t>
            </w:r>
          </w:p>
        </w:tc>
        <w:tc>
          <w:tcPr>
            <w:tcW w:w="3034" w:type="dxa"/>
          </w:tcPr>
          <w:p>
            <w:pPr>
              <w:pStyle w:val="0"/>
            </w:pPr>
            <w:r>
              <w:rPr>
                <w:sz w:val="20"/>
              </w:rPr>
              <w:t xml:space="preserve">Болезни нервной системы</w:t>
            </w:r>
          </w:p>
        </w:tc>
        <w:tc>
          <w:tcPr>
            <w:tcW w:w="1399" w:type="dxa"/>
          </w:tcPr>
          <w:p>
            <w:pPr>
              <w:pStyle w:val="0"/>
              <w:jc w:val="center"/>
            </w:pPr>
            <w:r>
              <w:rPr>
                <w:sz w:val="20"/>
              </w:rPr>
              <w:t xml:space="preserve">226</w:t>
            </w:r>
          </w:p>
        </w:tc>
        <w:tc>
          <w:tcPr>
            <w:tcW w:w="1174" w:type="dxa"/>
          </w:tcPr>
          <w:p>
            <w:pPr>
              <w:pStyle w:val="0"/>
              <w:jc w:val="center"/>
            </w:pPr>
            <w:r>
              <w:rPr>
                <w:sz w:val="20"/>
              </w:rPr>
              <w:t xml:space="preserve">5,5</w:t>
            </w:r>
          </w:p>
        </w:tc>
        <w:tc>
          <w:tcPr>
            <w:tcW w:w="1399" w:type="dxa"/>
          </w:tcPr>
          <w:p>
            <w:pPr>
              <w:pStyle w:val="0"/>
              <w:jc w:val="center"/>
            </w:pPr>
            <w:r>
              <w:rPr>
                <w:sz w:val="20"/>
              </w:rPr>
              <w:t xml:space="preserve">223</w:t>
            </w:r>
          </w:p>
        </w:tc>
        <w:tc>
          <w:tcPr>
            <w:tcW w:w="1174" w:type="dxa"/>
          </w:tcPr>
          <w:p>
            <w:pPr>
              <w:pStyle w:val="0"/>
              <w:jc w:val="center"/>
            </w:pPr>
            <w:r>
              <w:rPr>
                <w:sz w:val="20"/>
              </w:rPr>
              <w:t xml:space="preserve">5,3</w:t>
            </w:r>
          </w:p>
        </w:tc>
        <w:tc>
          <w:tcPr>
            <w:tcW w:w="1399" w:type="dxa"/>
          </w:tcPr>
          <w:p>
            <w:pPr>
              <w:pStyle w:val="0"/>
              <w:jc w:val="center"/>
            </w:pPr>
            <w:r>
              <w:rPr>
                <w:sz w:val="20"/>
              </w:rPr>
              <w:t xml:space="preserve">221</w:t>
            </w:r>
          </w:p>
        </w:tc>
        <w:tc>
          <w:tcPr>
            <w:tcW w:w="1174" w:type="dxa"/>
          </w:tcPr>
          <w:p>
            <w:pPr>
              <w:pStyle w:val="0"/>
              <w:jc w:val="center"/>
            </w:pPr>
            <w:r>
              <w:rPr>
                <w:sz w:val="20"/>
              </w:rPr>
              <w:t xml:space="preserve">5,1</w:t>
            </w:r>
          </w:p>
        </w:tc>
      </w:tr>
      <w:tr>
        <w:tc>
          <w:tcPr>
            <w:tcW w:w="484" w:type="dxa"/>
          </w:tcPr>
          <w:p>
            <w:pPr>
              <w:pStyle w:val="0"/>
              <w:jc w:val="center"/>
            </w:pPr>
            <w:r>
              <w:rPr>
                <w:sz w:val="20"/>
              </w:rPr>
              <w:t xml:space="preserve">5.</w:t>
            </w:r>
          </w:p>
        </w:tc>
        <w:tc>
          <w:tcPr>
            <w:tcW w:w="3034" w:type="dxa"/>
          </w:tcPr>
          <w:p>
            <w:pPr>
              <w:pStyle w:val="0"/>
            </w:pPr>
            <w:r>
              <w:rPr>
                <w:sz w:val="20"/>
              </w:rPr>
              <w:t xml:space="preserve">Болезни глаза</w:t>
            </w:r>
          </w:p>
        </w:tc>
        <w:tc>
          <w:tcPr>
            <w:tcW w:w="1399" w:type="dxa"/>
          </w:tcPr>
          <w:p>
            <w:pPr>
              <w:pStyle w:val="0"/>
              <w:jc w:val="center"/>
            </w:pPr>
            <w:r>
              <w:rPr>
                <w:sz w:val="20"/>
              </w:rPr>
              <w:t xml:space="preserve">282</w:t>
            </w:r>
          </w:p>
        </w:tc>
        <w:tc>
          <w:tcPr>
            <w:tcW w:w="1174" w:type="dxa"/>
          </w:tcPr>
          <w:p>
            <w:pPr>
              <w:pStyle w:val="0"/>
              <w:jc w:val="center"/>
            </w:pPr>
            <w:r>
              <w:rPr>
                <w:sz w:val="20"/>
              </w:rPr>
              <w:t xml:space="preserve">6,8</w:t>
            </w:r>
          </w:p>
        </w:tc>
        <w:tc>
          <w:tcPr>
            <w:tcW w:w="1399" w:type="dxa"/>
          </w:tcPr>
          <w:p>
            <w:pPr>
              <w:pStyle w:val="0"/>
              <w:jc w:val="center"/>
            </w:pPr>
            <w:r>
              <w:rPr>
                <w:sz w:val="20"/>
              </w:rPr>
              <w:t xml:space="preserve">317</w:t>
            </w:r>
          </w:p>
        </w:tc>
        <w:tc>
          <w:tcPr>
            <w:tcW w:w="1174" w:type="dxa"/>
          </w:tcPr>
          <w:p>
            <w:pPr>
              <w:pStyle w:val="0"/>
              <w:jc w:val="center"/>
            </w:pPr>
            <w:r>
              <w:rPr>
                <w:sz w:val="20"/>
              </w:rPr>
              <w:t xml:space="preserve">7,5</w:t>
            </w:r>
          </w:p>
        </w:tc>
        <w:tc>
          <w:tcPr>
            <w:tcW w:w="1399" w:type="dxa"/>
          </w:tcPr>
          <w:p>
            <w:pPr>
              <w:pStyle w:val="0"/>
              <w:jc w:val="center"/>
            </w:pPr>
            <w:r>
              <w:rPr>
                <w:sz w:val="20"/>
              </w:rPr>
              <w:t xml:space="preserve">215</w:t>
            </w:r>
          </w:p>
        </w:tc>
        <w:tc>
          <w:tcPr>
            <w:tcW w:w="1174" w:type="dxa"/>
          </w:tcPr>
          <w:p>
            <w:pPr>
              <w:pStyle w:val="0"/>
              <w:jc w:val="center"/>
            </w:pPr>
            <w:r>
              <w:rPr>
                <w:sz w:val="20"/>
              </w:rPr>
              <w:t xml:space="preserve">5,0</w:t>
            </w:r>
          </w:p>
        </w:tc>
      </w:tr>
      <w:tr>
        <w:tc>
          <w:tcPr>
            <w:tcW w:w="484" w:type="dxa"/>
          </w:tcPr>
          <w:p>
            <w:pPr>
              <w:pStyle w:val="0"/>
              <w:jc w:val="center"/>
            </w:pPr>
            <w:r>
              <w:rPr>
                <w:sz w:val="20"/>
              </w:rPr>
              <w:t xml:space="preserve">6.</w:t>
            </w:r>
          </w:p>
        </w:tc>
        <w:tc>
          <w:tcPr>
            <w:tcW w:w="3034" w:type="dxa"/>
          </w:tcPr>
          <w:p>
            <w:pPr>
              <w:pStyle w:val="0"/>
            </w:pPr>
            <w:r>
              <w:rPr>
                <w:sz w:val="20"/>
              </w:rPr>
              <w:t xml:space="preserve">Болезни уха и сосцевидного отростка</w:t>
            </w:r>
          </w:p>
        </w:tc>
        <w:tc>
          <w:tcPr>
            <w:tcW w:w="1399" w:type="dxa"/>
          </w:tcPr>
          <w:p>
            <w:pPr>
              <w:pStyle w:val="0"/>
              <w:jc w:val="center"/>
            </w:pPr>
            <w:r>
              <w:rPr>
                <w:sz w:val="20"/>
              </w:rPr>
              <w:t xml:space="preserve">72</w:t>
            </w:r>
          </w:p>
        </w:tc>
        <w:tc>
          <w:tcPr>
            <w:tcW w:w="1174" w:type="dxa"/>
          </w:tcPr>
          <w:p>
            <w:pPr>
              <w:pStyle w:val="0"/>
              <w:jc w:val="center"/>
            </w:pPr>
            <w:r>
              <w:rPr>
                <w:sz w:val="20"/>
              </w:rPr>
              <w:t xml:space="preserve">1,7</w:t>
            </w:r>
          </w:p>
        </w:tc>
        <w:tc>
          <w:tcPr>
            <w:tcW w:w="1399" w:type="dxa"/>
          </w:tcPr>
          <w:p>
            <w:pPr>
              <w:pStyle w:val="0"/>
              <w:jc w:val="center"/>
            </w:pPr>
            <w:r>
              <w:rPr>
                <w:sz w:val="20"/>
              </w:rPr>
              <w:t xml:space="preserve">96</w:t>
            </w:r>
          </w:p>
        </w:tc>
        <w:tc>
          <w:tcPr>
            <w:tcW w:w="1174" w:type="dxa"/>
          </w:tcPr>
          <w:p>
            <w:pPr>
              <w:pStyle w:val="0"/>
              <w:jc w:val="center"/>
            </w:pPr>
            <w:r>
              <w:rPr>
                <w:sz w:val="20"/>
              </w:rPr>
              <w:t xml:space="preserve">2,3</w:t>
            </w:r>
          </w:p>
        </w:tc>
        <w:tc>
          <w:tcPr>
            <w:tcW w:w="1399" w:type="dxa"/>
          </w:tcPr>
          <w:p>
            <w:pPr>
              <w:pStyle w:val="0"/>
              <w:jc w:val="center"/>
            </w:pPr>
            <w:r>
              <w:rPr>
                <w:sz w:val="20"/>
              </w:rPr>
              <w:t xml:space="preserve">126</w:t>
            </w:r>
          </w:p>
        </w:tc>
        <w:tc>
          <w:tcPr>
            <w:tcW w:w="1174" w:type="dxa"/>
          </w:tcPr>
          <w:p>
            <w:pPr>
              <w:pStyle w:val="0"/>
              <w:jc w:val="center"/>
            </w:pPr>
            <w:r>
              <w:rPr>
                <w:sz w:val="20"/>
              </w:rPr>
              <w:t xml:space="preserve">2,9</w:t>
            </w:r>
          </w:p>
        </w:tc>
      </w:tr>
      <w:tr>
        <w:tc>
          <w:tcPr>
            <w:tcW w:w="484" w:type="dxa"/>
          </w:tcPr>
          <w:p>
            <w:pPr>
              <w:pStyle w:val="0"/>
              <w:jc w:val="center"/>
            </w:pPr>
            <w:r>
              <w:rPr>
                <w:sz w:val="20"/>
              </w:rPr>
              <w:t xml:space="preserve">7.</w:t>
            </w:r>
          </w:p>
        </w:tc>
        <w:tc>
          <w:tcPr>
            <w:tcW w:w="3034" w:type="dxa"/>
          </w:tcPr>
          <w:p>
            <w:pPr>
              <w:pStyle w:val="0"/>
            </w:pPr>
            <w:r>
              <w:rPr>
                <w:sz w:val="20"/>
              </w:rPr>
              <w:t xml:space="preserve">Болезни системы кровообращения</w:t>
            </w:r>
          </w:p>
        </w:tc>
        <w:tc>
          <w:tcPr>
            <w:tcW w:w="1399" w:type="dxa"/>
          </w:tcPr>
          <w:p>
            <w:pPr>
              <w:pStyle w:val="0"/>
              <w:jc w:val="center"/>
            </w:pPr>
            <w:r>
              <w:rPr>
                <w:sz w:val="20"/>
              </w:rPr>
              <w:t xml:space="preserve">3 000</w:t>
            </w:r>
          </w:p>
        </w:tc>
        <w:tc>
          <w:tcPr>
            <w:tcW w:w="1174" w:type="dxa"/>
          </w:tcPr>
          <w:p>
            <w:pPr>
              <w:pStyle w:val="0"/>
              <w:jc w:val="center"/>
            </w:pPr>
            <w:r>
              <w:rPr>
                <w:sz w:val="20"/>
              </w:rPr>
              <w:t xml:space="preserve">72,6</w:t>
            </w:r>
          </w:p>
        </w:tc>
        <w:tc>
          <w:tcPr>
            <w:tcW w:w="1399" w:type="dxa"/>
          </w:tcPr>
          <w:p>
            <w:pPr>
              <w:pStyle w:val="0"/>
              <w:jc w:val="center"/>
            </w:pPr>
            <w:r>
              <w:rPr>
                <w:sz w:val="20"/>
              </w:rPr>
              <w:t xml:space="preserve">3 054</w:t>
            </w:r>
          </w:p>
        </w:tc>
        <w:tc>
          <w:tcPr>
            <w:tcW w:w="1174" w:type="dxa"/>
          </w:tcPr>
          <w:p>
            <w:pPr>
              <w:pStyle w:val="0"/>
              <w:jc w:val="center"/>
            </w:pPr>
            <w:r>
              <w:rPr>
                <w:sz w:val="20"/>
              </w:rPr>
              <w:t xml:space="preserve">72,4</w:t>
            </w:r>
          </w:p>
        </w:tc>
        <w:tc>
          <w:tcPr>
            <w:tcW w:w="1399" w:type="dxa"/>
          </w:tcPr>
          <w:p>
            <w:pPr>
              <w:pStyle w:val="0"/>
              <w:jc w:val="center"/>
            </w:pPr>
            <w:r>
              <w:rPr>
                <w:sz w:val="20"/>
              </w:rPr>
              <w:t xml:space="preserve">2 699</w:t>
            </w:r>
          </w:p>
        </w:tc>
        <w:tc>
          <w:tcPr>
            <w:tcW w:w="1174" w:type="dxa"/>
          </w:tcPr>
          <w:p>
            <w:pPr>
              <w:pStyle w:val="0"/>
              <w:jc w:val="center"/>
            </w:pPr>
            <w:r>
              <w:rPr>
                <w:sz w:val="20"/>
              </w:rPr>
              <w:t xml:space="preserve">62,9</w:t>
            </w:r>
          </w:p>
        </w:tc>
      </w:tr>
      <w:tr>
        <w:tc>
          <w:tcPr>
            <w:tcW w:w="484" w:type="dxa"/>
          </w:tcPr>
          <w:p>
            <w:pPr>
              <w:pStyle w:val="0"/>
              <w:jc w:val="center"/>
            </w:pPr>
            <w:r>
              <w:rPr>
                <w:sz w:val="20"/>
              </w:rPr>
              <w:t xml:space="preserve">8.</w:t>
            </w:r>
          </w:p>
        </w:tc>
        <w:tc>
          <w:tcPr>
            <w:tcW w:w="3034" w:type="dxa"/>
          </w:tcPr>
          <w:p>
            <w:pPr>
              <w:pStyle w:val="0"/>
            </w:pPr>
            <w:r>
              <w:rPr>
                <w:sz w:val="20"/>
              </w:rPr>
              <w:t xml:space="preserve">Болезни органов дыхания</w:t>
            </w:r>
          </w:p>
        </w:tc>
        <w:tc>
          <w:tcPr>
            <w:tcW w:w="1399" w:type="dxa"/>
          </w:tcPr>
          <w:p>
            <w:pPr>
              <w:pStyle w:val="0"/>
              <w:jc w:val="center"/>
            </w:pPr>
            <w:r>
              <w:rPr>
                <w:sz w:val="20"/>
              </w:rPr>
              <w:t xml:space="preserve">111</w:t>
            </w:r>
          </w:p>
        </w:tc>
        <w:tc>
          <w:tcPr>
            <w:tcW w:w="1174" w:type="dxa"/>
          </w:tcPr>
          <w:p>
            <w:pPr>
              <w:pStyle w:val="0"/>
              <w:jc w:val="center"/>
            </w:pPr>
            <w:r>
              <w:rPr>
                <w:sz w:val="20"/>
              </w:rPr>
              <w:t xml:space="preserve">2,7</w:t>
            </w:r>
          </w:p>
        </w:tc>
        <w:tc>
          <w:tcPr>
            <w:tcW w:w="1399" w:type="dxa"/>
          </w:tcPr>
          <w:p>
            <w:pPr>
              <w:pStyle w:val="0"/>
              <w:jc w:val="center"/>
            </w:pPr>
            <w:r>
              <w:rPr>
                <w:sz w:val="20"/>
              </w:rPr>
              <w:t xml:space="preserve">98</w:t>
            </w:r>
          </w:p>
        </w:tc>
        <w:tc>
          <w:tcPr>
            <w:tcW w:w="1174" w:type="dxa"/>
          </w:tcPr>
          <w:p>
            <w:pPr>
              <w:pStyle w:val="0"/>
              <w:jc w:val="center"/>
            </w:pPr>
            <w:r>
              <w:rPr>
                <w:sz w:val="20"/>
              </w:rPr>
              <w:t xml:space="preserve">2,3</w:t>
            </w:r>
          </w:p>
        </w:tc>
        <w:tc>
          <w:tcPr>
            <w:tcW w:w="1399" w:type="dxa"/>
          </w:tcPr>
          <w:p>
            <w:pPr>
              <w:pStyle w:val="0"/>
              <w:jc w:val="center"/>
            </w:pPr>
            <w:r>
              <w:rPr>
                <w:sz w:val="20"/>
              </w:rPr>
              <w:t xml:space="preserve">90</w:t>
            </w:r>
          </w:p>
        </w:tc>
        <w:tc>
          <w:tcPr>
            <w:tcW w:w="1174" w:type="dxa"/>
          </w:tcPr>
          <w:p>
            <w:pPr>
              <w:pStyle w:val="0"/>
              <w:jc w:val="center"/>
            </w:pPr>
            <w:r>
              <w:rPr>
                <w:sz w:val="20"/>
              </w:rPr>
              <w:t xml:space="preserve">2,1</w:t>
            </w:r>
          </w:p>
        </w:tc>
      </w:tr>
      <w:tr>
        <w:tc>
          <w:tcPr>
            <w:tcW w:w="484" w:type="dxa"/>
          </w:tcPr>
          <w:p>
            <w:pPr>
              <w:pStyle w:val="0"/>
              <w:jc w:val="center"/>
            </w:pPr>
            <w:r>
              <w:rPr>
                <w:sz w:val="20"/>
              </w:rPr>
              <w:t xml:space="preserve">9.</w:t>
            </w:r>
          </w:p>
        </w:tc>
        <w:tc>
          <w:tcPr>
            <w:tcW w:w="3034" w:type="dxa"/>
          </w:tcPr>
          <w:p>
            <w:pPr>
              <w:pStyle w:val="0"/>
            </w:pPr>
            <w:r>
              <w:rPr>
                <w:sz w:val="20"/>
              </w:rPr>
              <w:t xml:space="preserve">Болезни органов пищеварения</w:t>
            </w:r>
          </w:p>
        </w:tc>
        <w:tc>
          <w:tcPr>
            <w:tcW w:w="1399" w:type="dxa"/>
          </w:tcPr>
          <w:p>
            <w:pPr>
              <w:pStyle w:val="0"/>
              <w:jc w:val="center"/>
            </w:pPr>
            <w:r>
              <w:rPr>
                <w:sz w:val="20"/>
              </w:rPr>
              <w:t xml:space="preserve">48</w:t>
            </w:r>
          </w:p>
        </w:tc>
        <w:tc>
          <w:tcPr>
            <w:tcW w:w="1174" w:type="dxa"/>
          </w:tcPr>
          <w:p>
            <w:pPr>
              <w:pStyle w:val="0"/>
              <w:jc w:val="center"/>
            </w:pPr>
            <w:r>
              <w:rPr>
                <w:sz w:val="20"/>
              </w:rPr>
              <w:t xml:space="preserve">1,2</w:t>
            </w:r>
          </w:p>
        </w:tc>
        <w:tc>
          <w:tcPr>
            <w:tcW w:w="1399" w:type="dxa"/>
          </w:tcPr>
          <w:p>
            <w:pPr>
              <w:pStyle w:val="0"/>
              <w:jc w:val="center"/>
            </w:pPr>
            <w:r>
              <w:rPr>
                <w:sz w:val="20"/>
              </w:rPr>
              <w:t xml:space="preserve">55</w:t>
            </w:r>
          </w:p>
        </w:tc>
        <w:tc>
          <w:tcPr>
            <w:tcW w:w="1174" w:type="dxa"/>
          </w:tcPr>
          <w:p>
            <w:pPr>
              <w:pStyle w:val="0"/>
              <w:jc w:val="center"/>
            </w:pPr>
            <w:r>
              <w:rPr>
                <w:sz w:val="20"/>
              </w:rPr>
              <w:t xml:space="preserve">1,3</w:t>
            </w:r>
          </w:p>
        </w:tc>
        <w:tc>
          <w:tcPr>
            <w:tcW w:w="1399" w:type="dxa"/>
          </w:tcPr>
          <w:p>
            <w:pPr>
              <w:pStyle w:val="0"/>
              <w:jc w:val="center"/>
            </w:pPr>
            <w:r>
              <w:rPr>
                <w:sz w:val="20"/>
              </w:rPr>
              <w:t xml:space="preserve">46</w:t>
            </w:r>
          </w:p>
        </w:tc>
        <w:tc>
          <w:tcPr>
            <w:tcW w:w="1174" w:type="dxa"/>
          </w:tcPr>
          <w:p>
            <w:pPr>
              <w:pStyle w:val="0"/>
              <w:jc w:val="center"/>
            </w:pPr>
            <w:r>
              <w:rPr>
                <w:sz w:val="20"/>
              </w:rPr>
              <w:t xml:space="preserve">1,1</w:t>
            </w:r>
          </w:p>
        </w:tc>
      </w:tr>
      <w:tr>
        <w:tc>
          <w:tcPr>
            <w:tcW w:w="484" w:type="dxa"/>
          </w:tcPr>
          <w:p>
            <w:pPr>
              <w:pStyle w:val="0"/>
              <w:jc w:val="center"/>
            </w:pPr>
            <w:r>
              <w:rPr>
                <w:sz w:val="20"/>
              </w:rPr>
              <w:t xml:space="preserve">10.</w:t>
            </w:r>
          </w:p>
        </w:tc>
        <w:tc>
          <w:tcPr>
            <w:tcW w:w="3034" w:type="dxa"/>
          </w:tcPr>
          <w:p>
            <w:pPr>
              <w:pStyle w:val="0"/>
            </w:pPr>
            <w:r>
              <w:rPr>
                <w:sz w:val="20"/>
              </w:rPr>
              <w:t xml:space="preserve">Болезни костно-мышечной системы</w:t>
            </w:r>
          </w:p>
        </w:tc>
        <w:tc>
          <w:tcPr>
            <w:tcW w:w="1399" w:type="dxa"/>
          </w:tcPr>
          <w:p>
            <w:pPr>
              <w:pStyle w:val="0"/>
              <w:jc w:val="center"/>
            </w:pPr>
            <w:r>
              <w:rPr>
                <w:sz w:val="20"/>
              </w:rPr>
              <w:t xml:space="preserve">584</w:t>
            </w:r>
          </w:p>
        </w:tc>
        <w:tc>
          <w:tcPr>
            <w:tcW w:w="1174" w:type="dxa"/>
          </w:tcPr>
          <w:p>
            <w:pPr>
              <w:pStyle w:val="0"/>
              <w:jc w:val="center"/>
            </w:pPr>
            <w:r>
              <w:rPr>
                <w:sz w:val="20"/>
              </w:rPr>
              <w:t xml:space="preserve">14,1</w:t>
            </w:r>
          </w:p>
        </w:tc>
        <w:tc>
          <w:tcPr>
            <w:tcW w:w="1399" w:type="dxa"/>
          </w:tcPr>
          <w:p>
            <w:pPr>
              <w:pStyle w:val="0"/>
              <w:jc w:val="center"/>
            </w:pPr>
            <w:r>
              <w:rPr>
                <w:sz w:val="20"/>
              </w:rPr>
              <w:t xml:space="preserve">529</w:t>
            </w:r>
          </w:p>
        </w:tc>
        <w:tc>
          <w:tcPr>
            <w:tcW w:w="1174" w:type="dxa"/>
          </w:tcPr>
          <w:p>
            <w:pPr>
              <w:pStyle w:val="0"/>
              <w:jc w:val="center"/>
            </w:pPr>
            <w:r>
              <w:rPr>
                <w:sz w:val="20"/>
              </w:rPr>
              <w:t xml:space="preserve">12,5</w:t>
            </w:r>
          </w:p>
        </w:tc>
        <w:tc>
          <w:tcPr>
            <w:tcW w:w="1399" w:type="dxa"/>
          </w:tcPr>
          <w:p>
            <w:pPr>
              <w:pStyle w:val="0"/>
              <w:jc w:val="center"/>
            </w:pPr>
            <w:r>
              <w:rPr>
                <w:sz w:val="20"/>
              </w:rPr>
              <w:t xml:space="preserve">427</w:t>
            </w:r>
          </w:p>
        </w:tc>
        <w:tc>
          <w:tcPr>
            <w:tcW w:w="1174" w:type="dxa"/>
          </w:tcPr>
          <w:p>
            <w:pPr>
              <w:pStyle w:val="0"/>
              <w:jc w:val="center"/>
            </w:pPr>
            <w:r>
              <w:rPr>
                <w:sz w:val="20"/>
              </w:rPr>
              <w:t xml:space="preserve">9,9</w:t>
            </w:r>
          </w:p>
        </w:tc>
      </w:tr>
      <w:tr>
        <w:tc>
          <w:tcPr>
            <w:tcW w:w="484" w:type="dxa"/>
          </w:tcPr>
          <w:p>
            <w:pPr>
              <w:pStyle w:val="0"/>
              <w:jc w:val="center"/>
            </w:pPr>
            <w:r>
              <w:rPr>
                <w:sz w:val="20"/>
              </w:rPr>
              <w:t xml:space="preserve">11.</w:t>
            </w:r>
          </w:p>
        </w:tc>
        <w:tc>
          <w:tcPr>
            <w:tcW w:w="3034" w:type="dxa"/>
          </w:tcPr>
          <w:p>
            <w:pPr>
              <w:pStyle w:val="0"/>
            </w:pPr>
            <w:r>
              <w:rPr>
                <w:sz w:val="20"/>
              </w:rPr>
              <w:t xml:space="preserve">Болезни мочеполовой системы</w:t>
            </w:r>
          </w:p>
        </w:tc>
        <w:tc>
          <w:tcPr>
            <w:tcW w:w="1399" w:type="dxa"/>
          </w:tcPr>
          <w:p>
            <w:pPr>
              <w:pStyle w:val="0"/>
              <w:jc w:val="center"/>
            </w:pPr>
            <w:r>
              <w:rPr>
                <w:sz w:val="20"/>
              </w:rPr>
              <w:t xml:space="preserve">63</w:t>
            </w:r>
          </w:p>
        </w:tc>
        <w:tc>
          <w:tcPr>
            <w:tcW w:w="1174" w:type="dxa"/>
          </w:tcPr>
          <w:p>
            <w:pPr>
              <w:pStyle w:val="0"/>
              <w:jc w:val="center"/>
            </w:pPr>
            <w:r>
              <w:rPr>
                <w:sz w:val="20"/>
              </w:rPr>
              <w:t xml:space="preserve">1,5</w:t>
            </w:r>
          </w:p>
        </w:tc>
        <w:tc>
          <w:tcPr>
            <w:tcW w:w="1399" w:type="dxa"/>
          </w:tcPr>
          <w:p>
            <w:pPr>
              <w:pStyle w:val="0"/>
              <w:jc w:val="center"/>
            </w:pPr>
            <w:r>
              <w:rPr>
                <w:sz w:val="20"/>
              </w:rPr>
              <w:t xml:space="preserve">75</w:t>
            </w:r>
          </w:p>
        </w:tc>
        <w:tc>
          <w:tcPr>
            <w:tcW w:w="1174" w:type="dxa"/>
          </w:tcPr>
          <w:p>
            <w:pPr>
              <w:pStyle w:val="0"/>
              <w:jc w:val="center"/>
            </w:pPr>
            <w:r>
              <w:rPr>
                <w:sz w:val="20"/>
              </w:rPr>
              <w:t xml:space="preserve">1,8</w:t>
            </w:r>
          </w:p>
        </w:tc>
        <w:tc>
          <w:tcPr>
            <w:tcW w:w="1399" w:type="dxa"/>
          </w:tcPr>
          <w:p>
            <w:pPr>
              <w:pStyle w:val="0"/>
              <w:jc w:val="center"/>
            </w:pPr>
            <w:r>
              <w:rPr>
                <w:sz w:val="20"/>
              </w:rPr>
              <w:t xml:space="preserve">76</w:t>
            </w:r>
          </w:p>
        </w:tc>
        <w:tc>
          <w:tcPr>
            <w:tcW w:w="1174" w:type="dxa"/>
          </w:tcPr>
          <w:p>
            <w:pPr>
              <w:pStyle w:val="0"/>
              <w:jc w:val="center"/>
            </w:pPr>
            <w:r>
              <w:rPr>
                <w:sz w:val="20"/>
              </w:rPr>
              <w:t xml:space="preserve">1,8</w:t>
            </w:r>
          </w:p>
        </w:tc>
      </w:tr>
      <w:tr>
        <w:tc>
          <w:tcPr>
            <w:tcW w:w="484" w:type="dxa"/>
          </w:tcPr>
          <w:p>
            <w:pPr>
              <w:pStyle w:val="0"/>
              <w:jc w:val="center"/>
            </w:pPr>
            <w:r>
              <w:rPr>
                <w:sz w:val="20"/>
              </w:rPr>
              <w:t xml:space="preserve">12.</w:t>
            </w:r>
          </w:p>
        </w:tc>
        <w:tc>
          <w:tcPr>
            <w:tcW w:w="3034" w:type="dxa"/>
          </w:tcPr>
          <w:p>
            <w:pPr>
              <w:pStyle w:val="0"/>
            </w:pPr>
            <w:r>
              <w:rPr>
                <w:sz w:val="20"/>
              </w:rPr>
              <w:t xml:space="preserve">Последствия травм</w:t>
            </w:r>
          </w:p>
        </w:tc>
        <w:tc>
          <w:tcPr>
            <w:tcW w:w="1399" w:type="dxa"/>
          </w:tcPr>
          <w:p>
            <w:pPr>
              <w:pStyle w:val="0"/>
              <w:jc w:val="center"/>
            </w:pPr>
            <w:r>
              <w:rPr>
                <w:sz w:val="20"/>
              </w:rPr>
              <w:t xml:space="preserve">107</w:t>
            </w:r>
          </w:p>
        </w:tc>
        <w:tc>
          <w:tcPr>
            <w:tcW w:w="1174" w:type="dxa"/>
          </w:tcPr>
          <w:p>
            <w:pPr>
              <w:pStyle w:val="0"/>
              <w:jc w:val="center"/>
            </w:pPr>
            <w:r>
              <w:rPr>
                <w:sz w:val="20"/>
              </w:rPr>
              <w:t xml:space="preserve">2,6</w:t>
            </w:r>
          </w:p>
        </w:tc>
        <w:tc>
          <w:tcPr>
            <w:tcW w:w="1399" w:type="dxa"/>
          </w:tcPr>
          <w:p>
            <w:pPr>
              <w:pStyle w:val="0"/>
              <w:jc w:val="center"/>
            </w:pPr>
            <w:r>
              <w:rPr>
                <w:sz w:val="20"/>
              </w:rPr>
              <w:t xml:space="preserve">140</w:t>
            </w:r>
          </w:p>
        </w:tc>
        <w:tc>
          <w:tcPr>
            <w:tcW w:w="1174" w:type="dxa"/>
          </w:tcPr>
          <w:p>
            <w:pPr>
              <w:pStyle w:val="0"/>
              <w:jc w:val="center"/>
            </w:pPr>
            <w:r>
              <w:rPr>
                <w:sz w:val="20"/>
              </w:rPr>
              <w:t xml:space="preserve">3,3</w:t>
            </w:r>
          </w:p>
        </w:tc>
        <w:tc>
          <w:tcPr>
            <w:tcW w:w="1399" w:type="dxa"/>
          </w:tcPr>
          <w:p>
            <w:pPr>
              <w:pStyle w:val="0"/>
              <w:jc w:val="center"/>
            </w:pPr>
            <w:r>
              <w:rPr>
                <w:sz w:val="20"/>
              </w:rPr>
              <w:t xml:space="preserve">86</w:t>
            </w:r>
          </w:p>
        </w:tc>
        <w:tc>
          <w:tcPr>
            <w:tcW w:w="1174" w:type="dxa"/>
          </w:tcPr>
          <w:p>
            <w:pPr>
              <w:pStyle w:val="0"/>
              <w:jc w:val="center"/>
            </w:pPr>
            <w:r>
              <w:rPr>
                <w:sz w:val="20"/>
              </w:rPr>
              <w:t xml:space="preserve">2,0</w:t>
            </w:r>
          </w:p>
        </w:tc>
      </w:tr>
      <w:tr>
        <w:tc>
          <w:tcPr>
            <w:tcW w:w="484" w:type="dxa"/>
          </w:tcPr>
          <w:p>
            <w:pPr>
              <w:pStyle w:val="0"/>
              <w:jc w:val="center"/>
            </w:pPr>
            <w:r>
              <w:rPr>
                <w:sz w:val="20"/>
              </w:rPr>
              <w:t xml:space="preserve">13.</w:t>
            </w:r>
          </w:p>
        </w:tc>
        <w:tc>
          <w:tcPr>
            <w:tcW w:w="3034" w:type="dxa"/>
          </w:tcPr>
          <w:p>
            <w:pPr>
              <w:pStyle w:val="0"/>
            </w:pPr>
            <w:r>
              <w:rPr>
                <w:sz w:val="20"/>
              </w:rPr>
              <w:t xml:space="preserve">Прочие</w:t>
            </w:r>
          </w:p>
        </w:tc>
        <w:tc>
          <w:tcPr>
            <w:tcW w:w="1399" w:type="dxa"/>
          </w:tcPr>
          <w:p>
            <w:pPr>
              <w:pStyle w:val="0"/>
              <w:jc w:val="center"/>
            </w:pPr>
            <w:r>
              <w:rPr>
                <w:sz w:val="20"/>
              </w:rPr>
              <w:t xml:space="preserve">174</w:t>
            </w:r>
          </w:p>
        </w:tc>
        <w:tc>
          <w:tcPr>
            <w:tcW w:w="1174" w:type="dxa"/>
          </w:tcPr>
          <w:p>
            <w:pPr>
              <w:pStyle w:val="0"/>
              <w:jc w:val="center"/>
            </w:pPr>
            <w:r>
              <w:rPr>
                <w:sz w:val="20"/>
              </w:rPr>
              <w:t xml:space="preserve">4,2</w:t>
            </w:r>
          </w:p>
        </w:tc>
        <w:tc>
          <w:tcPr>
            <w:tcW w:w="1399" w:type="dxa"/>
          </w:tcPr>
          <w:p>
            <w:pPr>
              <w:pStyle w:val="0"/>
              <w:jc w:val="center"/>
            </w:pPr>
            <w:r>
              <w:rPr>
                <w:sz w:val="20"/>
              </w:rPr>
              <w:t xml:space="preserve">170</w:t>
            </w:r>
          </w:p>
        </w:tc>
        <w:tc>
          <w:tcPr>
            <w:tcW w:w="1174" w:type="dxa"/>
          </w:tcPr>
          <w:p>
            <w:pPr>
              <w:pStyle w:val="0"/>
              <w:jc w:val="center"/>
            </w:pPr>
            <w:r>
              <w:rPr>
                <w:sz w:val="20"/>
              </w:rPr>
              <w:t xml:space="preserve">4,0</w:t>
            </w:r>
          </w:p>
        </w:tc>
        <w:tc>
          <w:tcPr>
            <w:tcW w:w="1399" w:type="dxa"/>
          </w:tcPr>
          <w:p>
            <w:pPr>
              <w:pStyle w:val="0"/>
              <w:jc w:val="center"/>
            </w:pPr>
            <w:r>
              <w:rPr>
                <w:sz w:val="20"/>
              </w:rPr>
              <w:t xml:space="preserve">161</w:t>
            </w:r>
          </w:p>
        </w:tc>
        <w:tc>
          <w:tcPr>
            <w:tcW w:w="1174" w:type="dxa"/>
          </w:tcPr>
          <w:p>
            <w:pPr>
              <w:pStyle w:val="0"/>
              <w:jc w:val="center"/>
            </w:pPr>
            <w:r>
              <w:rPr>
                <w:sz w:val="20"/>
              </w:rPr>
              <w:t xml:space="preserve">3,7</w:t>
            </w:r>
          </w:p>
        </w:tc>
      </w:tr>
    </w:tbl>
    <w:p>
      <w:pPr>
        <w:pStyle w:val="0"/>
        <w:jc w:val="both"/>
      </w:pPr>
      <w:r>
        <w:rPr>
          <w:sz w:val="20"/>
        </w:rPr>
      </w:r>
    </w:p>
    <w:p>
      <w:pPr>
        <w:pStyle w:val="0"/>
        <w:ind w:firstLine="540"/>
        <w:jc w:val="both"/>
      </w:pPr>
      <w:r>
        <w:rPr>
          <w:sz w:val="20"/>
        </w:rPr>
        <w:t xml:space="preserve">За период 2013 - 2017 годов Белгородской области наблюдаются более высокие показатели смертности в старших возрастных группах в отличие от аналогичного показателя по Российской Федерации в целом (</w:t>
      </w:r>
      <w:hyperlink w:history="0" w:anchor="P1597" w:tooltip="Рисунок 4. Динамика смертности от всех причин">
        <w:r>
          <w:rPr>
            <w:sz w:val="20"/>
            <w:color w:val="0000ff"/>
          </w:rPr>
          <w:t xml:space="preserve">рисунок 4</w:t>
        </w:r>
      </w:hyperlink>
      <w:r>
        <w:rPr>
          <w:sz w:val="20"/>
        </w:rPr>
        <w:t xml:space="preserve"> - не приводится).</w:t>
      </w:r>
    </w:p>
    <w:p>
      <w:pPr>
        <w:pStyle w:val="0"/>
        <w:spacing w:before="200" w:line-rule="auto"/>
        <w:ind w:firstLine="540"/>
        <w:jc w:val="both"/>
      </w:pPr>
      <w:r>
        <w:rPr>
          <w:sz w:val="20"/>
        </w:rPr>
        <w:t xml:space="preserve">Смертность среди лиц в возрасте 60 лет имеет тенденцию к снижению на протяжении периода с 2014 года по 2017 год (таблица 11).</w:t>
      </w:r>
    </w:p>
    <w:p>
      <w:pPr>
        <w:pStyle w:val="0"/>
        <w:spacing w:before="200" w:line-rule="auto"/>
        <w:ind w:firstLine="540"/>
        <w:jc w:val="both"/>
      </w:pPr>
      <w:r>
        <w:rPr>
          <w:sz w:val="20"/>
        </w:rPr>
        <w:t xml:space="preserve">Растет вклад в смертность от всех причин групп 65 - 69 лет, снижается число умерших от всех причин в группе 70 - 74 года. Структура смертности существенно изменилась в 2017 году. Общее число умерших демонстрирует снижение на 2,2 процента (</w:t>
      </w:r>
      <w:hyperlink w:history="0" w:anchor="P1602" w:tooltip="Рисунок 5. Смертность от всех причин в разных возрастных">
        <w:r>
          <w:rPr>
            <w:sz w:val="20"/>
            <w:color w:val="0000ff"/>
          </w:rPr>
          <w:t xml:space="preserve">рисунок 5</w:t>
        </w:r>
      </w:hyperlink>
      <w:r>
        <w:rPr>
          <w:sz w:val="20"/>
        </w:rPr>
        <w:t xml:space="preserve">, </w:t>
      </w:r>
      <w:hyperlink w:history="0" w:anchor="P1607" w:tooltip="Рисунок 6. Смертность от всех причин на 1000 населения">
        <w:r>
          <w:rPr>
            <w:sz w:val="20"/>
            <w:color w:val="0000ff"/>
          </w:rPr>
          <w:t xml:space="preserve">рисунок 6</w:t>
        </w:r>
      </w:hyperlink>
      <w:r>
        <w:rPr>
          <w:sz w:val="20"/>
        </w:rPr>
        <w:t xml:space="preserve"> - не приводятся).</w:t>
      </w:r>
    </w:p>
    <w:p>
      <w:pPr>
        <w:pStyle w:val="0"/>
        <w:ind w:firstLine="540"/>
        <w:jc w:val="both"/>
      </w:pPr>
      <w:r>
        <w:rPr>
          <w:sz w:val="20"/>
        </w:rPr>
      </w:r>
    </w:p>
    <w:p>
      <w:pPr>
        <w:pStyle w:val="0"/>
        <w:outlineLvl w:val="3"/>
        <w:jc w:val="right"/>
      </w:pPr>
      <w:r>
        <w:rPr>
          <w:sz w:val="20"/>
        </w:rPr>
        <w:t xml:space="preserve">Таблица 11</w:t>
      </w:r>
    </w:p>
    <w:p>
      <w:pPr>
        <w:pStyle w:val="0"/>
        <w:ind w:firstLine="540"/>
        <w:jc w:val="both"/>
      </w:pPr>
      <w:r>
        <w:rPr>
          <w:sz w:val="20"/>
        </w:rPr>
      </w:r>
    </w:p>
    <w:p>
      <w:pPr>
        <w:pStyle w:val="2"/>
        <w:jc w:val="center"/>
      </w:pPr>
      <w:r>
        <w:rPr>
          <w:sz w:val="20"/>
        </w:rPr>
        <w:t xml:space="preserve">Численность и смертность населения</w:t>
      </w:r>
    </w:p>
    <w:p>
      <w:pPr>
        <w:pStyle w:val="2"/>
        <w:jc w:val="center"/>
      </w:pPr>
      <w:r>
        <w:rPr>
          <w:sz w:val="20"/>
        </w:rPr>
        <w:t xml:space="preserve">старше трудоспособного возраста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4"/>
        <w:gridCol w:w="1864"/>
        <w:gridCol w:w="1099"/>
        <w:gridCol w:w="1129"/>
        <w:gridCol w:w="1864"/>
        <w:gridCol w:w="1174"/>
        <w:gridCol w:w="1099"/>
        <w:gridCol w:w="1174"/>
        <w:gridCol w:w="1129"/>
        <w:gridCol w:w="1174"/>
      </w:tblGrid>
      <w:tr>
        <w:tc>
          <w:tcPr>
            <w:tcW w:w="664" w:type="dxa"/>
            <w:vMerge w:val="restart"/>
          </w:tcPr>
          <w:p>
            <w:pPr>
              <w:pStyle w:val="0"/>
              <w:jc w:val="center"/>
            </w:pPr>
            <w:r>
              <w:rPr>
                <w:sz w:val="20"/>
              </w:rPr>
              <w:t xml:space="preserve">Годы</w:t>
            </w:r>
          </w:p>
        </w:tc>
        <w:tc>
          <w:tcPr>
            <w:tcW w:w="1864"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864"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664" w:type="dxa"/>
          </w:tcPr>
          <w:p>
            <w:pPr>
              <w:pStyle w:val="0"/>
              <w:jc w:val="center"/>
            </w:pPr>
            <w:r>
              <w:rPr>
                <w:sz w:val="20"/>
              </w:rPr>
              <w:t xml:space="preserve">2010 г.</w:t>
            </w:r>
          </w:p>
        </w:tc>
        <w:tc>
          <w:tcPr>
            <w:tcW w:w="1864" w:type="dxa"/>
          </w:tcPr>
          <w:p>
            <w:pPr>
              <w:pStyle w:val="0"/>
              <w:jc w:val="center"/>
            </w:pPr>
            <w:r>
              <w:rPr>
                <w:sz w:val="20"/>
              </w:rPr>
              <w:t xml:space="preserve">362 308</w:t>
            </w:r>
          </w:p>
        </w:tc>
        <w:tc>
          <w:tcPr>
            <w:tcW w:w="1099" w:type="dxa"/>
          </w:tcPr>
          <w:p>
            <w:pPr>
              <w:pStyle w:val="0"/>
              <w:jc w:val="center"/>
            </w:pPr>
            <w:r>
              <w:rPr>
                <w:sz w:val="20"/>
              </w:rPr>
              <w:t xml:space="preserve">105 634</w:t>
            </w:r>
          </w:p>
        </w:tc>
        <w:tc>
          <w:tcPr>
            <w:tcW w:w="1129" w:type="dxa"/>
          </w:tcPr>
          <w:p>
            <w:pPr>
              <w:pStyle w:val="0"/>
              <w:jc w:val="center"/>
            </w:pPr>
            <w:r>
              <w:rPr>
                <w:sz w:val="20"/>
              </w:rPr>
              <w:t xml:space="preserve">256 674</w:t>
            </w:r>
          </w:p>
        </w:tc>
        <w:tc>
          <w:tcPr>
            <w:tcW w:w="1864" w:type="dxa"/>
          </w:tcPr>
          <w:p>
            <w:pPr>
              <w:pStyle w:val="0"/>
              <w:jc w:val="center"/>
            </w:pPr>
            <w:r>
              <w:rPr>
                <w:sz w:val="20"/>
              </w:rPr>
              <w:t xml:space="preserve">17 141</w:t>
            </w:r>
          </w:p>
        </w:tc>
        <w:tc>
          <w:tcPr>
            <w:tcW w:w="1174" w:type="dxa"/>
          </w:tcPr>
          <w:p>
            <w:pPr>
              <w:pStyle w:val="0"/>
              <w:jc w:val="center"/>
            </w:pPr>
            <w:r>
              <w:rPr>
                <w:sz w:val="20"/>
              </w:rPr>
              <w:t xml:space="preserve">47,3</w:t>
            </w:r>
          </w:p>
        </w:tc>
        <w:tc>
          <w:tcPr>
            <w:tcW w:w="1099" w:type="dxa"/>
          </w:tcPr>
          <w:p>
            <w:pPr>
              <w:pStyle w:val="0"/>
              <w:jc w:val="center"/>
            </w:pPr>
            <w:r>
              <w:rPr>
                <w:sz w:val="20"/>
              </w:rPr>
              <w:t xml:space="preserve">6 999</w:t>
            </w:r>
          </w:p>
        </w:tc>
        <w:tc>
          <w:tcPr>
            <w:tcW w:w="1174" w:type="dxa"/>
          </w:tcPr>
          <w:p>
            <w:pPr>
              <w:pStyle w:val="0"/>
              <w:jc w:val="center"/>
            </w:pPr>
            <w:r>
              <w:rPr>
                <w:sz w:val="20"/>
              </w:rPr>
              <w:t xml:space="preserve">66,3</w:t>
            </w:r>
          </w:p>
        </w:tc>
        <w:tc>
          <w:tcPr>
            <w:tcW w:w="1129" w:type="dxa"/>
          </w:tcPr>
          <w:p>
            <w:pPr>
              <w:pStyle w:val="0"/>
              <w:jc w:val="center"/>
            </w:pPr>
            <w:r>
              <w:rPr>
                <w:sz w:val="20"/>
              </w:rPr>
              <w:t xml:space="preserve">10 142</w:t>
            </w:r>
          </w:p>
        </w:tc>
        <w:tc>
          <w:tcPr>
            <w:tcW w:w="1174" w:type="dxa"/>
          </w:tcPr>
          <w:p>
            <w:pPr>
              <w:pStyle w:val="0"/>
              <w:jc w:val="center"/>
            </w:pPr>
            <w:r>
              <w:rPr>
                <w:sz w:val="20"/>
              </w:rPr>
              <w:t xml:space="preserve">39,5</w:t>
            </w:r>
          </w:p>
        </w:tc>
      </w:tr>
      <w:tr>
        <w:tc>
          <w:tcPr>
            <w:tcW w:w="664" w:type="dxa"/>
          </w:tcPr>
          <w:p>
            <w:pPr>
              <w:pStyle w:val="0"/>
              <w:jc w:val="center"/>
            </w:pPr>
            <w:r>
              <w:rPr>
                <w:sz w:val="20"/>
              </w:rPr>
              <w:t xml:space="preserve">2011 г.</w:t>
            </w:r>
          </w:p>
        </w:tc>
        <w:tc>
          <w:tcPr>
            <w:tcW w:w="1864" w:type="dxa"/>
          </w:tcPr>
          <w:p>
            <w:pPr>
              <w:pStyle w:val="0"/>
              <w:jc w:val="center"/>
            </w:pPr>
            <w:r>
              <w:rPr>
                <w:sz w:val="20"/>
              </w:rPr>
              <w:t xml:space="preserve">369 004</w:t>
            </w:r>
          </w:p>
        </w:tc>
        <w:tc>
          <w:tcPr>
            <w:tcW w:w="1099" w:type="dxa"/>
          </w:tcPr>
          <w:p>
            <w:pPr>
              <w:pStyle w:val="0"/>
              <w:jc w:val="center"/>
            </w:pPr>
            <w:r>
              <w:rPr>
                <w:sz w:val="20"/>
              </w:rPr>
              <w:t xml:space="preserve">108 468</w:t>
            </w:r>
          </w:p>
        </w:tc>
        <w:tc>
          <w:tcPr>
            <w:tcW w:w="1129" w:type="dxa"/>
          </w:tcPr>
          <w:p>
            <w:pPr>
              <w:pStyle w:val="0"/>
              <w:jc w:val="center"/>
            </w:pPr>
            <w:r>
              <w:rPr>
                <w:sz w:val="20"/>
              </w:rPr>
              <w:t xml:space="preserve">260 536</w:t>
            </w:r>
          </w:p>
        </w:tc>
        <w:tc>
          <w:tcPr>
            <w:tcW w:w="1864" w:type="dxa"/>
          </w:tcPr>
          <w:p>
            <w:pPr>
              <w:pStyle w:val="0"/>
              <w:jc w:val="center"/>
            </w:pPr>
            <w:r>
              <w:rPr>
                <w:sz w:val="20"/>
              </w:rPr>
              <w:t xml:space="preserve">16 879</w:t>
            </w:r>
          </w:p>
        </w:tc>
        <w:tc>
          <w:tcPr>
            <w:tcW w:w="1174" w:type="dxa"/>
          </w:tcPr>
          <w:p>
            <w:pPr>
              <w:pStyle w:val="0"/>
              <w:jc w:val="center"/>
            </w:pPr>
            <w:r>
              <w:rPr>
                <w:sz w:val="20"/>
              </w:rPr>
              <w:t xml:space="preserve">45,7</w:t>
            </w:r>
          </w:p>
        </w:tc>
        <w:tc>
          <w:tcPr>
            <w:tcW w:w="1099" w:type="dxa"/>
          </w:tcPr>
          <w:p>
            <w:pPr>
              <w:pStyle w:val="0"/>
              <w:jc w:val="center"/>
            </w:pPr>
            <w:r>
              <w:rPr>
                <w:sz w:val="20"/>
              </w:rPr>
              <w:t xml:space="preserve">7 013</w:t>
            </w:r>
          </w:p>
        </w:tc>
        <w:tc>
          <w:tcPr>
            <w:tcW w:w="1174" w:type="dxa"/>
          </w:tcPr>
          <w:p>
            <w:pPr>
              <w:pStyle w:val="0"/>
              <w:jc w:val="center"/>
            </w:pPr>
            <w:r>
              <w:rPr>
                <w:sz w:val="20"/>
              </w:rPr>
              <w:t xml:space="preserve">64,7</w:t>
            </w:r>
          </w:p>
        </w:tc>
        <w:tc>
          <w:tcPr>
            <w:tcW w:w="1129" w:type="dxa"/>
          </w:tcPr>
          <w:p>
            <w:pPr>
              <w:pStyle w:val="0"/>
              <w:jc w:val="center"/>
            </w:pPr>
            <w:r>
              <w:rPr>
                <w:sz w:val="20"/>
              </w:rPr>
              <w:t xml:space="preserve">9 866</w:t>
            </w:r>
          </w:p>
        </w:tc>
        <w:tc>
          <w:tcPr>
            <w:tcW w:w="1174" w:type="dxa"/>
          </w:tcPr>
          <w:p>
            <w:pPr>
              <w:pStyle w:val="0"/>
              <w:jc w:val="center"/>
            </w:pPr>
            <w:r>
              <w:rPr>
                <w:sz w:val="20"/>
              </w:rPr>
              <w:t xml:space="preserve">37,9</w:t>
            </w:r>
          </w:p>
        </w:tc>
      </w:tr>
      <w:tr>
        <w:tc>
          <w:tcPr>
            <w:tcW w:w="664" w:type="dxa"/>
          </w:tcPr>
          <w:p>
            <w:pPr>
              <w:pStyle w:val="0"/>
              <w:jc w:val="center"/>
            </w:pPr>
            <w:r>
              <w:rPr>
                <w:sz w:val="20"/>
              </w:rPr>
              <w:t xml:space="preserve">2012 г.</w:t>
            </w:r>
          </w:p>
        </w:tc>
        <w:tc>
          <w:tcPr>
            <w:tcW w:w="1864" w:type="dxa"/>
          </w:tcPr>
          <w:p>
            <w:pPr>
              <w:pStyle w:val="0"/>
              <w:jc w:val="center"/>
            </w:pPr>
            <w:r>
              <w:rPr>
                <w:sz w:val="20"/>
              </w:rPr>
              <w:t xml:space="preserve">376 645</w:t>
            </w:r>
          </w:p>
        </w:tc>
        <w:tc>
          <w:tcPr>
            <w:tcW w:w="1099" w:type="dxa"/>
          </w:tcPr>
          <w:p>
            <w:pPr>
              <w:pStyle w:val="0"/>
              <w:jc w:val="center"/>
            </w:pPr>
            <w:r>
              <w:rPr>
                <w:sz w:val="20"/>
              </w:rPr>
              <w:t xml:space="preserve">111 193</w:t>
            </w:r>
          </w:p>
        </w:tc>
        <w:tc>
          <w:tcPr>
            <w:tcW w:w="1129" w:type="dxa"/>
          </w:tcPr>
          <w:p>
            <w:pPr>
              <w:pStyle w:val="0"/>
              <w:jc w:val="center"/>
            </w:pPr>
            <w:r>
              <w:rPr>
                <w:sz w:val="20"/>
              </w:rPr>
              <w:t xml:space="preserve">265 452</w:t>
            </w:r>
          </w:p>
        </w:tc>
        <w:tc>
          <w:tcPr>
            <w:tcW w:w="1864" w:type="dxa"/>
          </w:tcPr>
          <w:p>
            <w:pPr>
              <w:pStyle w:val="0"/>
              <w:jc w:val="center"/>
            </w:pPr>
            <w:r>
              <w:rPr>
                <w:sz w:val="20"/>
              </w:rPr>
              <w:t xml:space="preserve">17016</w:t>
            </w:r>
          </w:p>
        </w:tc>
        <w:tc>
          <w:tcPr>
            <w:tcW w:w="1174" w:type="dxa"/>
          </w:tcPr>
          <w:p>
            <w:pPr>
              <w:pStyle w:val="0"/>
              <w:jc w:val="center"/>
            </w:pPr>
            <w:r>
              <w:rPr>
                <w:sz w:val="20"/>
              </w:rPr>
              <w:t xml:space="preserve">45,2</w:t>
            </w:r>
          </w:p>
        </w:tc>
        <w:tc>
          <w:tcPr>
            <w:tcW w:w="1099" w:type="dxa"/>
          </w:tcPr>
          <w:p>
            <w:pPr>
              <w:pStyle w:val="0"/>
              <w:jc w:val="center"/>
            </w:pPr>
            <w:r>
              <w:rPr>
                <w:sz w:val="20"/>
              </w:rPr>
              <w:t xml:space="preserve">7 088</w:t>
            </w:r>
          </w:p>
        </w:tc>
        <w:tc>
          <w:tcPr>
            <w:tcW w:w="1174" w:type="dxa"/>
          </w:tcPr>
          <w:p>
            <w:pPr>
              <w:pStyle w:val="0"/>
              <w:jc w:val="center"/>
            </w:pPr>
            <w:r>
              <w:rPr>
                <w:sz w:val="20"/>
              </w:rPr>
              <w:t xml:space="preserve">63,7</w:t>
            </w:r>
          </w:p>
        </w:tc>
        <w:tc>
          <w:tcPr>
            <w:tcW w:w="1129" w:type="dxa"/>
          </w:tcPr>
          <w:p>
            <w:pPr>
              <w:pStyle w:val="0"/>
              <w:jc w:val="center"/>
            </w:pPr>
            <w:r>
              <w:rPr>
                <w:sz w:val="20"/>
              </w:rPr>
              <w:t xml:space="preserve">9 928</w:t>
            </w:r>
          </w:p>
        </w:tc>
        <w:tc>
          <w:tcPr>
            <w:tcW w:w="1174" w:type="dxa"/>
          </w:tcPr>
          <w:p>
            <w:pPr>
              <w:pStyle w:val="0"/>
              <w:jc w:val="center"/>
            </w:pPr>
            <w:r>
              <w:rPr>
                <w:sz w:val="20"/>
              </w:rPr>
              <w:t xml:space="preserve">37,4</w:t>
            </w:r>
          </w:p>
        </w:tc>
      </w:tr>
      <w:tr>
        <w:tc>
          <w:tcPr>
            <w:tcW w:w="664" w:type="dxa"/>
          </w:tcPr>
          <w:p>
            <w:pPr>
              <w:pStyle w:val="0"/>
              <w:jc w:val="center"/>
            </w:pPr>
            <w:r>
              <w:rPr>
                <w:sz w:val="20"/>
              </w:rPr>
              <w:t xml:space="preserve">2013 г.</w:t>
            </w:r>
          </w:p>
        </w:tc>
        <w:tc>
          <w:tcPr>
            <w:tcW w:w="1864" w:type="dxa"/>
          </w:tcPr>
          <w:p>
            <w:pPr>
              <w:pStyle w:val="0"/>
              <w:jc w:val="center"/>
            </w:pPr>
            <w:r>
              <w:rPr>
                <w:sz w:val="20"/>
              </w:rPr>
              <w:t xml:space="preserve">385 281</w:t>
            </w:r>
          </w:p>
        </w:tc>
        <w:tc>
          <w:tcPr>
            <w:tcW w:w="1099" w:type="dxa"/>
          </w:tcPr>
          <w:p>
            <w:pPr>
              <w:pStyle w:val="0"/>
              <w:jc w:val="center"/>
            </w:pPr>
            <w:r>
              <w:rPr>
                <w:sz w:val="20"/>
              </w:rPr>
              <w:t xml:space="preserve">114 181</w:t>
            </w:r>
          </w:p>
        </w:tc>
        <w:tc>
          <w:tcPr>
            <w:tcW w:w="1129" w:type="dxa"/>
          </w:tcPr>
          <w:p>
            <w:pPr>
              <w:pStyle w:val="0"/>
              <w:jc w:val="center"/>
            </w:pPr>
            <w:r>
              <w:rPr>
                <w:sz w:val="20"/>
              </w:rPr>
              <w:t xml:space="preserve">271 100</w:t>
            </w:r>
          </w:p>
        </w:tc>
        <w:tc>
          <w:tcPr>
            <w:tcW w:w="1864" w:type="dxa"/>
          </w:tcPr>
          <w:p>
            <w:pPr>
              <w:pStyle w:val="0"/>
              <w:jc w:val="center"/>
            </w:pPr>
            <w:r>
              <w:rPr>
                <w:sz w:val="20"/>
              </w:rPr>
              <w:t xml:space="preserve">16 770</w:t>
            </w:r>
          </w:p>
        </w:tc>
        <w:tc>
          <w:tcPr>
            <w:tcW w:w="1174" w:type="dxa"/>
          </w:tcPr>
          <w:p>
            <w:pPr>
              <w:pStyle w:val="0"/>
              <w:jc w:val="center"/>
            </w:pPr>
            <w:r>
              <w:rPr>
                <w:sz w:val="20"/>
              </w:rPr>
              <w:t xml:space="preserve">43,5</w:t>
            </w:r>
          </w:p>
        </w:tc>
        <w:tc>
          <w:tcPr>
            <w:tcW w:w="1099" w:type="dxa"/>
          </w:tcPr>
          <w:p>
            <w:pPr>
              <w:pStyle w:val="0"/>
              <w:jc w:val="center"/>
            </w:pPr>
            <w:r>
              <w:rPr>
                <w:sz w:val="20"/>
              </w:rPr>
              <w:t xml:space="preserve">6 865</w:t>
            </w:r>
          </w:p>
        </w:tc>
        <w:tc>
          <w:tcPr>
            <w:tcW w:w="1174" w:type="dxa"/>
          </w:tcPr>
          <w:p>
            <w:pPr>
              <w:pStyle w:val="0"/>
              <w:jc w:val="center"/>
            </w:pPr>
            <w:r>
              <w:rPr>
                <w:sz w:val="20"/>
              </w:rPr>
              <w:t xml:space="preserve">60,1</w:t>
            </w:r>
          </w:p>
        </w:tc>
        <w:tc>
          <w:tcPr>
            <w:tcW w:w="1129" w:type="dxa"/>
          </w:tcPr>
          <w:p>
            <w:pPr>
              <w:pStyle w:val="0"/>
              <w:jc w:val="center"/>
            </w:pPr>
            <w:r>
              <w:rPr>
                <w:sz w:val="20"/>
              </w:rPr>
              <w:t xml:space="preserve">9 905</w:t>
            </w:r>
          </w:p>
        </w:tc>
        <w:tc>
          <w:tcPr>
            <w:tcW w:w="1174" w:type="dxa"/>
          </w:tcPr>
          <w:p>
            <w:pPr>
              <w:pStyle w:val="0"/>
              <w:jc w:val="center"/>
            </w:pPr>
            <w:r>
              <w:rPr>
                <w:sz w:val="20"/>
              </w:rPr>
              <w:t xml:space="preserve">36,5</w:t>
            </w:r>
          </w:p>
        </w:tc>
      </w:tr>
      <w:tr>
        <w:tc>
          <w:tcPr>
            <w:tcW w:w="664" w:type="dxa"/>
          </w:tcPr>
          <w:p>
            <w:pPr>
              <w:pStyle w:val="0"/>
              <w:jc w:val="center"/>
            </w:pPr>
            <w:r>
              <w:rPr>
                <w:sz w:val="20"/>
              </w:rPr>
              <w:t xml:space="preserve">2014 г.</w:t>
            </w:r>
          </w:p>
        </w:tc>
        <w:tc>
          <w:tcPr>
            <w:tcW w:w="1864" w:type="dxa"/>
          </w:tcPr>
          <w:p>
            <w:pPr>
              <w:pStyle w:val="0"/>
              <w:jc w:val="center"/>
            </w:pPr>
            <w:r>
              <w:rPr>
                <w:sz w:val="20"/>
              </w:rPr>
              <w:t xml:space="preserve">393 885</w:t>
            </w:r>
          </w:p>
        </w:tc>
        <w:tc>
          <w:tcPr>
            <w:tcW w:w="1099" w:type="dxa"/>
          </w:tcPr>
          <w:p>
            <w:pPr>
              <w:pStyle w:val="0"/>
              <w:jc w:val="center"/>
            </w:pPr>
            <w:r>
              <w:rPr>
                <w:sz w:val="20"/>
              </w:rPr>
              <w:t xml:space="preserve">117 033</w:t>
            </w:r>
          </w:p>
        </w:tc>
        <w:tc>
          <w:tcPr>
            <w:tcW w:w="1129" w:type="dxa"/>
          </w:tcPr>
          <w:p>
            <w:pPr>
              <w:pStyle w:val="0"/>
              <w:jc w:val="center"/>
            </w:pPr>
            <w:r>
              <w:rPr>
                <w:sz w:val="20"/>
              </w:rPr>
              <w:t xml:space="preserve">276 852</w:t>
            </w:r>
          </w:p>
        </w:tc>
        <w:tc>
          <w:tcPr>
            <w:tcW w:w="1864" w:type="dxa"/>
          </w:tcPr>
          <w:p>
            <w:pPr>
              <w:pStyle w:val="0"/>
              <w:jc w:val="center"/>
            </w:pPr>
            <w:r>
              <w:rPr>
                <w:sz w:val="20"/>
              </w:rPr>
              <w:t xml:space="preserve">16 973</w:t>
            </w:r>
          </w:p>
        </w:tc>
        <w:tc>
          <w:tcPr>
            <w:tcW w:w="1174" w:type="dxa"/>
          </w:tcPr>
          <w:p>
            <w:pPr>
              <w:pStyle w:val="0"/>
              <w:jc w:val="center"/>
            </w:pPr>
            <w:r>
              <w:rPr>
                <w:sz w:val="20"/>
              </w:rPr>
              <w:t xml:space="preserve">43,1</w:t>
            </w:r>
          </w:p>
        </w:tc>
        <w:tc>
          <w:tcPr>
            <w:tcW w:w="1099" w:type="dxa"/>
          </w:tcPr>
          <w:p>
            <w:pPr>
              <w:pStyle w:val="0"/>
              <w:jc w:val="center"/>
            </w:pPr>
            <w:r>
              <w:rPr>
                <w:sz w:val="20"/>
              </w:rPr>
              <w:t xml:space="preserve">6 929</w:t>
            </w:r>
          </w:p>
        </w:tc>
        <w:tc>
          <w:tcPr>
            <w:tcW w:w="1174" w:type="dxa"/>
          </w:tcPr>
          <w:p>
            <w:pPr>
              <w:pStyle w:val="0"/>
              <w:jc w:val="center"/>
            </w:pPr>
            <w:r>
              <w:rPr>
                <w:sz w:val="20"/>
              </w:rPr>
              <w:t xml:space="preserve">59,2</w:t>
            </w:r>
          </w:p>
        </w:tc>
        <w:tc>
          <w:tcPr>
            <w:tcW w:w="1129" w:type="dxa"/>
          </w:tcPr>
          <w:p>
            <w:pPr>
              <w:pStyle w:val="0"/>
              <w:jc w:val="center"/>
            </w:pPr>
            <w:r>
              <w:rPr>
                <w:sz w:val="20"/>
              </w:rPr>
              <w:t xml:space="preserve">10 044</w:t>
            </w:r>
          </w:p>
        </w:tc>
        <w:tc>
          <w:tcPr>
            <w:tcW w:w="1174" w:type="dxa"/>
          </w:tcPr>
          <w:p>
            <w:pPr>
              <w:pStyle w:val="0"/>
              <w:jc w:val="center"/>
            </w:pPr>
            <w:r>
              <w:rPr>
                <w:sz w:val="20"/>
              </w:rPr>
              <w:t xml:space="preserve">36,3</w:t>
            </w:r>
          </w:p>
        </w:tc>
      </w:tr>
      <w:tr>
        <w:tc>
          <w:tcPr>
            <w:tcW w:w="664" w:type="dxa"/>
          </w:tcPr>
          <w:p>
            <w:pPr>
              <w:pStyle w:val="0"/>
              <w:jc w:val="center"/>
            </w:pPr>
            <w:r>
              <w:rPr>
                <w:sz w:val="20"/>
              </w:rPr>
              <w:t xml:space="preserve">2015 г.</w:t>
            </w:r>
          </w:p>
        </w:tc>
        <w:tc>
          <w:tcPr>
            <w:tcW w:w="1864" w:type="dxa"/>
          </w:tcPr>
          <w:p>
            <w:pPr>
              <w:pStyle w:val="0"/>
              <w:jc w:val="center"/>
            </w:pPr>
            <w:r>
              <w:rPr>
                <w:sz w:val="20"/>
              </w:rPr>
              <w:t xml:space="preserve">403 684</w:t>
            </w:r>
          </w:p>
        </w:tc>
        <w:tc>
          <w:tcPr>
            <w:tcW w:w="1099" w:type="dxa"/>
          </w:tcPr>
          <w:p>
            <w:pPr>
              <w:pStyle w:val="0"/>
              <w:jc w:val="center"/>
            </w:pPr>
            <w:r>
              <w:rPr>
                <w:sz w:val="20"/>
              </w:rPr>
              <w:t xml:space="preserve">120 956</w:t>
            </w:r>
          </w:p>
        </w:tc>
        <w:tc>
          <w:tcPr>
            <w:tcW w:w="1129" w:type="dxa"/>
          </w:tcPr>
          <w:p>
            <w:pPr>
              <w:pStyle w:val="0"/>
              <w:jc w:val="center"/>
            </w:pPr>
            <w:r>
              <w:rPr>
                <w:sz w:val="20"/>
              </w:rPr>
              <w:t xml:space="preserve">282 728</w:t>
            </w:r>
          </w:p>
        </w:tc>
        <w:tc>
          <w:tcPr>
            <w:tcW w:w="1864" w:type="dxa"/>
          </w:tcPr>
          <w:p>
            <w:pPr>
              <w:pStyle w:val="0"/>
              <w:jc w:val="center"/>
            </w:pPr>
            <w:r>
              <w:rPr>
                <w:sz w:val="20"/>
              </w:rPr>
              <w:t xml:space="preserve">17 166</w:t>
            </w:r>
          </w:p>
        </w:tc>
        <w:tc>
          <w:tcPr>
            <w:tcW w:w="1174" w:type="dxa"/>
          </w:tcPr>
          <w:p>
            <w:pPr>
              <w:pStyle w:val="0"/>
              <w:jc w:val="center"/>
            </w:pPr>
            <w:r>
              <w:rPr>
                <w:sz w:val="20"/>
              </w:rPr>
              <w:t xml:space="preserve">42,5</w:t>
            </w:r>
          </w:p>
        </w:tc>
        <w:tc>
          <w:tcPr>
            <w:tcW w:w="1099" w:type="dxa"/>
          </w:tcPr>
          <w:p>
            <w:pPr>
              <w:pStyle w:val="0"/>
              <w:jc w:val="center"/>
            </w:pPr>
            <w:r>
              <w:rPr>
                <w:sz w:val="20"/>
              </w:rPr>
              <w:t xml:space="preserve">7317</w:t>
            </w:r>
          </w:p>
        </w:tc>
        <w:tc>
          <w:tcPr>
            <w:tcW w:w="1174" w:type="dxa"/>
          </w:tcPr>
          <w:p>
            <w:pPr>
              <w:pStyle w:val="0"/>
              <w:jc w:val="center"/>
            </w:pPr>
            <w:r>
              <w:rPr>
                <w:sz w:val="20"/>
              </w:rPr>
              <w:t xml:space="preserve">60,5</w:t>
            </w:r>
          </w:p>
        </w:tc>
        <w:tc>
          <w:tcPr>
            <w:tcW w:w="1129" w:type="dxa"/>
          </w:tcPr>
          <w:p>
            <w:pPr>
              <w:pStyle w:val="0"/>
              <w:jc w:val="center"/>
            </w:pPr>
            <w:r>
              <w:rPr>
                <w:sz w:val="20"/>
              </w:rPr>
              <w:t xml:space="preserve">9 849</w:t>
            </w:r>
          </w:p>
        </w:tc>
        <w:tc>
          <w:tcPr>
            <w:tcW w:w="1174" w:type="dxa"/>
          </w:tcPr>
          <w:p>
            <w:pPr>
              <w:pStyle w:val="0"/>
              <w:jc w:val="center"/>
            </w:pPr>
            <w:r>
              <w:rPr>
                <w:sz w:val="20"/>
              </w:rPr>
              <w:t xml:space="preserve">34,8</w:t>
            </w:r>
          </w:p>
        </w:tc>
      </w:tr>
      <w:tr>
        <w:tc>
          <w:tcPr>
            <w:tcW w:w="664" w:type="dxa"/>
          </w:tcPr>
          <w:p>
            <w:pPr>
              <w:pStyle w:val="0"/>
              <w:jc w:val="center"/>
            </w:pPr>
            <w:r>
              <w:rPr>
                <w:sz w:val="20"/>
              </w:rPr>
              <w:t xml:space="preserve">2016 г.</w:t>
            </w:r>
          </w:p>
        </w:tc>
        <w:tc>
          <w:tcPr>
            <w:tcW w:w="1864" w:type="dxa"/>
          </w:tcPr>
          <w:p>
            <w:pPr>
              <w:pStyle w:val="0"/>
              <w:jc w:val="center"/>
            </w:pPr>
            <w:r>
              <w:rPr>
                <w:sz w:val="20"/>
              </w:rPr>
              <w:t xml:space="preserve">413 412</w:t>
            </w:r>
          </w:p>
        </w:tc>
        <w:tc>
          <w:tcPr>
            <w:tcW w:w="1099" w:type="dxa"/>
          </w:tcPr>
          <w:p>
            <w:pPr>
              <w:pStyle w:val="0"/>
              <w:jc w:val="center"/>
            </w:pPr>
            <w:r>
              <w:rPr>
                <w:sz w:val="20"/>
              </w:rPr>
              <w:t xml:space="preserve">124 290</w:t>
            </w:r>
          </w:p>
        </w:tc>
        <w:tc>
          <w:tcPr>
            <w:tcW w:w="1129" w:type="dxa"/>
          </w:tcPr>
          <w:p>
            <w:pPr>
              <w:pStyle w:val="0"/>
              <w:jc w:val="center"/>
            </w:pPr>
            <w:r>
              <w:rPr>
                <w:sz w:val="20"/>
              </w:rPr>
              <w:t xml:space="preserve">289 122</w:t>
            </w:r>
          </w:p>
        </w:tc>
        <w:tc>
          <w:tcPr>
            <w:tcW w:w="1864" w:type="dxa"/>
          </w:tcPr>
          <w:p>
            <w:pPr>
              <w:pStyle w:val="0"/>
              <w:jc w:val="center"/>
            </w:pPr>
            <w:r>
              <w:rPr>
                <w:sz w:val="20"/>
              </w:rPr>
              <w:t xml:space="preserve">17 438</w:t>
            </w:r>
          </w:p>
        </w:tc>
        <w:tc>
          <w:tcPr>
            <w:tcW w:w="1174" w:type="dxa"/>
          </w:tcPr>
          <w:p>
            <w:pPr>
              <w:pStyle w:val="0"/>
              <w:jc w:val="center"/>
            </w:pPr>
            <w:r>
              <w:rPr>
                <w:sz w:val="20"/>
              </w:rPr>
              <w:t xml:space="preserve">42,2</w:t>
            </w:r>
          </w:p>
        </w:tc>
        <w:tc>
          <w:tcPr>
            <w:tcW w:w="1099" w:type="dxa"/>
          </w:tcPr>
          <w:p>
            <w:pPr>
              <w:pStyle w:val="0"/>
              <w:jc w:val="center"/>
            </w:pPr>
            <w:r>
              <w:rPr>
                <w:sz w:val="20"/>
              </w:rPr>
              <w:t xml:space="preserve">7 331</w:t>
            </w:r>
          </w:p>
        </w:tc>
        <w:tc>
          <w:tcPr>
            <w:tcW w:w="1174" w:type="dxa"/>
          </w:tcPr>
          <w:p>
            <w:pPr>
              <w:pStyle w:val="0"/>
              <w:jc w:val="center"/>
            </w:pPr>
            <w:r>
              <w:rPr>
                <w:sz w:val="20"/>
              </w:rPr>
              <w:t xml:space="preserve">59,0</w:t>
            </w:r>
          </w:p>
        </w:tc>
        <w:tc>
          <w:tcPr>
            <w:tcW w:w="1129" w:type="dxa"/>
          </w:tcPr>
          <w:p>
            <w:pPr>
              <w:pStyle w:val="0"/>
              <w:jc w:val="center"/>
            </w:pPr>
            <w:r>
              <w:rPr>
                <w:sz w:val="20"/>
              </w:rPr>
              <w:t xml:space="preserve">10 107</w:t>
            </w:r>
          </w:p>
        </w:tc>
        <w:tc>
          <w:tcPr>
            <w:tcW w:w="1174" w:type="dxa"/>
          </w:tcPr>
          <w:p>
            <w:pPr>
              <w:pStyle w:val="0"/>
              <w:jc w:val="center"/>
            </w:pPr>
            <w:r>
              <w:rPr>
                <w:sz w:val="20"/>
              </w:rPr>
              <w:t xml:space="preserve">35,0</w:t>
            </w:r>
          </w:p>
        </w:tc>
      </w:tr>
      <w:tr>
        <w:tc>
          <w:tcPr>
            <w:tcW w:w="664" w:type="dxa"/>
          </w:tcPr>
          <w:p>
            <w:pPr>
              <w:pStyle w:val="0"/>
              <w:jc w:val="center"/>
            </w:pPr>
            <w:r>
              <w:rPr>
                <w:sz w:val="20"/>
              </w:rPr>
              <w:t xml:space="preserve">2017 г.</w:t>
            </w:r>
          </w:p>
        </w:tc>
        <w:tc>
          <w:tcPr>
            <w:tcW w:w="1864" w:type="dxa"/>
          </w:tcPr>
          <w:p>
            <w:pPr>
              <w:pStyle w:val="0"/>
              <w:jc w:val="center"/>
            </w:pPr>
            <w:r>
              <w:rPr>
                <w:sz w:val="20"/>
              </w:rPr>
              <w:t xml:space="preserve">421 963</w:t>
            </w:r>
          </w:p>
        </w:tc>
        <w:tc>
          <w:tcPr>
            <w:tcW w:w="1099" w:type="dxa"/>
          </w:tcPr>
          <w:p>
            <w:pPr>
              <w:pStyle w:val="0"/>
              <w:jc w:val="center"/>
            </w:pPr>
            <w:r>
              <w:rPr>
                <w:sz w:val="20"/>
              </w:rPr>
              <w:t xml:space="preserve">127 793</w:t>
            </w:r>
          </w:p>
        </w:tc>
        <w:tc>
          <w:tcPr>
            <w:tcW w:w="1129" w:type="dxa"/>
          </w:tcPr>
          <w:p>
            <w:pPr>
              <w:pStyle w:val="0"/>
              <w:jc w:val="center"/>
            </w:pPr>
            <w:r>
              <w:rPr>
                <w:sz w:val="20"/>
              </w:rPr>
              <w:t xml:space="preserve">294 170</w:t>
            </w:r>
          </w:p>
        </w:tc>
        <w:tc>
          <w:tcPr>
            <w:tcW w:w="1864" w:type="dxa"/>
          </w:tcPr>
          <w:p>
            <w:pPr>
              <w:pStyle w:val="0"/>
              <w:jc w:val="center"/>
            </w:pPr>
            <w:r>
              <w:rPr>
                <w:sz w:val="20"/>
              </w:rPr>
              <w:t xml:space="preserve">17 116</w:t>
            </w:r>
          </w:p>
        </w:tc>
        <w:tc>
          <w:tcPr>
            <w:tcW w:w="1174" w:type="dxa"/>
          </w:tcPr>
          <w:p>
            <w:pPr>
              <w:pStyle w:val="0"/>
              <w:jc w:val="center"/>
            </w:pPr>
            <w:r>
              <w:rPr>
                <w:sz w:val="20"/>
              </w:rPr>
              <w:t xml:space="preserve">40,6</w:t>
            </w:r>
          </w:p>
        </w:tc>
        <w:tc>
          <w:tcPr>
            <w:tcW w:w="1099" w:type="dxa"/>
          </w:tcPr>
          <w:p>
            <w:pPr>
              <w:pStyle w:val="0"/>
              <w:jc w:val="center"/>
            </w:pPr>
            <w:r>
              <w:rPr>
                <w:sz w:val="20"/>
              </w:rPr>
              <w:t xml:space="preserve">7 297</w:t>
            </w:r>
          </w:p>
        </w:tc>
        <w:tc>
          <w:tcPr>
            <w:tcW w:w="1174" w:type="dxa"/>
          </w:tcPr>
          <w:p>
            <w:pPr>
              <w:pStyle w:val="0"/>
              <w:jc w:val="center"/>
            </w:pPr>
            <w:r>
              <w:rPr>
                <w:sz w:val="20"/>
              </w:rPr>
              <w:t xml:space="preserve">57,1</w:t>
            </w:r>
          </w:p>
        </w:tc>
        <w:tc>
          <w:tcPr>
            <w:tcW w:w="1129" w:type="dxa"/>
          </w:tcPr>
          <w:p>
            <w:pPr>
              <w:pStyle w:val="0"/>
              <w:jc w:val="center"/>
            </w:pPr>
            <w:r>
              <w:rPr>
                <w:sz w:val="20"/>
              </w:rPr>
              <w:t xml:space="preserve">9 819</w:t>
            </w:r>
          </w:p>
        </w:tc>
        <w:tc>
          <w:tcPr>
            <w:tcW w:w="1174" w:type="dxa"/>
          </w:tcPr>
          <w:p>
            <w:pPr>
              <w:pStyle w:val="0"/>
              <w:jc w:val="center"/>
            </w:pPr>
            <w:r>
              <w:rPr>
                <w:sz w:val="20"/>
              </w:rPr>
              <w:t xml:space="preserve">33,4</w:t>
            </w:r>
          </w:p>
        </w:tc>
      </w:tr>
      <w:tr>
        <w:tc>
          <w:tcPr>
            <w:tcW w:w="664" w:type="dxa"/>
          </w:tcPr>
          <w:p>
            <w:pPr>
              <w:pStyle w:val="0"/>
              <w:jc w:val="center"/>
            </w:pPr>
            <w:r>
              <w:rPr>
                <w:sz w:val="20"/>
              </w:rPr>
              <w:t xml:space="preserve">2018 г.</w:t>
            </w:r>
          </w:p>
        </w:tc>
        <w:tc>
          <w:tcPr>
            <w:tcW w:w="1864" w:type="dxa"/>
          </w:tcPr>
          <w:p>
            <w:pPr>
              <w:pStyle w:val="0"/>
              <w:jc w:val="center"/>
            </w:pPr>
            <w:r>
              <w:rPr>
                <w:sz w:val="20"/>
              </w:rPr>
              <w:t xml:space="preserve">429 399</w:t>
            </w:r>
          </w:p>
        </w:tc>
        <w:tc>
          <w:tcPr>
            <w:tcW w:w="1099" w:type="dxa"/>
          </w:tcPr>
          <w:p>
            <w:pPr>
              <w:pStyle w:val="0"/>
              <w:jc w:val="center"/>
            </w:pPr>
            <w:r>
              <w:rPr>
                <w:sz w:val="20"/>
              </w:rPr>
              <w:t xml:space="preserve">131 108</w:t>
            </w:r>
          </w:p>
        </w:tc>
        <w:tc>
          <w:tcPr>
            <w:tcW w:w="1129" w:type="dxa"/>
          </w:tcPr>
          <w:p>
            <w:pPr>
              <w:pStyle w:val="0"/>
              <w:jc w:val="center"/>
            </w:pPr>
            <w:r>
              <w:rPr>
                <w:sz w:val="20"/>
              </w:rPr>
              <w:t xml:space="preserve">298 291</w:t>
            </w:r>
          </w:p>
        </w:tc>
        <w:tc>
          <w:tcPr>
            <w:tcW w:w="1864" w:type="dxa"/>
          </w:tcPr>
          <w:p>
            <w:pPr>
              <w:pStyle w:val="0"/>
              <w:jc w:val="center"/>
            </w:pPr>
            <w:r>
              <w:rPr>
                <w:sz w:val="20"/>
              </w:rPr>
              <w:t xml:space="preserve">17 222</w:t>
            </w:r>
          </w:p>
        </w:tc>
        <w:tc>
          <w:tcPr>
            <w:tcW w:w="1174" w:type="dxa"/>
          </w:tcPr>
          <w:p>
            <w:pPr>
              <w:pStyle w:val="0"/>
              <w:jc w:val="center"/>
            </w:pPr>
            <w:r>
              <w:rPr>
                <w:sz w:val="20"/>
              </w:rPr>
              <w:t xml:space="preserve">40,1</w:t>
            </w:r>
          </w:p>
        </w:tc>
        <w:tc>
          <w:tcPr>
            <w:tcW w:w="1099" w:type="dxa"/>
          </w:tcPr>
          <w:p>
            <w:pPr>
              <w:pStyle w:val="0"/>
              <w:jc w:val="center"/>
            </w:pPr>
            <w:r>
              <w:rPr>
                <w:sz w:val="20"/>
              </w:rPr>
              <w:t xml:space="preserve">7 383</w:t>
            </w:r>
          </w:p>
        </w:tc>
        <w:tc>
          <w:tcPr>
            <w:tcW w:w="1174" w:type="dxa"/>
          </w:tcPr>
          <w:p>
            <w:pPr>
              <w:pStyle w:val="0"/>
              <w:jc w:val="center"/>
            </w:pPr>
            <w:r>
              <w:rPr>
                <w:sz w:val="20"/>
              </w:rPr>
              <w:t xml:space="preserve">56,3</w:t>
            </w:r>
          </w:p>
        </w:tc>
        <w:tc>
          <w:tcPr>
            <w:tcW w:w="1129" w:type="dxa"/>
          </w:tcPr>
          <w:p>
            <w:pPr>
              <w:pStyle w:val="0"/>
              <w:jc w:val="center"/>
            </w:pPr>
            <w:r>
              <w:rPr>
                <w:sz w:val="20"/>
              </w:rPr>
              <w:t xml:space="preserve">9 839</w:t>
            </w:r>
          </w:p>
        </w:tc>
        <w:tc>
          <w:tcPr>
            <w:tcW w:w="1174" w:type="dxa"/>
          </w:tcPr>
          <w:p>
            <w:pPr>
              <w:pStyle w:val="0"/>
              <w:jc w:val="center"/>
            </w:pPr>
            <w:r>
              <w:rPr>
                <w:sz w:val="20"/>
              </w:rPr>
              <w:t xml:space="preserve">33,0</w:t>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0"/>
        </w:rPr>
      </w:r>
    </w:p>
    <w:p>
      <w:pPr>
        <w:pStyle w:val="0"/>
        <w:outlineLvl w:val="3"/>
        <w:jc w:val="right"/>
      </w:pPr>
      <w:r>
        <w:rPr>
          <w:sz w:val="20"/>
        </w:rPr>
        <w:t xml:space="preserve">Таблица 12</w:t>
      </w:r>
    </w:p>
    <w:p>
      <w:pPr>
        <w:pStyle w:val="0"/>
        <w:ind w:firstLine="540"/>
        <w:jc w:val="both"/>
      </w:pPr>
      <w:r>
        <w:rPr>
          <w:sz w:val="20"/>
        </w:rPr>
      </w:r>
    </w:p>
    <w:p>
      <w:pPr>
        <w:pStyle w:val="2"/>
        <w:jc w:val="center"/>
      </w:pPr>
      <w:r>
        <w:rPr>
          <w:sz w:val="20"/>
        </w:rPr>
        <w:t xml:space="preserve">Изменение численности населения</w:t>
      </w:r>
    </w:p>
    <w:p>
      <w:pPr>
        <w:pStyle w:val="2"/>
        <w:jc w:val="center"/>
      </w:pPr>
      <w:r>
        <w:rPr>
          <w:sz w:val="20"/>
        </w:rPr>
        <w:t xml:space="preserve">старше трудоспособного возраста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320"/>
        <w:gridCol w:w="1315"/>
        <w:gridCol w:w="1320"/>
        <w:gridCol w:w="874"/>
        <w:gridCol w:w="1464"/>
      </w:tblGrid>
      <w:tr>
        <w:tc>
          <w:tcPr>
            <w:tcW w:w="2778" w:type="dxa"/>
          </w:tcPr>
          <w:p>
            <w:pPr>
              <w:pStyle w:val="0"/>
              <w:jc w:val="center"/>
            </w:pPr>
            <w:r>
              <w:rPr>
                <w:sz w:val="20"/>
              </w:rPr>
              <w:t xml:space="preserve">Население на 1 января, человек</w:t>
            </w:r>
          </w:p>
        </w:tc>
        <w:tc>
          <w:tcPr>
            <w:tcW w:w="1320" w:type="dxa"/>
          </w:tcPr>
          <w:p>
            <w:pPr>
              <w:pStyle w:val="0"/>
              <w:jc w:val="center"/>
            </w:pPr>
            <w:r>
              <w:rPr>
                <w:sz w:val="20"/>
              </w:rPr>
              <w:t xml:space="preserve">2017 год</w:t>
            </w:r>
          </w:p>
        </w:tc>
        <w:tc>
          <w:tcPr>
            <w:tcW w:w="1315" w:type="dxa"/>
          </w:tcPr>
          <w:p>
            <w:pPr>
              <w:pStyle w:val="0"/>
              <w:jc w:val="center"/>
            </w:pPr>
            <w:r>
              <w:rPr>
                <w:sz w:val="20"/>
              </w:rPr>
              <w:t xml:space="preserve">2018 год</w:t>
            </w:r>
          </w:p>
        </w:tc>
        <w:tc>
          <w:tcPr>
            <w:tcW w:w="1320" w:type="dxa"/>
          </w:tcPr>
          <w:p>
            <w:pPr>
              <w:pStyle w:val="0"/>
              <w:jc w:val="center"/>
            </w:pPr>
            <w:r>
              <w:rPr>
                <w:sz w:val="20"/>
              </w:rPr>
              <w:t xml:space="preserve">2019 год</w:t>
            </w:r>
          </w:p>
        </w:tc>
        <w:tc>
          <w:tcPr>
            <w:tcW w:w="874" w:type="dxa"/>
          </w:tcPr>
          <w:p>
            <w:pPr>
              <w:pStyle w:val="0"/>
              <w:jc w:val="center"/>
            </w:pPr>
            <w:r>
              <w:rPr>
                <w:sz w:val="20"/>
              </w:rPr>
              <w:t xml:space="preserve">Доля (про цент)</w:t>
            </w:r>
          </w:p>
        </w:tc>
        <w:tc>
          <w:tcPr>
            <w:tcW w:w="1464" w:type="dxa"/>
          </w:tcPr>
          <w:p>
            <w:pPr>
              <w:pStyle w:val="0"/>
              <w:jc w:val="center"/>
            </w:pPr>
            <w:r>
              <w:rPr>
                <w:sz w:val="20"/>
              </w:rPr>
              <w:t xml:space="preserve">Динамика 2019/2018 (процент)</w:t>
            </w:r>
          </w:p>
        </w:tc>
      </w:tr>
      <w:tr>
        <w:tc>
          <w:tcPr>
            <w:tcW w:w="2778" w:type="dxa"/>
            <w:vAlign w:val="bottom"/>
          </w:tcPr>
          <w:p>
            <w:pPr>
              <w:pStyle w:val="0"/>
            </w:pPr>
            <w:r>
              <w:rPr>
                <w:sz w:val="20"/>
              </w:rPr>
              <w:t xml:space="preserve">Население всего</w:t>
            </w:r>
          </w:p>
        </w:tc>
        <w:tc>
          <w:tcPr>
            <w:tcW w:w="1320" w:type="dxa"/>
          </w:tcPr>
          <w:p>
            <w:pPr>
              <w:pStyle w:val="0"/>
              <w:jc w:val="center"/>
            </w:pPr>
            <w:r>
              <w:rPr>
                <w:sz w:val="20"/>
              </w:rPr>
              <w:t xml:space="preserve">1 552 865</w:t>
            </w:r>
          </w:p>
        </w:tc>
        <w:tc>
          <w:tcPr>
            <w:tcW w:w="1315" w:type="dxa"/>
          </w:tcPr>
          <w:p>
            <w:pPr>
              <w:pStyle w:val="0"/>
              <w:jc w:val="center"/>
            </w:pPr>
            <w:r>
              <w:rPr>
                <w:sz w:val="20"/>
              </w:rPr>
              <w:t xml:space="preserve">1 549 876</w:t>
            </w:r>
          </w:p>
        </w:tc>
        <w:tc>
          <w:tcPr>
            <w:tcW w:w="1320" w:type="dxa"/>
          </w:tcPr>
          <w:p>
            <w:pPr>
              <w:pStyle w:val="0"/>
              <w:jc w:val="center"/>
            </w:pPr>
            <w:r>
              <w:rPr>
                <w:sz w:val="20"/>
              </w:rPr>
              <w:t xml:space="preserve">1 547 418</w:t>
            </w:r>
          </w:p>
        </w:tc>
        <w:tc>
          <w:tcPr>
            <w:tcW w:w="874" w:type="dxa"/>
          </w:tcPr>
          <w:p>
            <w:pPr>
              <w:pStyle w:val="0"/>
              <w:jc w:val="center"/>
            </w:pPr>
            <w:r>
              <w:rPr>
                <w:sz w:val="20"/>
              </w:rPr>
            </w:r>
          </w:p>
        </w:tc>
        <w:tc>
          <w:tcPr>
            <w:tcW w:w="1464" w:type="dxa"/>
          </w:tcPr>
          <w:p>
            <w:pPr>
              <w:pStyle w:val="0"/>
              <w:jc w:val="center"/>
            </w:pPr>
            <w:r>
              <w:rPr>
                <w:sz w:val="20"/>
              </w:rPr>
              <w:t xml:space="preserve">-0,2</w:t>
            </w:r>
          </w:p>
        </w:tc>
      </w:tr>
      <w:tr>
        <w:tc>
          <w:tcPr>
            <w:tcW w:w="2778" w:type="dxa"/>
            <w:vAlign w:val="bottom"/>
          </w:tcPr>
          <w:p>
            <w:pPr>
              <w:pStyle w:val="0"/>
            </w:pPr>
            <w:r>
              <w:rPr>
                <w:sz w:val="20"/>
              </w:rPr>
              <w:t xml:space="preserve">Население 60+</w:t>
            </w:r>
          </w:p>
        </w:tc>
        <w:tc>
          <w:tcPr>
            <w:tcW w:w="1320" w:type="dxa"/>
          </w:tcPr>
          <w:p>
            <w:pPr>
              <w:pStyle w:val="0"/>
              <w:jc w:val="center"/>
            </w:pPr>
            <w:r>
              <w:rPr>
                <w:sz w:val="20"/>
              </w:rPr>
              <w:t xml:space="preserve">351 350</w:t>
            </w:r>
          </w:p>
        </w:tc>
        <w:tc>
          <w:tcPr>
            <w:tcW w:w="1315" w:type="dxa"/>
          </w:tcPr>
          <w:p>
            <w:pPr>
              <w:pStyle w:val="0"/>
              <w:jc w:val="center"/>
            </w:pPr>
            <w:r>
              <w:rPr>
                <w:sz w:val="20"/>
              </w:rPr>
              <w:t xml:space="preserve">359 199</w:t>
            </w:r>
          </w:p>
        </w:tc>
        <w:tc>
          <w:tcPr>
            <w:tcW w:w="1320" w:type="dxa"/>
          </w:tcPr>
          <w:p>
            <w:pPr>
              <w:pStyle w:val="0"/>
              <w:jc w:val="center"/>
            </w:pPr>
            <w:r>
              <w:rPr>
                <w:sz w:val="20"/>
              </w:rPr>
              <w:t xml:space="preserve">367 910</w:t>
            </w:r>
          </w:p>
        </w:tc>
        <w:tc>
          <w:tcPr>
            <w:tcW w:w="874" w:type="dxa"/>
          </w:tcPr>
          <w:p>
            <w:pPr>
              <w:pStyle w:val="0"/>
              <w:jc w:val="center"/>
            </w:pPr>
            <w:r>
              <w:rPr>
                <w:sz w:val="20"/>
              </w:rPr>
              <w:t xml:space="preserve">23,8</w:t>
            </w:r>
          </w:p>
        </w:tc>
        <w:tc>
          <w:tcPr>
            <w:tcW w:w="1464" w:type="dxa"/>
          </w:tcPr>
          <w:p>
            <w:pPr>
              <w:pStyle w:val="0"/>
              <w:jc w:val="center"/>
            </w:pPr>
            <w:r>
              <w:rPr>
                <w:sz w:val="20"/>
              </w:rPr>
              <w:t xml:space="preserve">2,4</w:t>
            </w:r>
          </w:p>
        </w:tc>
      </w:tr>
      <w:tr>
        <w:tc>
          <w:tcPr>
            <w:tcW w:w="2778" w:type="dxa"/>
            <w:vAlign w:val="bottom"/>
          </w:tcPr>
          <w:p>
            <w:pPr>
              <w:pStyle w:val="0"/>
            </w:pPr>
            <w:r>
              <w:rPr>
                <w:sz w:val="20"/>
              </w:rPr>
              <w:t xml:space="preserve">Население 70+</w:t>
            </w:r>
          </w:p>
        </w:tc>
        <w:tc>
          <w:tcPr>
            <w:tcW w:w="1320" w:type="dxa"/>
          </w:tcPr>
          <w:p>
            <w:pPr>
              <w:pStyle w:val="0"/>
              <w:jc w:val="center"/>
            </w:pPr>
            <w:r>
              <w:rPr>
                <w:sz w:val="20"/>
              </w:rPr>
              <w:t xml:space="preserve">154 559</w:t>
            </w:r>
          </w:p>
        </w:tc>
        <w:tc>
          <w:tcPr>
            <w:tcW w:w="1315" w:type="dxa"/>
          </w:tcPr>
          <w:p>
            <w:pPr>
              <w:pStyle w:val="0"/>
              <w:jc w:val="center"/>
            </w:pPr>
            <w:r>
              <w:rPr>
                <w:sz w:val="20"/>
              </w:rPr>
              <w:t xml:space="preserve">154 586</w:t>
            </w:r>
          </w:p>
        </w:tc>
        <w:tc>
          <w:tcPr>
            <w:tcW w:w="1320" w:type="dxa"/>
          </w:tcPr>
          <w:p>
            <w:pPr>
              <w:pStyle w:val="0"/>
              <w:jc w:val="center"/>
            </w:pPr>
            <w:r>
              <w:rPr>
                <w:sz w:val="20"/>
              </w:rPr>
              <w:t xml:space="preserve">157 333</w:t>
            </w:r>
          </w:p>
        </w:tc>
        <w:tc>
          <w:tcPr>
            <w:tcW w:w="874" w:type="dxa"/>
          </w:tcPr>
          <w:p>
            <w:pPr>
              <w:pStyle w:val="0"/>
              <w:jc w:val="center"/>
            </w:pPr>
            <w:r>
              <w:rPr>
                <w:sz w:val="20"/>
              </w:rPr>
              <w:t xml:space="preserve">10,2</w:t>
            </w:r>
          </w:p>
        </w:tc>
        <w:tc>
          <w:tcPr>
            <w:tcW w:w="1464" w:type="dxa"/>
          </w:tcPr>
          <w:p>
            <w:pPr>
              <w:pStyle w:val="0"/>
              <w:jc w:val="center"/>
            </w:pPr>
            <w:r>
              <w:rPr>
                <w:sz w:val="20"/>
              </w:rPr>
              <w:t xml:space="preserve">1,8</w:t>
            </w:r>
          </w:p>
        </w:tc>
      </w:tr>
    </w:tbl>
    <w:p>
      <w:pPr>
        <w:pStyle w:val="0"/>
        <w:jc w:val="both"/>
      </w:pPr>
      <w:r>
        <w:rPr>
          <w:sz w:val="20"/>
        </w:rPr>
      </w:r>
    </w:p>
    <w:bookmarkStart w:id="1597" w:name="P1597"/>
    <w:bookmarkEnd w:id="1597"/>
    <w:p>
      <w:pPr>
        <w:pStyle w:val="2"/>
        <w:outlineLvl w:val="3"/>
        <w:jc w:val="center"/>
      </w:pPr>
      <w:r>
        <w:rPr>
          <w:sz w:val="20"/>
        </w:rPr>
        <w:t xml:space="preserve">Рисунок 4. Динамика смертности от всех причин</w:t>
      </w:r>
    </w:p>
    <w:p>
      <w:pPr>
        <w:pStyle w:val="2"/>
        <w:jc w:val="center"/>
      </w:pPr>
      <w:r>
        <w:rPr>
          <w:sz w:val="20"/>
        </w:rPr>
        <w:t xml:space="preserve">в разных возрастных группах (2013 год - 2017 год)</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bookmarkStart w:id="1602" w:name="P1602"/>
    <w:bookmarkEnd w:id="1602"/>
    <w:p>
      <w:pPr>
        <w:pStyle w:val="2"/>
        <w:outlineLvl w:val="3"/>
        <w:jc w:val="center"/>
      </w:pPr>
      <w:r>
        <w:rPr>
          <w:sz w:val="20"/>
        </w:rPr>
        <w:t xml:space="preserve">Рисунок 5. Смертность от всех причин в разных возрастных</w:t>
      </w:r>
    </w:p>
    <w:p>
      <w:pPr>
        <w:pStyle w:val="2"/>
        <w:jc w:val="center"/>
      </w:pPr>
      <w:r>
        <w:rPr>
          <w:sz w:val="20"/>
        </w:rPr>
        <w:t xml:space="preserve">группах (2013 год - 2017 год) (абсолютные показатели)</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bookmarkStart w:id="1607" w:name="P1607"/>
    <w:bookmarkEnd w:id="1607"/>
    <w:p>
      <w:pPr>
        <w:pStyle w:val="2"/>
        <w:outlineLvl w:val="3"/>
        <w:jc w:val="center"/>
      </w:pPr>
      <w:r>
        <w:rPr>
          <w:sz w:val="20"/>
        </w:rPr>
        <w:t xml:space="preserve">Рисунок 6. Смертность от всех причин на 1000 населения</w:t>
      </w:r>
    </w:p>
    <w:p>
      <w:pPr>
        <w:pStyle w:val="2"/>
        <w:jc w:val="center"/>
      </w:pPr>
      <w:r>
        <w:rPr>
          <w:sz w:val="20"/>
        </w:rPr>
        <w:t xml:space="preserve">в разных возрастных группах (2013 - 2017 годы)</w:t>
      </w:r>
    </w:p>
    <w:p>
      <w:pPr>
        <w:pStyle w:val="2"/>
        <w:jc w:val="center"/>
      </w:pPr>
      <w:r>
        <w:rPr>
          <w:sz w:val="20"/>
        </w:rPr>
        <w:t xml:space="preserve">(относительные показатели)</w:t>
      </w:r>
    </w:p>
    <w:p>
      <w:pPr>
        <w:pStyle w:val="0"/>
        <w:jc w:val="center"/>
      </w:pPr>
      <w:r>
        <w:rPr>
          <w:sz w:val="20"/>
        </w:rPr>
      </w:r>
    </w:p>
    <w:p>
      <w:pPr>
        <w:pStyle w:val="0"/>
        <w:jc w:val="center"/>
      </w:pPr>
      <w:r>
        <w:rPr>
          <w:sz w:val="20"/>
        </w:rPr>
        <w:t xml:space="preserve">Рисунок не приводится.</w:t>
      </w:r>
    </w:p>
    <w:p>
      <w:pPr>
        <w:pStyle w:val="0"/>
        <w:ind w:firstLine="540"/>
        <w:jc w:val="both"/>
      </w:pPr>
      <w:r>
        <w:rPr>
          <w:sz w:val="20"/>
        </w:rPr>
      </w:r>
    </w:p>
    <w:p>
      <w:pPr>
        <w:pStyle w:val="0"/>
        <w:ind w:firstLine="540"/>
        <w:jc w:val="both"/>
      </w:pPr>
      <w:r>
        <w:rPr>
          <w:sz w:val="20"/>
        </w:rPr>
        <w:t xml:space="preserve">Смертность на 1000 населения имеет тенденцию к снижению во всех возрастных группах, кроме групп 65 - 69 лет, 85 лет и старше.</w:t>
      </w:r>
    </w:p>
    <w:p>
      <w:pPr>
        <w:pStyle w:val="0"/>
        <w:spacing w:before="200" w:line-rule="auto"/>
        <w:ind w:firstLine="540"/>
        <w:jc w:val="both"/>
      </w:pPr>
      <w:r>
        <w:rPr>
          <w:sz w:val="20"/>
        </w:rPr>
        <w:t xml:space="preserve">Анализируя показатели численности и смертности населения старше трудоспособного возраста, можно сделать вывод, что в возрастной категории 80 - 84 года смертность населения за период с 2010 года до 2018 года снизилась на 6,5 процента </w:t>
      </w:r>
      <w:hyperlink w:history="0" w:anchor="P1607" w:tooltip="Рисунок 6. Смертность от всех причин на 1000 населения">
        <w:r>
          <w:rPr>
            <w:sz w:val="20"/>
            <w:color w:val="0000ff"/>
          </w:rPr>
          <w:t xml:space="preserve">(рисунок 6)</w:t>
        </w:r>
      </w:hyperlink>
      <w:r>
        <w:rPr>
          <w:sz w:val="20"/>
        </w:rPr>
        <w:t xml:space="preserve">.</w:t>
      </w:r>
    </w:p>
    <w:p>
      <w:pPr>
        <w:pStyle w:val="0"/>
        <w:ind w:firstLine="540"/>
        <w:jc w:val="both"/>
      </w:pPr>
      <w:r>
        <w:rPr>
          <w:sz w:val="20"/>
        </w:rPr>
      </w:r>
    </w:p>
    <w:p>
      <w:pPr>
        <w:pStyle w:val="2"/>
        <w:outlineLvl w:val="2"/>
        <w:jc w:val="center"/>
      </w:pPr>
      <w:r>
        <w:rPr>
          <w:sz w:val="20"/>
        </w:rPr>
        <w:t xml:space="preserve">2.3. Анализ по районам</w:t>
      </w:r>
    </w:p>
    <w:p>
      <w:pPr>
        <w:pStyle w:val="0"/>
        <w:ind w:firstLine="540"/>
        <w:jc w:val="both"/>
      </w:pPr>
      <w:r>
        <w:rPr>
          <w:sz w:val="20"/>
        </w:rPr>
      </w:r>
    </w:p>
    <w:p>
      <w:pPr>
        <w:pStyle w:val="0"/>
        <w:outlineLvl w:val="3"/>
        <w:jc w:val="right"/>
      </w:pPr>
      <w:r>
        <w:rPr>
          <w:sz w:val="20"/>
        </w:rPr>
        <w:t xml:space="preserve">Таблица 13</w:t>
      </w:r>
    </w:p>
    <w:p>
      <w:pPr>
        <w:pStyle w:val="0"/>
        <w:ind w:firstLine="540"/>
        <w:jc w:val="both"/>
      </w:pPr>
      <w:r>
        <w:rPr>
          <w:sz w:val="20"/>
        </w:rPr>
      </w:r>
    </w:p>
    <w:bookmarkStart w:id="1620" w:name="P1620"/>
    <w:bookmarkEnd w:id="1620"/>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2010 году</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360 201</w:t>
            </w:r>
          </w:p>
        </w:tc>
        <w:tc>
          <w:tcPr>
            <w:tcW w:w="1099" w:type="dxa"/>
            <w:vAlign w:val="bottom"/>
          </w:tcPr>
          <w:p>
            <w:pPr>
              <w:pStyle w:val="0"/>
              <w:jc w:val="center"/>
            </w:pPr>
            <w:r>
              <w:rPr>
                <w:sz w:val="20"/>
              </w:rPr>
              <w:t xml:space="preserve">104 406</w:t>
            </w:r>
          </w:p>
        </w:tc>
        <w:tc>
          <w:tcPr>
            <w:tcW w:w="1129" w:type="dxa"/>
            <w:vAlign w:val="bottom"/>
          </w:tcPr>
          <w:p>
            <w:pPr>
              <w:pStyle w:val="0"/>
              <w:jc w:val="center"/>
            </w:pPr>
            <w:r>
              <w:rPr>
                <w:sz w:val="20"/>
              </w:rPr>
              <w:t xml:space="preserve">255 795</w:t>
            </w:r>
          </w:p>
        </w:tc>
        <w:tc>
          <w:tcPr>
            <w:tcW w:w="1417" w:type="dxa"/>
            <w:vAlign w:val="bottom"/>
          </w:tcPr>
          <w:p>
            <w:pPr>
              <w:pStyle w:val="0"/>
              <w:jc w:val="center"/>
            </w:pPr>
            <w:r>
              <w:rPr>
                <w:sz w:val="20"/>
              </w:rPr>
              <w:t xml:space="preserve">17 141</w:t>
            </w:r>
          </w:p>
        </w:tc>
        <w:tc>
          <w:tcPr>
            <w:tcW w:w="1174" w:type="dxa"/>
            <w:vAlign w:val="bottom"/>
          </w:tcPr>
          <w:p>
            <w:pPr>
              <w:pStyle w:val="0"/>
              <w:jc w:val="center"/>
            </w:pPr>
            <w:r>
              <w:rPr>
                <w:sz w:val="20"/>
              </w:rPr>
              <w:t xml:space="preserve">47,6</w:t>
            </w:r>
          </w:p>
        </w:tc>
        <w:tc>
          <w:tcPr>
            <w:tcW w:w="1099" w:type="dxa"/>
            <w:vAlign w:val="bottom"/>
          </w:tcPr>
          <w:p>
            <w:pPr>
              <w:pStyle w:val="0"/>
              <w:jc w:val="center"/>
            </w:pPr>
            <w:r>
              <w:rPr>
                <w:sz w:val="20"/>
              </w:rPr>
              <w:t xml:space="preserve">6 999</w:t>
            </w:r>
          </w:p>
        </w:tc>
        <w:tc>
          <w:tcPr>
            <w:tcW w:w="1174" w:type="dxa"/>
            <w:vAlign w:val="bottom"/>
          </w:tcPr>
          <w:p>
            <w:pPr>
              <w:pStyle w:val="0"/>
              <w:jc w:val="center"/>
            </w:pPr>
            <w:r>
              <w:rPr>
                <w:sz w:val="20"/>
              </w:rPr>
              <w:t xml:space="preserve">67,0</w:t>
            </w:r>
          </w:p>
        </w:tc>
        <w:tc>
          <w:tcPr>
            <w:tcW w:w="1129" w:type="dxa"/>
            <w:vAlign w:val="bottom"/>
          </w:tcPr>
          <w:p>
            <w:pPr>
              <w:pStyle w:val="0"/>
              <w:jc w:val="center"/>
            </w:pPr>
            <w:r>
              <w:rPr>
                <w:sz w:val="20"/>
              </w:rPr>
              <w:t xml:space="preserve">10 142</w:t>
            </w:r>
          </w:p>
        </w:tc>
        <w:tc>
          <w:tcPr>
            <w:tcW w:w="1174" w:type="dxa"/>
            <w:vAlign w:val="bottom"/>
          </w:tcPr>
          <w:p>
            <w:pPr>
              <w:pStyle w:val="0"/>
              <w:jc w:val="center"/>
            </w:pPr>
            <w:r>
              <w:rPr>
                <w:sz w:val="20"/>
              </w:rPr>
              <w:t xml:space="preserve">39,6</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74 606</w:t>
            </w:r>
          </w:p>
        </w:tc>
        <w:tc>
          <w:tcPr>
            <w:tcW w:w="1099" w:type="dxa"/>
            <w:vAlign w:val="bottom"/>
          </w:tcPr>
          <w:p>
            <w:pPr>
              <w:pStyle w:val="0"/>
              <w:jc w:val="center"/>
            </w:pPr>
            <w:r>
              <w:rPr>
                <w:sz w:val="20"/>
              </w:rPr>
              <w:t xml:space="preserve">21 294</w:t>
            </w:r>
          </w:p>
        </w:tc>
        <w:tc>
          <w:tcPr>
            <w:tcW w:w="1129" w:type="dxa"/>
            <w:vAlign w:val="bottom"/>
          </w:tcPr>
          <w:p>
            <w:pPr>
              <w:pStyle w:val="0"/>
              <w:jc w:val="center"/>
            </w:pPr>
            <w:r>
              <w:rPr>
                <w:sz w:val="20"/>
              </w:rPr>
              <w:t xml:space="preserve">53 312</w:t>
            </w:r>
          </w:p>
        </w:tc>
        <w:tc>
          <w:tcPr>
            <w:tcW w:w="1417" w:type="dxa"/>
            <w:vAlign w:val="bottom"/>
          </w:tcPr>
          <w:p>
            <w:pPr>
              <w:pStyle w:val="0"/>
              <w:jc w:val="center"/>
            </w:pPr>
            <w:r>
              <w:rPr>
                <w:sz w:val="20"/>
              </w:rPr>
              <w:t xml:space="preserve">3 410</w:t>
            </w:r>
          </w:p>
        </w:tc>
        <w:tc>
          <w:tcPr>
            <w:tcW w:w="1174" w:type="dxa"/>
            <w:vAlign w:val="bottom"/>
          </w:tcPr>
          <w:p>
            <w:pPr>
              <w:pStyle w:val="0"/>
              <w:jc w:val="center"/>
            </w:pPr>
            <w:r>
              <w:rPr>
                <w:sz w:val="20"/>
              </w:rPr>
              <w:t xml:space="preserve">45,7</w:t>
            </w:r>
          </w:p>
        </w:tc>
        <w:tc>
          <w:tcPr>
            <w:tcW w:w="1099" w:type="dxa"/>
            <w:vAlign w:val="bottom"/>
          </w:tcPr>
          <w:p>
            <w:pPr>
              <w:pStyle w:val="0"/>
              <w:jc w:val="center"/>
            </w:pPr>
            <w:r>
              <w:rPr>
                <w:sz w:val="20"/>
              </w:rPr>
              <w:t xml:space="preserve">1 435</w:t>
            </w:r>
          </w:p>
        </w:tc>
        <w:tc>
          <w:tcPr>
            <w:tcW w:w="1174" w:type="dxa"/>
            <w:vAlign w:val="bottom"/>
          </w:tcPr>
          <w:p>
            <w:pPr>
              <w:pStyle w:val="0"/>
              <w:jc w:val="center"/>
            </w:pPr>
            <w:r>
              <w:rPr>
                <w:sz w:val="20"/>
              </w:rPr>
              <w:t xml:space="preserve">67,4</w:t>
            </w:r>
          </w:p>
        </w:tc>
        <w:tc>
          <w:tcPr>
            <w:tcW w:w="1129" w:type="dxa"/>
            <w:vAlign w:val="bottom"/>
          </w:tcPr>
          <w:p>
            <w:pPr>
              <w:pStyle w:val="0"/>
              <w:jc w:val="center"/>
            </w:pPr>
            <w:r>
              <w:rPr>
                <w:sz w:val="20"/>
              </w:rPr>
              <w:t xml:space="preserve">1 975</w:t>
            </w:r>
          </w:p>
        </w:tc>
        <w:tc>
          <w:tcPr>
            <w:tcW w:w="1174" w:type="dxa"/>
            <w:vAlign w:val="bottom"/>
          </w:tcPr>
          <w:p>
            <w:pPr>
              <w:pStyle w:val="0"/>
              <w:jc w:val="center"/>
            </w:pPr>
            <w:r>
              <w:rPr>
                <w:sz w:val="20"/>
              </w:rPr>
              <w:t xml:space="preserve">37,0</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14 975</w:t>
            </w:r>
          </w:p>
        </w:tc>
        <w:tc>
          <w:tcPr>
            <w:tcW w:w="1099" w:type="dxa"/>
            <w:vAlign w:val="bottom"/>
          </w:tcPr>
          <w:p>
            <w:pPr>
              <w:pStyle w:val="0"/>
              <w:jc w:val="center"/>
            </w:pPr>
            <w:r>
              <w:rPr>
                <w:sz w:val="20"/>
              </w:rPr>
              <w:t xml:space="preserve">4 466</w:t>
            </w:r>
          </w:p>
        </w:tc>
        <w:tc>
          <w:tcPr>
            <w:tcW w:w="1129" w:type="dxa"/>
            <w:vAlign w:val="bottom"/>
          </w:tcPr>
          <w:p>
            <w:pPr>
              <w:pStyle w:val="0"/>
              <w:jc w:val="center"/>
            </w:pPr>
            <w:r>
              <w:rPr>
                <w:sz w:val="20"/>
              </w:rPr>
              <w:t xml:space="preserve">10 509</w:t>
            </w:r>
          </w:p>
        </w:tc>
        <w:tc>
          <w:tcPr>
            <w:tcW w:w="1417" w:type="dxa"/>
            <w:vAlign w:val="bottom"/>
          </w:tcPr>
          <w:p>
            <w:pPr>
              <w:pStyle w:val="0"/>
              <w:jc w:val="center"/>
            </w:pPr>
            <w:r>
              <w:rPr>
                <w:sz w:val="20"/>
              </w:rPr>
              <w:t xml:space="preserve">890</w:t>
            </w:r>
          </w:p>
        </w:tc>
        <w:tc>
          <w:tcPr>
            <w:tcW w:w="1174" w:type="dxa"/>
            <w:vAlign w:val="bottom"/>
          </w:tcPr>
          <w:p>
            <w:pPr>
              <w:pStyle w:val="0"/>
              <w:jc w:val="center"/>
            </w:pPr>
            <w:r>
              <w:rPr>
                <w:sz w:val="20"/>
              </w:rPr>
              <w:t xml:space="preserve">59,4</w:t>
            </w:r>
          </w:p>
        </w:tc>
        <w:tc>
          <w:tcPr>
            <w:tcW w:w="1099" w:type="dxa"/>
            <w:vAlign w:val="bottom"/>
          </w:tcPr>
          <w:p>
            <w:pPr>
              <w:pStyle w:val="0"/>
              <w:jc w:val="center"/>
            </w:pPr>
            <w:r>
              <w:rPr>
                <w:sz w:val="20"/>
              </w:rPr>
              <w:t xml:space="preserve">374</w:t>
            </w:r>
          </w:p>
        </w:tc>
        <w:tc>
          <w:tcPr>
            <w:tcW w:w="1174" w:type="dxa"/>
            <w:vAlign w:val="bottom"/>
          </w:tcPr>
          <w:p>
            <w:pPr>
              <w:pStyle w:val="0"/>
              <w:jc w:val="center"/>
            </w:pPr>
            <w:r>
              <w:rPr>
                <w:sz w:val="20"/>
              </w:rPr>
              <w:t xml:space="preserve">83,7</w:t>
            </w:r>
          </w:p>
        </w:tc>
        <w:tc>
          <w:tcPr>
            <w:tcW w:w="1129" w:type="dxa"/>
            <w:vAlign w:val="bottom"/>
          </w:tcPr>
          <w:p>
            <w:pPr>
              <w:pStyle w:val="0"/>
              <w:jc w:val="center"/>
            </w:pPr>
            <w:r>
              <w:rPr>
                <w:sz w:val="20"/>
              </w:rPr>
              <w:t xml:space="preserve">516</w:t>
            </w:r>
          </w:p>
        </w:tc>
        <w:tc>
          <w:tcPr>
            <w:tcW w:w="1174" w:type="dxa"/>
            <w:vAlign w:val="bottom"/>
          </w:tcPr>
          <w:p>
            <w:pPr>
              <w:pStyle w:val="0"/>
              <w:jc w:val="center"/>
            </w:pPr>
            <w:r>
              <w:rPr>
                <w:sz w:val="20"/>
              </w:rPr>
              <w:t xml:space="preserve">49,1</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23 611</w:t>
            </w:r>
          </w:p>
        </w:tc>
        <w:tc>
          <w:tcPr>
            <w:tcW w:w="1099" w:type="dxa"/>
            <w:vAlign w:val="bottom"/>
          </w:tcPr>
          <w:p>
            <w:pPr>
              <w:pStyle w:val="0"/>
              <w:jc w:val="center"/>
            </w:pPr>
            <w:r>
              <w:rPr>
                <w:sz w:val="20"/>
              </w:rPr>
              <w:t xml:space="preserve">6 942</w:t>
            </w:r>
          </w:p>
        </w:tc>
        <w:tc>
          <w:tcPr>
            <w:tcW w:w="1129" w:type="dxa"/>
            <w:vAlign w:val="bottom"/>
          </w:tcPr>
          <w:p>
            <w:pPr>
              <w:pStyle w:val="0"/>
              <w:jc w:val="center"/>
            </w:pPr>
            <w:r>
              <w:rPr>
                <w:sz w:val="20"/>
              </w:rPr>
              <w:t xml:space="preserve">16 669</w:t>
            </w:r>
          </w:p>
        </w:tc>
        <w:tc>
          <w:tcPr>
            <w:tcW w:w="1417" w:type="dxa"/>
            <w:vAlign w:val="bottom"/>
          </w:tcPr>
          <w:p>
            <w:pPr>
              <w:pStyle w:val="0"/>
              <w:jc w:val="center"/>
            </w:pPr>
            <w:r>
              <w:rPr>
                <w:sz w:val="20"/>
              </w:rPr>
              <w:t xml:space="preserve">1 087</w:t>
            </w:r>
          </w:p>
        </w:tc>
        <w:tc>
          <w:tcPr>
            <w:tcW w:w="1174" w:type="dxa"/>
            <w:vAlign w:val="bottom"/>
          </w:tcPr>
          <w:p>
            <w:pPr>
              <w:pStyle w:val="0"/>
              <w:jc w:val="center"/>
            </w:pPr>
            <w:r>
              <w:rPr>
                <w:sz w:val="20"/>
              </w:rPr>
              <w:t xml:space="preserve">46,0</w:t>
            </w:r>
          </w:p>
        </w:tc>
        <w:tc>
          <w:tcPr>
            <w:tcW w:w="1099" w:type="dxa"/>
            <w:vAlign w:val="bottom"/>
          </w:tcPr>
          <w:p>
            <w:pPr>
              <w:pStyle w:val="0"/>
              <w:jc w:val="center"/>
            </w:pPr>
            <w:r>
              <w:rPr>
                <w:sz w:val="20"/>
              </w:rPr>
              <w:t xml:space="preserve">407</w:t>
            </w:r>
          </w:p>
        </w:tc>
        <w:tc>
          <w:tcPr>
            <w:tcW w:w="1174" w:type="dxa"/>
            <w:vAlign w:val="bottom"/>
          </w:tcPr>
          <w:p>
            <w:pPr>
              <w:pStyle w:val="0"/>
              <w:jc w:val="center"/>
            </w:pPr>
            <w:r>
              <w:rPr>
                <w:sz w:val="20"/>
              </w:rPr>
              <w:t xml:space="preserve">58,6</w:t>
            </w:r>
          </w:p>
        </w:tc>
        <w:tc>
          <w:tcPr>
            <w:tcW w:w="1129" w:type="dxa"/>
            <w:vAlign w:val="bottom"/>
          </w:tcPr>
          <w:p>
            <w:pPr>
              <w:pStyle w:val="0"/>
              <w:jc w:val="center"/>
            </w:pPr>
            <w:r>
              <w:rPr>
                <w:sz w:val="20"/>
              </w:rPr>
              <w:t xml:space="preserve">680</w:t>
            </w:r>
          </w:p>
        </w:tc>
        <w:tc>
          <w:tcPr>
            <w:tcW w:w="1174" w:type="dxa"/>
            <w:vAlign w:val="bottom"/>
          </w:tcPr>
          <w:p>
            <w:pPr>
              <w:pStyle w:val="0"/>
              <w:jc w:val="center"/>
            </w:pPr>
            <w:r>
              <w:rPr>
                <w:sz w:val="20"/>
              </w:rPr>
              <w:t xml:space="preserve">40,8</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7 096</w:t>
            </w:r>
          </w:p>
        </w:tc>
        <w:tc>
          <w:tcPr>
            <w:tcW w:w="1099" w:type="dxa"/>
            <w:vAlign w:val="bottom"/>
          </w:tcPr>
          <w:p>
            <w:pPr>
              <w:pStyle w:val="0"/>
              <w:jc w:val="center"/>
            </w:pPr>
            <w:r>
              <w:rPr>
                <w:sz w:val="20"/>
              </w:rPr>
              <w:t xml:space="preserve">2 092</w:t>
            </w:r>
          </w:p>
        </w:tc>
        <w:tc>
          <w:tcPr>
            <w:tcW w:w="1129" w:type="dxa"/>
            <w:vAlign w:val="bottom"/>
          </w:tcPr>
          <w:p>
            <w:pPr>
              <w:pStyle w:val="0"/>
              <w:jc w:val="center"/>
            </w:pPr>
            <w:r>
              <w:rPr>
                <w:sz w:val="20"/>
              </w:rPr>
              <w:t xml:space="preserve">5 004</w:t>
            </w:r>
          </w:p>
        </w:tc>
        <w:tc>
          <w:tcPr>
            <w:tcW w:w="1417" w:type="dxa"/>
            <w:vAlign w:val="bottom"/>
          </w:tcPr>
          <w:p>
            <w:pPr>
              <w:pStyle w:val="0"/>
              <w:jc w:val="center"/>
            </w:pPr>
            <w:r>
              <w:rPr>
                <w:sz w:val="20"/>
              </w:rPr>
              <w:t xml:space="preserve">530</w:t>
            </w:r>
          </w:p>
        </w:tc>
        <w:tc>
          <w:tcPr>
            <w:tcW w:w="1174" w:type="dxa"/>
            <w:vAlign w:val="bottom"/>
          </w:tcPr>
          <w:p>
            <w:pPr>
              <w:pStyle w:val="0"/>
              <w:jc w:val="center"/>
            </w:pPr>
            <w:r>
              <w:rPr>
                <w:sz w:val="20"/>
              </w:rPr>
              <w:t xml:space="preserve">74,7</w:t>
            </w:r>
          </w:p>
        </w:tc>
        <w:tc>
          <w:tcPr>
            <w:tcW w:w="1099" w:type="dxa"/>
            <w:vAlign w:val="bottom"/>
          </w:tcPr>
          <w:p>
            <w:pPr>
              <w:pStyle w:val="0"/>
              <w:jc w:val="center"/>
            </w:pPr>
            <w:r>
              <w:rPr>
                <w:sz w:val="20"/>
              </w:rPr>
              <w:t xml:space="preserve">203</w:t>
            </w:r>
          </w:p>
        </w:tc>
        <w:tc>
          <w:tcPr>
            <w:tcW w:w="1174" w:type="dxa"/>
            <w:vAlign w:val="bottom"/>
          </w:tcPr>
          <w:p>
            <w:pPr>
              <w:pStyle w:val="0"/>
              <w:jc w:val="center"/>
            </w:pPr>
            <w:r>
              <w:rPr>
                <w:sz w:val="20"/>
              </w:rPr>
              <w:t xml:space="preserve">97,0</w:t>
            </w:r>
          </w:p>
        </w:tc>
        <w:tc>
          <w:tcPr>
            <w:tcW w:w="1129" w:type="dxa"/>
            <w:vAlign w:val="bottom"/>
          </w:tcPr>
          <w:p>
            <w:pPr>
              <w:pStyle w:val="0"/>
              <w:jc w:val="center"/>
            </w:pPr>
            <w:r>
              <w:rPr>
                <w:sz w:val="20"/>
              </w:rPr>
              <w:t xml:space="preserve">327</w:t>
            </w:r>
          </w:p>
        </w:tc>
        <w:tc>
          <w:tcPr>
            <w:tcW w:w="1174" w:type="dxa"/>
            <w:vAlign w:val="bottom"/>
          </w:tcPr>
          <w:p>
            <w:pPr>
              <w:pStyle w:val="0"/>
              <w:jc w:val="center"/>
            </w:pPr>
            <w:r>
              <w:rPr>
                <w:sz w:val="20"/>
              </w:rPr>
              <w:t xml:space="preserve">65,3</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18 547</w:t>
            </w:r>
          </w:p>
        </w:tc>
        <w:tc>
          <w:tcPr>
            <w:tcW w:w="1099" w:type="dxa"/>
            <w:vAlign w:val="bottom"/>
          </w:tcPr>
          <w:p>
            <w:pPr>
              <w:pStyle w:val="0"/>
              <w:jc w:val="center"/>
            </w:pPr>
            <w:r>
              <w:rPr>
                <w:sz w:val="20"/>
              </w:rPr>
              <w:t xml:space="preserve">5 520</w:t>
            </w:r>
          </w:p>
        </w:tc>
        <w:tc>
          <w:tcPr>
            <w:tcW w:w="1129" w:type="dxa"/>
            <w:vAlign w:val="bottom"/>
          </w:tcPr>
          <w:p>
            <w:pPr>
              <w:pStyle w:val="0"/>
              <w:jc w:val="center"/>
            </w:pPr>
            <w:r>
              <w:rPr>
                <w:sz w:val="20"/>
              </w:rPr>
              <w:t xml:space="preserve">13 027</w:t>
            </w:r>
          </w:p>
        </w:tc>
        <w:tc>
          <w:tcPr>
            <w:tcW w:w="1417" w:type="dxa"/>
            <w:vAlign w:val="bottom"/>
          </w:tcPr>
          <w:p>
            <w:pPr>
              <w:pStyle w:val="0"/>
              <w:jc w:val="center"/>
            </w:pPr>
            <w:r>
              <w:rPr>
                <w:sz w:val="20"/>
              </w:rPr>
              <w:t xml:space="preserve">1 342</w:t>
            </w:r>
          </w:p>
        </w:tc>
        <w:tc>
          <w:tcPr>
            <w:tcW w:w="1174" w:type="dxa"/>
            <w:vAlign w:val="bottom"/>
          </w:tcPr>
          <w:p>
            <w:pPr>
              <w:pStyle w:val="0"/>
              <w:jc w:val="center"/>
            </w:pPr>
            <w:r>
              <w:rPr>
                <w:sz w:val="20"/>
              </w:rPr>
              <w:t xml:space="preserve">72,4</w:t>
            </w:r>
          </w:p>
        </w:tc>
        <w:tc>
          <w:tcPr>
            <w:tcW w:w="1099" w:type="dxa"/>
            <w:vAlign w:val="bottom"/>
          </w:tcPr>
          <w:p>
            <w:pPr>
              <w:pStyle w:val="0"/>
              <w:jc w:val="center"/>
            </w:pPr>
            <w:r>
              <w:rPr>
                <w:sz w:val="20"/>
              </w:rPr>
              <w:t xml:space="preserve">548</w:t>
            </w:r>
          </w:p>
        </w:tc>
        <w:tc>
          <w:tcPr>
            <w:tcW w:w="1174" w:type="dxa"/>
            <w:vAlign w:val="bottom"/>
          </w:tcPr>
          <w:p>
            <w:pPr>
              <w:pStyle w:val="0"/>
              <w:jc w:val="center"/>
            </w:pPr>
            <w:r>
              <w:rPr>
                <w:sz w:val="20"/>
              </w:rPr>
              <w:t xml:space="preserve">99,3</w:t>
            </w:r>
          </w:p>
        </w:tc>
        <w:tc>
          <w:tcPr>
            <w:tcW w:w="1129" w:type="dxa"/>
            <w:vAlign w:val="bottom"/>
          </w:tcPr>
          <w:p>
            <w:pPr>
              <w:pStyle w:val="0"/>
              <w:jc w:val="center"/>
            </w:pPr>
            <w:r>
              <w:rPr>
                <w:sz w:val="20"/>
              </w:rPr>
              <w:t xml:space="preserve">794</w:t>
            </w:r>
          </w:p>
        </w:tc>
        <w:tc>
          <w:tcPr>
            <w:tcW w:w="1174" w:type="dxa"/>
            <w:vAlign w:val="bottom"/>
          </w:tcPr>
          <w:p>
            <w:pPr>
              <w:pStyle w:val="0"/>
              <w:jc w:val="center"/>
            </w:pPr>
            <w:r>
              <w:rPr>
                <w:sz w:val="20"/>
              </w:rPr>
              <w:t xml:space="preserve">61,0</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5 672</w:t>
            </w:r>
          </w:p>
        </w:tc>
        <w:tc>
          <w:tcPr>
            <w:tcW w:w="1099" w:type="dxa"/>
            <w:vAlign w:val="bottom"/>
          </w:tcPr>
          <w:p>
            <w:pPr>
              <w:pStyle w:val="0"/>
              <w:jc w:val="center"/>
            </w:pPr>
            <w:r>
              <w:rPr>
                <w:sz w:val="20"/>
              </w:rPr>
              <w:t xml:space="preserve">1 746</w:t>
            </w:r>
          </w:p>
        </w:tc>
        <w:tc>
          <w:tcPr>
            <w:tcW w:w="1129" w:type="dxa"/>
            <w:vAlign w:val="bottom"/>
          </w:tcPr>
          <w:p>
            <w:pPr>
              <w:pStyle w:val="0"/>
              <w:jc w:val="center"/>
            </w:pPr>
            <w:r>
              <w:rPr>
                <w:sz w:val="20"/>
              </w:rPr>
              <w:t xml:space="preserve">3 926</w:t>
            </w:r>
          </w:p>
        </w:tc>
        <w:tc>
          <w:tcPr>
            <w:tcW w:w="1417" w:type="dxa"/>
            <w:vAlign w:val="bottom"/>
          </w:tcPr>
          <w:p>
            <w:pPr>
              <w:pStyle w:val="0"/>
              <w:jc w:val="center"/>
            </w:pPr>
            <w:r>
              <w:rPr>
                <w:sz w:val="20"/>
              </w:rPr>
              <w:t xml:space="preserve">282</w:t>
            </w:r>
          </w:p>
        </w:tc>
        <w:tc>
          <w:tcPr>
            <w:tcW w:w="1174" w:type="dxa"/>
            <w:vAlign w:val="bottom"/>
          </w:tcPr>
          <w:p>
            <w:pPr>
              <w:pStyle w:val="0"/>
              <w:jc w:val="center"/>
            </w:pPr>
            <w:r>
              <w:rPr>
                <w:sz w:val="20"/>
              </w:rPr>
              <w:t xml:space="preserve">49,7</w:t>
            </w:r>
          </w:p>
        </w:tc>
        <w:tc>
          <w:tcPr>
            <w:tcW w:w="1099" w:type="dxa"/>
            <w:vAlign w:val="bottom"/>
          </w:tcPr>
          <w:p>
            <w:pPr>
              <w:pStyle w:val="0"/>
              <w:jc w:val="center"/>
            </w:pPr>
            <w:r>
              <w:rPr>
                <w:sz w:val="20"/>
              </w:rPr>
              <w:t xml:space="preserve">118</w:t>
            </w:r>
          </w:p>
        </w:tc>
        <w:tc>
          <w:tcPr>
            <w:tcW w:w="1174" w:type="dxa"/>
            <w:vAlign w:val="bottom"/>
          </w:tcPr>
          <w:p>
            <w:pPr>
              <w:pStyle w:val="0"/>
              <w:jc w:val="center"/>
            </w:pPr>
            <w:r>
              <w:rPr>
                <w:sz w:val="20"/>
              </w:rPr>
              <w:t xml:space="preserve">67,6</w:t>
            </w:r>
          </w:p>
        </w:tc>
        <w:tc>
          <w:tcPr>
            <w:tcW w:w="1129" w:type="dxa"/>
            <w:vAlign w:val="bottom"/>
          </w:tcPr>
          <w:p>
            <w:pPr>
              <w:pStyle w:val="0"/>
              <w:jc w:val="center"/>
            </w:pPr>
            <w:r>
              <w:rPr>
                <w:sz w:val="20"/>
              </w:rPr>
              <w:t xml:space="preserve">164</w:t>
            </w:r>
          </w:p>
        </w:tc>
        <w:tc>
          <w:tcPr>
            <w:tcW w:w="1174" w:type="dxa"/>
            <w:vAlign w:val="bottom"/>
          </w:tcPr>
          <w:p>
            <w:pPr>
              <w:pStyle w:val="0"/>
              <w:jc w:val="center"/>
            </w:pPr>
            <w:r>
              <w:rPr>
                <w:sz w:val="20"/>
              </w:rPr>
              <w:t xml:space="preserve">41,8</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9 200</w:t>
            </w:r>
          </w:p>
        </w:tc>
        <w:tc>
          <w:tcPr>
            <w:tcW w:w="1099" w:type="dxa"/>
            <w:vAlign w:val="bottom"/>
          </w:tcPr>
          <w:p>
            <w:pPr>
              <w:pStyle w:val="0"/>
              <w:jc w:val="center"/>
            </w:pPr>
            <w:r>
              <w:rPr>
                <w:sz w:val="20"/>
              </w:rPr>
              <w:t xml:space="preserve">2 742</w:t>
            </w:r>
          </w:p>
        </w:tc>
        <w:tc>
          <w:tcPr>
            <w:tcW w:w="1129" w:type="dxa"/>
            <w:vAlign w:val="bottom"/>
          </w:tcPr>
          <w:p>
            <w:pPr>
              <w:pStyle w:val="0"/>
              <w:jc w:val="center"/>
            </w:pPr>
            <w:r>
              <w:rPr>
                <w:sz w:val="20"/>
              </w:rPr>
              <w:t xml:space="preserve">6 458</w:t>
            </w:r>
          </w:p>
        </w:tc>
        <w:tc>
          <w:tcPr>
            <w:tcW w:w="1417" w:type="dxa"/>
            <w:vAlign w:val="bottom"/>
          </w:tcPr>
          <w:p>
            <w:pPr>
              <w:pStyle w:val="0"/>
              <w:jc w:val="center"/>
            </w:pPr>
            <w:r>
              <w:rPr>
                <w:sz w:val="20"/>
              </w:rPr>
              <w:t xml:space="preserve">465</w:t>
            </w:r>
          </w:p>
        </w:tc>
        <w:tc>
          <w:tcPr>
            <w:tcW w:w="1174" w:type="dxa"/>
            <w:vAlign w:val="bottom"/>
          </w:tcPr>
          <w:p>
            <w:pPr>
              <w:pStyle w:val="0"/>
              <w:jc w:val="center"/>
            </w:pPr>
            <w:r>
              <w:rPr>
                <w:sz w:val="20"/>
              </w:rPr>
              <w:t xml:space="preserve">50,5</w:t>
            </w:r>
          </w:p>
        </w:tc>
        <w:tc>
          <w:tcPr>
            <w:tcW w:w="1099" w:type="dxa"/>
            <w:vAlign w:val="bottom"/>
          </w:tcPr>
          <w:p>
            <w:pPr>
              <w:pStyle w:val="0"/>
              <w:jc w:val="center"/>
            </w:pPr>
            <w:r>
              <w:rPr>
                <w:sz w:val="20"/>
              </w:rPr>
              <w:t xml:space="preserve">213</w:t>
            </w:r>
          </w:p>
        </w:tc>
        <w:tc>
          <w:tcPr>
            <w:tcW w:w="1174" w:type="dxa"/>
            <w:vAlign w:val="bottom"/>
          </w:tcPr>
          <w:p>
            <w:pPr>
              <w:pStyle w:val="0"/>
              <w:jc w:val="center"/>
            </w:pPr>
            <w:r>
              <w:rPr>
                <w:sz w:val="20"/>
              </w:rPr>
              <w:t xml:space="preserve">77,7</w:t>
            </w:r>
          </w:p>
        </w:tc>
        <w:tc>
          <w:tcPr>
            <w:tcW w:w="1129" w:type="dxa"/>
            <w:vAlign w:val="bottom"/>
          </w:tcPr>
          <w:p>
            <w:pPr>
              <w:pStyle w:val="0"/>
              <w:jc w:val="center"/>
            </w:pPr>
            <w:r>
              <w:rPr>
                <w:sz w:val="20"/>
              </w:rPr>
              <w:t xml:space="preserve">252</w:t>
            </w:r>
          </w:p>
        </w:tc>
        <w:tc>
          <w:tcPr>
            <w:tcW w:w="1174" w:type="dxa"/>
            <w:vAlign w:val="bottom"/>
          </w:tcPr>
          <w:p>
            <w:pPr>
              <w:pStyle w:val="0"/>
              <w:jc w:val="center"/>
            </w:pPr>
            <w:r>
              <w:rPr>
                <w:sz w:val="20"/>
              </w:rPr>
              <w:t xml:space="preserve">39,0</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7 850</w:t>
            </w:r>
          </w:p>
        </w:tc>
        <w:tc>
          <w:tcPr>
            <w:tcW w:w="1099" w:type="dxa"/>
            <w:vAlign w:val="bottom"/>
          </w:tcPr>
          <w:p>
            <w:pPr>
              <w:pStyle w:val="0"/>
              <w:jc w:val="center"/>
            </w:pPr>
            <w:r>
              <w:rPr>
                <w:sz w:val="20"/>
              </w:rPr>
              <w:t xml:space="preserve">2 309</w:t>
            </w:r>
          </w:p>
        </w:tc>
        <w:tc>
          <w:tcPr>
            <w:tcW w:w="1129" w:type="dxa"/>
            <w:vAlign w:val="bottom"/>
          </w:tcPr>
          <w:p>
            <w:pPr>
              <w:pStyle w:val="0"/>
              <w:jc w:val="center"/>
            </w:pPr>
            <w:r>
              <w:rPr>
                <w:sz w:val="20"/>
              </w:rPr>
              <w:t xml:space="preserve">5 541</w:t>
            </w:r>
          </w:p>
        </w:tc>
        <w:tc>
          <w:tcPr>
            <w:tcW w:w="1417" w:type="dxa"/>
            <w:vAlign w:val="bottom"/>
          </w:tcPr>
          <w:p>
            <w:pPr>
              <w:pStyle w:val="0"/>
              <w:jc w:val="center"/>
            </w:pPr>
            <w:r>
              <w:rPr>
                <w:sz w:val="20"/>
              </w:rPr>
              <w:t xml:space="preserve">409</w:t>
            </w:r>
          </w:p>
        </w:tc>
        <w:tc>
          <w:tcPr>
            <w:tcW w:w="1174" w:type="dxa"/>
            <w:vAlign w:val="bottom"/>
          </w:tcPr>
          <w:p>
            <w:pPr>
              <w:pStyle w:val="0"/>
              <w:jc w:val="center"/>
            </w:pPr>
            <w:r>
              <w:rPr>
                <w:sz w:val="20"/>
              </w:rPr>
              <w:t xml:space="preserve">52,1</w:t>
            </w:r>
          </w:p>
        </w:tc>
        <w:tc>
          <w:tcPr>
            <w:tcW w:w="1099" w:type="dxa"/>
            <w:vAlign w:val="bottom"/>
          </w:tcPr>
          <w:p>
            <w:pPr>
              <w:pStyle w:val="0"/>
              <w:jc w:val="center"/>
            </w:pPr>
            <w:r>
              <w:rPr>
                <w:sz w:val="20"/>
              </w:rPr>
              <w:t xml:space="preserve">176</w:t>
            </w:r>
          </w:p>
        </w:tc>
        <w:tc>
          <w:tcPr>
            <w:tcW w:w="1174" w:type="dxa"/>
            <w:vAlign w:val="bottom"/>
          </w:tcPr>
          <w:p>
            <w:pPr>
              <w:pStyle w:val="0"/>
              <w:jc w:val="center"/>
            </w:pPr>
            <w:r>
              <w:rPr>
                <w:sz w:val="20"/>
              </w:rPr>
              <w:t xml:space="preserve">76,2</w:t>
            </w:r>
          </w:p>
        </w:tc>
        <w:tc>
          <w:tcPr>
            <w:tcW w:w="1129" w:type="dxa"/>
            <w:vAlign w:val="bottom"/>
          </w:tcPr>
          <w:p>
            <w:pPr>
              <w:pStyle w:val="0"/>
              <w:jc w:val="center"/>
            </w:pPr>
            <w:r>
              <w:rPr>
                <w:sz w:val="20"/>
              </w:rPr>
              <w:t xml:space="preserve">233</w:t>
            </w:r>
          </w:p>
        </w:tc>
        <w:tc>
          <w:tcPr>
            <w:tcW w:w="1174" w:type="dxa"/>
            <w:vAlign w:val="bottom"/>
          </w:tcPr>
          <w:p>
            <w:pPr>
              <w:pStyle w:val="0"/>
              <w:jc w:val="center"/>
            </w:pPr>
            <w:r>
              <w:rPr>
                <w:sz w:val="20"/>
              </w:rPr>
              <w:t xml:space="preserve">42,1</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27 866</w:t>
            </w:r>
          </w:p>
        </w:tc>
        <w:tc>
          <w:tcPr>
            <w:tcW w:w="1099" w:type="dxa"/>
            <w:vAlign w:val="bottom"/>
          </w:tcPr>
          <w:p>
            <w:pPr>
              <w:pStyle w:val="0"/>
              <w:jc w:val="center"/>
            </w:pPr>
            <w:r>
              <w:rPr>
                <w:sz w:val="20"/>
              </w:rPr>
              <w:t xml:space="preserve">7 966</w:t>
            </w:r>
          </w:p>
        </w:tc>
        <w:tc>
          <w:tcPr>
            <w:tcW w:w="1129" w:type="dxa"/>
            <w:vAlign w:val="bottom"/>
          </w:tcPr>
          <w:p>
            <w:pPr>
              <w:pStyle w:val="0"/>
              <w:jc w:val="center"/>
            </w:pPr>
            <w:r>
              <w:rPr>
                <w:sz w:val="20"/>
              </w:rPr>
              <w:t xml:space="preserve">19 900</w:t>
            </w:r>
          </w:p>
        </w:tc>
        <w:tc>
          <w:tcPr>
            <w:tcW w:w="1417" w:type="dxa"/>
            <w:vAlign w:val="bottom"/>
          </w:tcPr>
          <w:p>
            <w:pPr>
              <w:pStyle w:val="0"/>
              <w:jc w:val="center"/>
            </w:pPr>
            <w:r>
              <w:rPr>
                <w:sz w:val="20"/>
              </w:rPr>
              <w:t xml:space="preserve">1 206</w:t>
            </w:r>
          </w:p>
        </w:tc>
        <w:tc>
          <w:tcPr>
            <w:tcW w:w="1174" w:type="dxa"/>
            <w:vAlign w:val="bottom"/>
          </w:tcPr>
          <w:p>
            <w:pPr>
              <w:pStyle w:val="0"/>
              <w:jc w:val="center"/>
            </w:pPr>
            <w:r>
              <w:rPr>
                <w:sz w:val="20"/>
              </w:rPr>
              <w:t xml:space="preserve">43,3</w:t>
            </w:r>
          </w:p>
        </w:tc>
        <w:tc>
          <w:tcPr>
            <w:tcW w:w="1099" w:type="dxa"/>
            <w:vAlign w:val="bottom"/>
          </w:tcPr>
          <w:p>
            <w:pPr>
              <w:pStyle w:val="0"/>
              <w:jc w:val="center"/>
            </w:pPr>
            <w:r>
              <w:rPr>
                <w:sz w:val="20"/>
              </w:rPr>
              <w:t xml:space="preserve">492</w:t>
            </w:r>
          </w:p>
        </w:tc>
        <w:tc>
          <w:tcPr>
            <w:tcW w:w="1174" w:type="dxa"/>
            <w:vAlign w:val="bottom"/>
          </w:tcPr>
          <w:p>
            <w:pPr>
              <w:pStyle w:val="0"/>
              <w:jc w:val="center"/>
            </w:pPr>
            <w:r>
              <w:rPr>
                <w:sz w:val="20"/>
              </w:rPr>
              <w:t xml:space="preserve">61,8</w:t>
            </w:r>
          </w:p>
        </w:tc>
        <w:tc>
          <w:tcPr>
            <w:tcW w:w="1129" w:type="dxa"/>
            <w:vAlign w:val="bottom"/>
          </w:tcPr>
          <w:p>
            <w:pPr>
              <w:pStyle w:val="0"/>
              <w:jc w:val="center"/>
            </w:pPr>
            <w:r>
              <w:rPr>
                <w:sz w:val="20"/>
              </w:rPr>
              <w:t xml:space="preserve">714</w:t>
            </w:r>
          </w:p>
        </w:tc>
        <w:tc>
          <w:tcPr>
            <w:tcW w:w="1174" w:type="dxa"/>
            <w:vAlign w:val="bottom"/>
          </w:tcPr>
          <w:p>
            <w:pPr>
              <w:pStyle w:val="0"/>
              <w:jc w:val="center"/>
            </w:pPr>
            <w:r>
              <w:rPr>
                <w:sz w:val="20"/>
              </w:rPr>
              <w:t xml:space="preserve">35,9</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6 146</w:t>
            </w:r>
          </w:p>
        </w:tc>
        <w:tc>
          <w:tcPr>
            <w:tcW w:w="1099" w:type="dxa"/>
            <w:vAlign w:val="bottom"/>
          </w:tcPr>
          <w:p>
            <w:pPr>
              <w:pStyle w:val="0"/>
              <w:jc w:val="center"/>
            </w:pPr>
            <w:r>
              <w:rPr>
                <w:sz w:val="20"/>
              </w:rPr>
              <w:t xml:space="preserve">1 701</w:t>
            </w:r>
          </w:p>
        </w:tc>
        <w:tc>
          <w:tcPr>
            <w:tcW w:w="1129" w:type="dxa"/>
            <w:vAlign w:val="bottom"/>
          </w:tcPr>
          <w:p>
            <w:pPr>
              <w:pStyle w:val="0"/>
              <w:jc w:val="center"/>
            </w:pPr>
            <w:r>
              <w:rPr>
                <w:sz w:val="20"/>
              </w:rPr>
              <w:t xml:space="preserve">4 445</w:t>
            </w:r>
          </w:p>
        </w:tc>
        <w:tc>
          <w:tcPr>
            <w:tcW w:w="1417" w:type="dxa"/>
            <w:vAlign w:val="bottom"/>
          </w:tcPr>
          <w:p>
            <w:pPr>
              <w:pStyle w:val="0"/>
              <w:jc w:val="center"/>
            </w:pPr>
            <w:r>
              <w:rPr>
                <w:sz w:val="20"/>
              </w:rPr>
              <w:t xml:space="preserve">316</w:t>
            </w:r>
          </w:p>
        </w:tc>
        <w:tc>
          <w:tcPr>
            <w:tcW w:w="1174" w:type="dxa"/>
            <w:vAlign w:val="bottom"/>
          </w:tcPr>
          <w:p>
            <w:pPr>
              <w:pStyle w:val="0"/>
              <w:jc w:val="center"/>
            </w:pPr>
            <w:r>
              <w:rPr>
                <w:sz w:val="20"/>
              </w:rPr>
              <w:t xml:space="preserve">51,4</w:t>
            </w:r>
          </w:p>
        </w:tc>
        <w:tc>
          <w:tcPr>
            <w:tcW w:w="1099" w:type="dxa"/>
            <w:vAlign w:val="bottom"/>
          </w:tcPr>
          <w:p>
            <w:pPr>
              <w:pStyle w:val="0"/>
              <w:jc w:val="center"/>
            </w:pPr>
            <w:r>
              <w:rPr>
                <w:sz w:val="20"/>
              </w:rPr>
              <w:t xml:space="preserve">119</w:t>
            </w:r>
          </w:p>
        </w:tc>
        <w:tc>
          <w:tcPr>
            <w:tcW w:w="1174" w:type="dxa"/>
            <w:vAlign w:val="bottom"/>
          </w:tcPr>
          <w:p>
            <w:pPr>
              <w:pStyle w:val="0"/>
              <w:jc w:val="center"/>
            </w:pPr>
            <w:r>
              <w:rPr>
                <w:sz w:val="20"/>
              </w:rPr>
              <w:t xml:space="preserve">70,0</w:t>
            </w:r>
          </w:p>
        </w:tc>
        <w:tc>
          <w:tcPr>
            <w:tcW w:w="1129" w:type="dxa"/>
            <w:vAlign w:val="bottom"/>
          </w:tcPr>
          <w:p>
            <w:pPr>
              <w:pStyle w:val="0"/>
              <w:jc w:val="center"/>
            </w:pPr>
            <w:r>
              <w:rPr>
                <w:sz w:val="20"/>
              </w:rPr>
              <w:t xml:space="preserve">197</w:t>
            </w:r>
          </w:p>
        </w:tc>
        <w:tc>
          <w:tcPr>
            <w:tcW w:w="1174" w:type="dxa"/>
            <w:vAlign w:val="bottom"/>
          </w:tcPr>
          <w:p>
            <w:pPr>
              <w:pStyle w:val="0"/>
              <w:jc w:val="center"/>
            </w:pPr>
            <w:r>
              <w:rPr>
                <w:sz w:val="20"/>
              </w:rPr>
              <w:t xml:space="preserve">44,3</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11 117</w:t>
            </w:r>
          </w:p>
        </w:tc>
        <w:tc>
          <w:tcPr>
            <w:tcW w:w="1099" w:type="dxa"/>
            <w:vAlign w:val="bottom"/>
          </w:tcPr>
          <w:p>
            <w:pPr>
              <w:pStyle w:val="0"/>
              <w:jc w:val="center"/>
            </w:pPr>
            <w:r>
              <w:rPr>
                <w:sz w:val="20"/>
              </w:rPr>
              <w:t xml:space="preserve">3 168</w:t>
            </w:r>
          </w:p>
        </w:tc>
        <w:tc>
          <w:tcPr>
            <w:tcW w:w="1129" w:type="dxa"/>
            <w:vAlign w:val="bottom"/>
          </w:tcPr>
          <w:p>
            <w:pPr>
              <w:pStyle w:val="0"/>
              <w:jc w:val="center"/>
            </w:pPr>
            <w:r>
              <w:rPr>
                <w:sz w:val="20"/>
              </w:rPr>
              <w:t xml:space="preserve">7 949</w:t>
            </w:r>
          </w:p>
        </w:tc>
        <w:tc>
          <w:tcPr>
            <w:tcW w:w="1417" w:type="dxa"/>
            <w:vAlign w:val="bottom"/>
          </w:tcPr>
          <w:p>
            <w:pPr>
              <w:pStyle w:val="0"/>
              <w:jc w:val="center"/>
            </w:pPr>
            <w:r>
              <w:rPr>
                <w:sz w:val="20"/>
              </w:rPr>
              <w:t xml:space="preserve">584</w:t>
            </w:r>
          </w:p>
        </w:tc>
        <w:tc>
          <w:tcPr>
            <w:tcW w:w="1174" w:type="dxa"/>
            <w:vAlign w:val="bottom"/>
          </w:tcPr>
          <w:p>
            <w:pPr>
              <w:pStyle w:val="0"/>
              <w:jc w:val="center"/>
            </w:pPr>
            <w:r>
              <w:rPr>
                <w:sz w:val="20"/>
              </w:rPr>
              <w:t xml:space="preserve">52,5</w:t>
            </w:r>
          </w:p>
        </w:tc>
        <w:tc>
          <w:tcPr>
            <w:tcW w:w="1099" w:type="dxa"/>
            <w:vAlign w:val="bottom"/>
          </w:tcPr>
          <w:p>
            <w:pPr>
              <w:pStyle w:val="0"/>
              <w:jc w:val="center"/>
            </w:pPr>
            <w:r>
              <w:rPr>
                <w:sz w:val="20"/>
              </w:rPr>
              <w:t xml:space="preserve">234</w:t>
            </w:r>
          </w:p>
        </w:tc>
        <w:tc>
          <w:tcPr>
            <w:tcW w:w="1174" w:type="dxa"/>
            <w:vAlign w:val="bottom"/>
          </w:tcPr>
          <w:p>
            <w:pPr>
              <w:pStyle w:val="0"/>
              <w:jc w:val="center"/>
            </w:pPr>
            <w:r>
              <w:rPr>
                <w:sz w:val="20"/>
              </w:rPr>
              <w:t xml:space="preserve">73,9</w:t>
            </w:r>
          </w:p>
        </w:tc>
        <w:tc>
          <w:tcPr>
            <w:tcW w:w="1129" w:type="dxa"/>
            <w:vAlign w:val="bottom"/>
          </w:tcPr>
          <w:p>
            <w:pPr>
              <w:pStyle w:val="0"/>
              <w:jc w:val="center"/>
            </w:pPr>
            <w:r>
              <w:rPr>
                <w:sz w:val="20"/>
              </w:rPr>
              <w:t xml:space="preserve">350</w:t>
            </w:r>
          </w:p>
        </w:tc>
        <w:tc>
          <w:tcPr>
            <w:tcW w:w="1174" w:type="dxa"/>
            <w:vAlign w:val="bottom"/>
          </w:tcPr>
          <w:p>
            <w:pPr>
              <w:pStyle w:val="0"/>
              <w:jc w:val="center"/>
            </w:pPr>
            <w:r>
              <w:rPr>
                <w:sz w:val="20"/>
              </w:rPr>
              <w:t xml:space="preserve">44,0</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4 516</w:t>
            </w:r>
          </w:p>
        </w:tc>
        <w:tc>
          <w:tcPr>
            <w:tcW w:w="1099" w:type="dxa"/>
            <w:vAlign w:val="bottom"/>
          </w:tcPr>
          <w:p>
            <w:pPr>
              <w:pStyle w:val="0"/>
              <w:jc w:val="center"/>
            </w:pPr>
            <w:r>
              <w:rPr>
                <w:sz w:val="20"/>
              </w:rPr>
              <w:t xml:space="preserve">1 379</w:t>
            </w:r>
          </w:p>
        </w:tc>
        <w:tc>
          <w:tcPr>
            <w:tcW w:w="1129" w:type="dxa"/>
            <w:vAlign w:val="bottom"/>
          </w:tcPr>
          <w:p>
            <w:pPr>
              <w:pStyle w:val="0"/>
              <w:jc w:val="center"/>
            </w:pPr>
            <w:r>
              <w:rPr>
                <w:sz w:val="20"/>
              </w:rPr>
              <w:t xml:space="preserve">3 137</w:t>
            </w:r>
          </w:p>
        </w:tc>
        <w:tc>
          <w:tcPr>
            <w:tcW w:w="1417" w:type="dxa"/>
            <w:vAlign w:val="bottom"/>
          </w:tcPr>
          <w:p>
            <w:pPr>
              <w:pStyle w:val="0"/>
              <w:jc w:val="center"/>
            </w:pPr>
            <w:r>
              <w:rPr>
                <w:sz w:val="20"/>
              </w:rPr>
              <w:t xml:space="preserve">281</w:t>
            </w:r>
          </w:p>
        </w:tc>
        <w:tc>
          <w:tcPr>
            <w:tcW w:w="1174" w:type="dxa"/>
            <w:vAlign w:val="bottom"/>
          </w:tcPr>
          <w:p>
            <w:pPr>
              <w:pStyle w:val="0"/>
              <w:jc w:val="center"/>
            </w:pPr>
            <w:r>
              <w:rPr>
                <w:sz w:val="20"/>
              </w:rPr>
              <w:t xml:space="preserve">62,2</w:t>
            </w:r>
          </w:p>
        </w:tc>
        <w:tc>
          <w:tcPr>
            <w:tcW w:w="1099" w:type="dxa"/>
            <w:vAlign w:val="bottom"/>
          </w:tcPr>
          <w:p>
            <w:pPr>
              <w:pStyle w:val="0"/>
              <w:jc w:val="center"/>
            </w:pPr>
            <w:r>
              <w:rPr>
                <w:sz w:val="20"/>
              </w:rPr>
              <w:t xml:space="preserve">106</w:t>
            </w:r>
          </w:p>
        </w:tc>
        <w:tc>
          <w:tcPr>
            <w:tcW w:w="1174" w:type="dxa"/>
            <w:vAlign w:val="bottom"/>
          </w:tcPr>
          <w:p>
            <w:pPr>
              <w:pStyle w:val="0"/>
              <w:jc w:val="center"/>
            </w:pPr>
            <w:r>
              <w:rPr>
                <w:sz w:val="20"/>
              </w:rPr>
              <w:t xml:space="preserve">76,9</w:t>
            </w:r>
          </w:p>
        </w:tc>
        <w:tc>
          <w:tcPr>
            <w:tcW w:w="1129" w:type="dxa"/>
            <w:vAlign w:val="bottom"/>
          </w:tcPr>
          <w:p>
            <w:pPr>
              <w:pStyle w:val="0"/>
              <w:jc w:val="center"/>
            </w:pPr>
            <w:r>
              <w:rPr>
                <w:sz w:val="20"/>
              </w:rPr>
              <w:t xml:space="preserve">175</w:t>
            </w:r>
          </w:p>
        </w:tc>
        <w:tc>
          <w:tcPr>
            <w:tcW w:w="1174" w:type="dxa"/>
            <w:vAlign w:val="bottom"/>
          </w:tcPr>
          <w:p>
            <w:pPr>
              <w:pStyle w:val="0"/>
              <w:jc w:val="center"/>
            </w:pPr>
            <w:r>
              <w:rPr>
                <w:sz w:val="20"/>
              </w:rPr>
              <w:t xml:space="preserve">55,8</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11 699</w:t>
            </w:r>
          </w:p>
        </w:tc>
        <w:tc>
          <w:tcPr>
            <w:tcW w:w="1099" w:type="dxa"/>
            <w:vAlign w:val="bottom"/>
          </w:tcPr>
          <w:p>
            <w:pPr>
              <w:pStyle w:val="0"/>
              <w:jc w:val="center"/>
            </w:pPr>
            <w:r>
              <w:rPr>
                <w:sz w:val="20"/>
              </w:rPr>
              <w:t xml:space="preserve">3 533</w:t>
            </w:r>
          </w:p>
        </w:tc>
        <w:tc>
          <w:tcPr>
            <w:tcW w:w="1129" w:type="dxa"/>
            <w:vAlign w:val="bottom"/>
          </w:tcPr>
          <w:p>
            <w:pPr>
              <w:pStyle w:val="0"/>
              <w:jc w:val="center"/>
            </w:pPr>
            <w:r>
              <w:rPr>
                <w:sz w:val="20"/>
              </w:rPr>
              <w:t xml:space="preserve">8 166</w:t>
            </w:r>
          </w:p>
        </w:tc>
        <w:tc>
          <w:tcPr>
            <w:tcW w:w="1417" w:type="dxa"/>
            <w:vAlign w:val="bottom"/>
          </w:tcPr>
          <w:p>
            <w:pPr>
              <w:pStyle w:val="0"/>
              <w:jc w:val="center"/>
            </w:pPr>
            <w:r>
              <w:rPr>
                <w:sz w:val="20"/>
              </w:rPr>
              <w:t xml:space="preserve">581</w:t>
            </w:r>
          </w:p>
        </w:tc>
        <w:tc>
          <w:tcPr>
            <w:tcW w:w="1174" w:type="dxa"/>
            <w:vAlign w:val="bottom"/>
          </w:tcPr>
          <w:p>
            <w:pPr>
              <w:pStyle w:val="0"/>
              <w:jc w:val="center"/>
            </w:pPr>
            <w:r>
              <w:rPr>
                <w:sz w:val="20"/>
              </w:rPr>
              <w:t xml:space="preserve">49,7</w:t>
            </w:r>
          </w:p>
        </w:tc>
        <w:tc>
          <w:tcPr>
            <w:tcW w:w="1099" w:type="dxa"/>
            <w:vAlign w:val="bottom"/>
          </w:tcPr>
          <w:p>
            <w:pPr>
              <w:pStyle w:val="0"/>
              <w:jc w:val="center"/>
            </w:pPr>
            <w:r>
              <w:rPr>
                <w:sz w:val="20"/>
              </w:rPr>
              <w:t xml:space="preserve">255</w:t>
            </w:r>
          </w:p>
        </w:tc>
        <w:tc>
          <w:tcPr>
            <w:tcW w:w="1174" w:type="dxa"/>
            <w:vAlign w:val="bottom"/>
          </w:tcPr>
          <w:p>
            <w:pPr>
              <w:pStyle w:val="0"/>
              <w:jc w:val="center"/>
            </w:pPr>
            <w:r>
              <w:rPr>
                <w:sz w:val="20"/>
              </w:rPr>
              <w:t xml:space="preserve">72,2</w:t>
            </w:r>
          </w:p>
        </w:tc>
        <w:tc>
          <w:tcPr>
            <w:tcW w:w="1129" w:type="dxa"/>
            <w:vAlign w:val="bottom"/>
          </w:tcPr>
          <w:p>
            <w:pPr>
              <w:pStyle w:val="0"/>
              <w:jc w:val="center"/>
            </w:pPr>
            <w:r>
              <w:rPr>
                <w:sz w:val="20"/>
              </w:rPr>
              <w:t xml:space="preserve">326</w:t>
            </w:r>
          </w:p>
        </w:tc>
        <w:tc>
          <w:tcPr>
            <w:tcW w:w="1174" w:type="dxa"/>
            <w:vAlign w:val="bottom"/>
          </w:tcPr>
          <w:p>
            <w:pPr>
              <w:pStyle w:val="0"/>
              <w:jc w:val="center"/>
            </w:pPr>
            <w:r>
              <w:rPr>
                <w:sz w:val="20"/>
              </w:rPr>
              <w:t xml:space="preserve">39,9</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3 977</w:t>
            </w:r>
          </w:p>
        </w:tc>
        <w:tc>
          <w:tcPr>
            <w:tcW w:w="1099" w:type="dxa"/>
            <w:vAlign w:val="bottom"/>
          </w:tcPr>
          <w:p>
            <w:pPr>
              <w:pStyle w:val="0"/>
              <w:jc w:val="center"/>
            </w:pPr>
            <w:r>
              <w:rPr>
                <w:sz w:val="20"/>
              </w:rPr>
              <w:t xml:space="preserve">1 183</w:t>
            </w:r>
          </w:p>
        </w:tc>
        <w:tc>
          <w:tcPr>
            <w:tcW w:w="1129" w:type="dxa"/>
            <w:vAlign w:val="bottom"/>
          </w:tcPr>
          <w:p>
            <w:pPr>
              <w:pStyle w:val="0"/>
              <w:jc w:val="center"/>
            </w:pPr>
            <w:r>
              <w:rPr>
                <w:sz w:val="20"/>
              </w:rPr>
              <w:t xml:space="preserve">2 794</w:t>
            </w:r>
          </w:p>
        </w:tc>
        <w:tc>
          <w:tcPr>
            <w:tcW w:w="1417" w:type="dxa"/>
            <w:vAlign w:val="bottom"/>
          </w:tcPr>
          <w:p>
            <w:pPr>
              <w:pStyle w:val="0"/>
              <w:jc w:val="center"/>
            </w:pPr>
            <w:r>
              <w:rPr>
                <w:sz w:val="20"/>
              </w:rPr>
              <w:t xml:space="preserve">146</w:t>
            </w:r>
          </w:p>
        </w:tc>
        <w:tc>
          <w:tcPr>
            <w:tcW w:w="1174" w:type="dxa"/>
            <w:vAlign w:val="bottom"/>
          </w:tcPr>
          <w:p>
            <w:pPr>
              <w:pStyle w:val="0"/>
              <w:jc w:val="center"/>
            </w:pPr>
            <w:r>
              <w:rPr>
                <w:sz w:val="20"/>
              </w:rPr>
              <w:t xml:space="preserve">36,7</w:t>
            </w:r>
          </w:p>
        </w:tc>
        <w:tc>
          <w:tcPr>
            <w:tcW w:w="1099" w:type="dxa"/>
            <w:vAlign w:val="bottom"/>
          </w:tcPr>
          <w:p>
            <w:pPr>
              <w:pStyle w:val="0"/>
              <w:jc w:val="center"/>
            </w:pPr>
            <w:r>
              <w:rPr>
                <w:sz w:val="20"/>
              </w:rPr>
              <w:t xml:space="preserve">64</w:t>
            </w:r>
          </w:p>
        </w:tc>
        <w:tc>
          <w:tcPr>
            <w:tcW w:w="1174" w:type="dxa"/>
            <w:vAlign w:val="bottom"/>
          </w:tcPr>
          <w:p>
            <w:pPr>
              <w:pStyle w:val="0"/>
              <w:jc w:val="center"/>
            </w:pPr>
            <w:r>
              <w:rPr>
                <w:sz w:val="20"/>
              </w:rPr>
              <w:t xml:space="preserve">54,1</w:t>
            </w:r>
          </w:p>
        </w:tc>
        <w:tc>
          <w:tcPr>
            <w:tcW w:w="1129" w:type="dxa"/>
            <w:vAlign w:val="bottom"/>
          </w:tcPr>
          <w:p>
            <w:pPr>
              <w:pStyle w:val="0"/>
              <w:jc w:val="center"/>
            </w:pPr>
            <w:r>
              <w:rPr>
                <w:sz w:val="20"/>
              </w:rPr>
              <w:t xml:space="preserve">82</w:t>
            </w:r>
          </w:p>
        </w:tc>
        <w:tc>
          <w:tcPr>
            <w:tcW w:w="1174" w:type="dxa"/>
            <w:vAlign w:val="bottom"/>
          </w:tcPr>
          <w:p>
            <w:pPr>
              <w:pStyle w:val="0"/>
              <w:jc w:val="center"/>
            </w:pPr>
            <w:r>
              <w:rPr>
                <w:sz w:val="20"/>
              </w:rPr>
              <w:t xml:space="preserve">29,3</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11 937</w:t>
            </w:r>
          </w:p>
        </w:tc>
        <w:tc>
          <w:tcPr>
            <w:tcW w:w="1099" w:type="dxa"/>
            <w:vAlign w:val="bottom"/>
          </w:tcPr>
          <w:p>
            <w:pPr>
              <w:pStyle w:val="0"/>
              <w:jc w:val="center"/>
            </w:pPr>
            <w:r>
              <w:rPr>
                <w:sz w:val="20"/>
              </w:rPr>
              <w:t xml:space="preserve">3 524</w:t>
            </w:r>
          </w:p>
        </w:tc>
        <w:tc>
          <w:tcPr>
            <w:tcW w:w="1129" w:type="dxa"/>
            <w:vAlign w:val="bottom"/>
          </w:tcPr>
          <w:p>
            <w:pPr>
              <w:pStyle w:val="0"/>
              <w:jc w:val="center"/>
            </w:pPr>
            <w:r>
              <w:rPr>
                <w:sz w:val="20"/>
              </w:rPr>
              <w:t xml:space="preserve">8 413</w:t>
            </w:r>
          </w:p>
        </w:tc>
        <w:tc>
          <w:tcPr>
            <w:tcW w:w="1417" w:type="dxa"/>
            <w:vAlign w:val="bottom"/>
          </w:tcPr>
          <w:p>
            <w:pPr>
              <w:pStyle w:val="0"/>
              <w:jc w:val="center"/>
            </w:pPr>
            <w:r>
              <w:rPr>
                <w:sz w:val="20"/>
              </w:rPr>
              <w:t xml:space="preserve">472</w:t>
            </w:r>
          </w:p>
        </w:tc>
        <w:tc>
          <w:tcPr>
            <w:tcW w:w="1174" w:type="dxa"/>
            <w:vAlign w:val="bottom"/>
          </w:tcPr>
          <w:p>
            <w:pPr>
              <w:pStyle w:val="0"/>
              <w:jc w:val="center"/>
            </w:pPr>
            <w:r>
              <w:rPr>
                <w:sz w:val="20"/>
              </w:rPr>
              <w:t xml:space="preserve">39,5</w:t>
            </w:r>
          </w:p>
        </w:tc>
        <w:tc>
          <w:tcPr>
            <w:tcW w:w="1099" w:type="dxa"/>
            <w:vAlign w:val="bottom"/>
          </w:tcPr>
          <w:p>
            <w:pPr>
              <w:pStyle w:val="0"/>
              <w:jc w:val="center"/>
            </w:pPr>
            <w:r>
              <w:rPr>
                <w:sz w:val="20"/>
              </w:rPr>
              <w:t xml:space="preserve">168</w:t>
            </w:r>
          </w:p>
        </w:tc>
        <w:tc>
          <w:tcPr>
            <w:tcW w:w="1174" w:type="dxa"/>
            <w:vAlign w:val="bottom"/>
          </w:tcPr>
          <w:p>
            <w:pPr>
              <w:pStyle w:val="0"/>
              <w:jc w:val="center"/>
            </w:pPr>
            <w:r>
              <w:rPr>
                <w:sz w:val="20"/>
              </w:rPr>
              <w:t xml:space="preserve">47,7</w:t>
            </w:r>
          </w:p>
        </w:tc>
        <w:tc>
          <w:tcPr>
            <w:tcW w:w="1129" w:type="dxa"/>
            <w:vAlign w:val="bottom"/>
          </w:tcPr>
          <w:p>
            <w:pPr>
              <w:pStyle w:val="0"/>
              <w:jc w:val="center"/>
            </w:pPr>
            <w:r>
              <w:rPr>
                <w:sz w:val="20"/>
              </w:rPr>
              <w:t xml:space="preserve">304</w:t>
            </w:r>
          </w:p>
        </w:tc>
        <w:tc>
          <w:tcPr>
            <w:tcW w:w="1174" w:type="dxa"/>
            <w:vAlign w:val="bottom"/>
          </w:tcPr>
          <w:p>
            <w:pPr>
              <w:pStyle w:val="0"/>
              <w:jc w:val="center"/>
            </w:pPr>
            <w:r>
              <w:rPr>
                <w:sz w:val="20"/>
              </w:rPr>
              <w:t xml:space="preserve">36,1</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8 198</w:t>
            </w:r>
          </w:p>
        </w:tc>
        <w:tc>
          <w:tcPr>
            <w:tcW w:w="1099" w:type="dxa"/>
            <w:vAlign w:val="bottom"/>
          </w:tcPr>
          <w:p>
            <w:pPr>
              <w:pStyle w:val="0"/>
              <w:jc w:val="center"/>
            </w:pPr>
            <w:r>
              <w:rPr>
                <w:sz w:val="20"/>
              </w:rPr>
              <w:t xml:space="preserve">2 434</w:t>
            </w:r>
          </w:p>
        </w:tc>
        <w:tc>
          <w:tcPr>
            <w:tcW w:w="1129" w:type="dxa"/>
            <w:vAlign w:val="bottom"/>
          </w:tcPr>
          <w:p>
            <w:pPr>
              <w:pStyle w:val="0"/>
              <w:jc w:val="center"/>
            </w:pPr>
            <w:r>
              <w:rPr>
                <w:sz w:val="20"/>
              </w:rPr>
              <w:t xml:space="preserve">5 764</w:t>
            </w:r>
          </w:p>
        </w:tc>
        <w:tc>
          <w:tcPr>
            <w:tcW w:w="1417" w:type="dxa"/>
            <w:vAlign w:val="bottom"/>
          </w:tcPr>
          <w:p>
            <w:pPr>
              <w:pStyle w:val="0"/>
              <w:jc w:val="center"/>
            </w:pPr>
            <w:r>
              <w:rPr>
                <w:sz w:val="20"/>
              </w:rPr>
              <w:t xml:space="preserve">435</w:t>
            </w:r>
          </w:p>
        </w:tc>
        <w:tc>
          <w:tcPr>
            <w:tcW w:w="1174" w:type="dxa"/>
            <w:vAlign w:val="bottom"/>
          </w:tcPr>
          <w:p>
            <w:pPr>
              <w:pStyle w:val="0"/>
              <w:jc w:val="center"/>
            </w:pPr>
            <w:r>
              <w:rPr>
                <w:sz w:val="20"/>
              </w:rPr>
              <w:t xml:space="preserve">53,1</w:t>
            </w:r>
          </w:p>
        </w:tc>
        <w:tc>
          <w:tcPr>
            <w:tcW w:w="1099" w:type="dxa"/>
            <w:vAlign w:val="bottom"/>
          </w:tcPr>
          <w:p>
            <w:pPr>
              <w:pStyle w:val="0"/>
              <w:jc w:val="center"/>
            </w:pPr>
            <w:r>
              <w:rPr>
                <w:sz w:val="20"/>
              </w:rPr>
              <w:t xml:space="preserve">167</w:t>
            </w:r>
          </w:p>
        </w:tc>
        <w:tc>
          <w:tcPr>
            <w:tcW w:w="1174" w:type="dxa"/>
            <w:vAlign w:val="bottom"/>
          </w:tcPr>
          <w:p>
            <w:pPr>
              <w:pStyle w:val="0"/>
              <w:jc w:val="center"/>
            </w:pPr>
            <w:r>
              <w:rPr>
                <w:sz w:val="20"/>
              </w:rPr>
              <w:t xml:space="preserve">68,6</w:t>
            </w:r>
          </w:p>
        </w:tc>
        <w:tc>
          <w:tcPr>
            <w:tcW w:w="1129" w:type="dxa"/>
            <w:vAlign w:val="bottom"/>
          </w:tcPr>
          <w:p>
            <w:pPr>
              <w:pStyle w:val="0"/>
              <w:jc w:val="center"/>
            </w:pPr>
            <w:r>
              <w:rPr>
                <w:sz w:val="20"/>
              </w:rPr>
              <w:t xml:space="preserve">268</w:t>
            </w:r>
          </w:p>
        </w:tc>
        <w:tc>
          <w:tcPr>
            <w:tcW w:w="1174" w:type="dxa"/>
            <w:vAlign w:val="bottom"/>
          </w:tcPr>
          <w:p>
            <w:pPr>
              <w:pStyle w:val="0"/>
              <w:jc w:val="center"/>
            </w:pPr>
            <w:r>
              <w:rPr>
                <w:sz w:val="20"/>
              </w:rPr>
              <w:t xml:space="preserve">46,5</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8 945</w:t>
            </w:r>
          </w:p>
        </w:tc>
        <w:tc>
          <w:tcPr>
            <w:tcW w:w="1099" w:type="dxa"/>
            <w:vAlign w:val="bottom"/>
          </w:tcPr>
          <w:p>
            <w:pPr>
              <w:pStyle w:val="0"/>
              <w:jc w:val="center"/>
            </w:pPr>
            <w:r>
              <w:rPr>
                <w:sz w:val="20"/>
              </w:rPr>
              <w:t xml:space="preserve">2 567</w:t>
            </w:r>
          </w:p>
        </w:tc>
        <w:tc>
          <w:tcPr>
            <w:tcW w:w="1129" w:type="dxa"/>
            <w:vAlign w:val="bottom"/>
          </w:tcPr>
          <w:p>
            <w:pPr>
              <w:pStyle w:val="0"/>
              <w:jc w:val="center"/>
            </w:pPr>
            <w:r>
              <w:rPr>
                <w:sz w:val="20"/>
              </w:rPr>
              <w:t xml:space="preserve">6 378</w:t>
            </w:r>
          </w:p>
        </w:tc>
        <w:tc>
          <w:tcPr>
            <w:tcW w:w="1417" w:type="dxa"/>
            <w:vAlign w:val="bottom"/>
          </w:tcPr>
          <w:p>
            <w:pPr>
              <w:pStyle w:val="0"/>
              <w:jc w:val="center"/>
            </w:pPr>
            <w:r>
              <w:rPr>
                <w:sz w:val="20"/>
              </w:rPr>
              <w:t xml:space="preserve">405</w:t>
            </w:r>
          </w:p>
        </w:tc>
        <w:tc>
          <w:tcPr>
            <w:tcW w:w="1174" w:type="dxa"/>
            <w:vAlign w:val="bottom"/>
          </w:tcPr>
          <w:p>
            <w:pPr>
              <w:pStyle w:val="0"/>
              <w:jc w:val="center"/>
            </w:pPr>
            <w:r>
              <w:rPr>
                <w:sz w:val="20"/>
              </w:rPr>
              <w:t xml:space="preserve">45,3</w:t>
            </w:r>
          </w:p>
        </w:tc>
        <w:tc>
          <w:tcPr>
            <w:tcW w:w="1099" w:type="dxa"/>
            <w:vAlign w:val="bottom"/>
          </w:tcPr>
          <w:p>
            <w:pPr>
              <w:pStyle w:val="0"/>
              <w:jc w:val="center"/>
            </w:pPr>
            <w:r>
              <w:rPr>
                <w:sz w:val="20"/>
              </w:rPr>
              <w:t xml:space="preserve">168</w:t>
            </w:r>
          </w:p>
        </w:tc>
        <w:tc>
          <w:tcPr>
            <w:tcW w:w="1174" w:type="dxa"/>
            <w:vAlign w:val="bottom"/>
          </w:tcPr>
          <w:p>
            <w:pPr>
              <w:pStyle w:val="0"/>
              <w:jc w:val="center"/>
            </w:pPr>
            <w:r>
              <w:rPr>
                <w:sz w:val="20"/>
              </w:rPr>
              <w:t xml:space="preserve">65,4</w:t>
            </w:r>
          </w:p>
        </w:tc>
        <w:tc>
          <w:tcPr>
            <w:tcW w:w="1129" w:type="dxa"/>
            <w:vAlign w:val="bottom"/>
          </w:tcPr>
          <w:p>
            <w:pPr>
              <w:pStyle w:val="0"/>
              <w:jc w:val="center"/>
            </w:pPr>
            <w:r>
              <w:rPr>
                <w:sz w:val="20"/>
              </w:rPr>
              <w:t xml:space="preserve">237</w:t>
            </w:r>
          </w:p>
        </w:tc>
        <w:tc>
          <w:tcPr>
            <w:tcW w:w="1174" w:type="dxa"/>
            <w:vAlign w:val="bottom"/>
          </w:tcPr>
          <w:p>
            <w:pPr>
              <w:pStyle w:val="0"/>
              <w:jc w:val="center"/>
            </w:pPr>
            <w:r>
              <w:rPr>
                <w:sz w:val="20"/>
              </w:rPr>
              <w:t xml:space="preserve">37,2</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5 582</w:t>
            </w:r>
          </w:p>
        </w:tc>
        <w:tc>
          <w:tcPr>
            <w:tcW w:w="1099" w:type="dxa"/>
            <w:vAlign w:val="bottom"/>
          </w:tcPr>
          <w:p>
            <w:pPr>
              <w:pStyle w:val="0"/>
              <w:jc w:val="center"/>
            </w:pPr>
            <w:r>
              <w:rPr>
                <w:sz w:val="20"/>
              </w:rPr>
              <w:t xml:space="preserve">1 687</w:t>
            </w:r>
          </w:p>
        </w:tc>
        <w:tc>
          <w:tcPr>
            <w:tcW w:w="1129" w:type="dxa"/>
            <w:vAlign w:val="bottom"/>
          </w:tcPr>
          <w:p>
            <w:pPr>
              <w:pStyle w:val="0"/>
              <w:jc w:val="center"/>
            </w:pPr>
            <w:r>
              <w:rPr>
                <w:sz w:val="20"/>
              </w:rPr>
              <w:t xml:space="preserve">3 895</w:t>
            </w:r>
          </w:p>
        </w:tc>
        <w:tc>
          <w:tcPr>
            <w:tcW w:w="1417" w:type="dxa"/>
            <w:vAlign w:val="bottom"/>
          </w:tcPr>
          <w:p>
            <w:pPr>
              <w:pStyle w:val="0"/>
              <w:jc w:val="center"/>
            </w:pPr>
            <w:r>
              <w:rPr>
                <w:sz w:val="20"/>
              </w:rPr>
              <w:t xml:space="preserve">279</w:t>
            </w:r>
          </w:p>
        </w:tc>
        <w:tc>
          <w:tcPr>
            <w:tcW w:w="1174" w:type="dxa"/>
            <w:vAlign w:val="bottom"/>
          </w:tcPr>
          <w:p>
            <w:pPr>
              <w:pStyle w:val="0"/>
              <w:jc w:val="center"/>
            </w:pPr>
            <w:r>
              <w:rPr>
                <w:sz w:val="20"/>
              </w:rPr>
              <w:t xml:space="preserve">50,0</w:t>
            </w:r>
          </w:p>
        </w:tc>
        <w:tc>
          <w:tcPr>
            <w:tcW w:w="1099" w:type="dxa"/>
            <w:vAlign w:val="bottom"/>
          </w:tcPr>
          <w:p>
            <w:pPr>
              <w:pStyle w:val="0"/>
              <w:jc w:val="center"/>
            </w:pPr>
            <w:r>
              <w:rPr>
                <w:sz w:val="20"/>
              </w:rPr>
              <w:t xml:space="preserve">113</w:t>
            </w:r>
          </w:p>
        </w:tc>
        <w:tc>
          <w:tcPr>
            <w:tcW w:w="1174" w:type="dxa"/>
            <w:vAlign w:val="bottom"/>
          </w:tcPr>
          <w:p>
            <w:pPr>
              <w:pStyle w:val="0"/>
              <w:jc w:val="center"/>
            </w:pPr>
            <w:r>
              <w:rPr>
                <w:sz w:val="20"/>
              </w:rPr>
              <w:t xml:space="preserve">67,0</w:t>
            </w:r>
          </w:p>
        </w:tc>
        <w:tc>
          <w:tcPr>
            <w:tcW w:w="1129" w:type="dxa"/>
            <w:vAlign w:val="bottom"/>
          </w:tcPr>
          <w:p>
            <w:pPr>
              <w:pStyle w:val="0"/>
              <w:jc w:val="center"/>
            </w:pPr>
            <w:r>
              <w:rPr>
                <w:sz w:val="20"/>
              </w:rPr>
              <w:t xml:space="preserve">166</w:t>
            </w:r>
          </w:p>
        </w:tc>
        <w:tc>
          <w:tcPr>
            <w:tcW w:w="1174" w:type="dxa"/>
            <w:vAlign w:val="bottom"/>
          </w:tcPr>
          <w:p>
            <w:pPr>
              <w:pStyle w:val="0"/>
              <w:jc w:val="center"/>
            </w:pPr>
            <w:r>
              <w:rPr>
                <w:sz w:val="20"/>
              </w:rPr>
              <w:t xml:space="preserve">42,6</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51 874</w:t>
            </w:r>
          </w:p>
        </w:tc>
        <w:tc>
          <w:tcPr>
            <w:tcW w:w="1099" w:type="dxa"/>
            <w:vAlign w:val="bottom"/>
          </w:tcPr>
          <w:p>
            <w:pPr>
              <w:pStyle w:val="0"/>
              <w:jc w:val="center"/>
            </w:pPr>
            <w:r>
              <w:rPr>
                <w:sz w:val="20"/>
              </w:rPr>
              <w:t xml:space="preserve">14 636</w:t>
            </w:r>
          </w:p>
        </w:tc>
        <w:tc>
          <w:tcPr>
            <w:tcW w:w="1129" w:type="dxa"/>
            <w:vAlign w:val="bottom"/>
          </w:tcPr>
          <w:p>
            <w:pPr>
              <w:pStyle w:val="0"/>
              <w:jc w:val="center"/>
            </w:pPr>
            <w:r>
              <w:rPr>
                <w:sz w:val="20"/>
              </w:rPr>
              <w:t xml:space="preserve">37 238</w:t>
            </w:r>
          </w:p>
        </w:tc>
        <w:tc>
          <w:tcPr>
            <w:tcW w:w="1417" w:type="dxa"/>
            <w:vAlign w:val="bottom"/>
          </w:tcPr>
          <w:p>
            <w:pPr>
              <w:pStyle w:val="0"/>
              <w:jc w:val="center"/>
            </w:pPr>
            <w:r>
              <w:rPr>
                <w:sz w:val="20"/>
              </w:rPr>
              <w:t xml:space="preserve">2 150</w:t>
            </w:r>
          </w:p>
        </w:tc>
        <w:tc>
          <w:tcPr>
            <w:tcW w:w="1174" w:type="dxa"/>
            <w:vAlign w:val="bottom"/>
          </w:tcPr>
          <w:p>
            <w:pPr>
              <w:pStyle w:val="0"/>
              <w:jc w:val="center"/>
            </w:pPr>
            <w:r>
              <w:rPr>
                <w:sz w:val="20"/>
              </w:rPr>
              <w:t xml:space="preserve">41,4</w:t>
            </w:r>
          </w:p>
        </w:tc>
        <w:tc>
          <w:tcPr>
            <w:tcW w:w="1099" w:type="dxa"/>
            <w:vAlign w:val="bottom"/>
          </w:tcPr>
          <w:p>
            <w:pPr>
              <w:pStyle w:val="0"/>
              <w:jc w:val="center"/>
            </w:pPr>
            <w:r>
              <w:rPr>
                <w:sz w:val="20"/>
              </w:rPr>
              <w:t xml:space="preserve">903</w:t>
            </w:r>
          </w:p>
        </w:tc>
        <w:tc>
          <w:tcPr>
            <w:tcW w:w="1174" w:type="dxa"/>
            <w:vAlign w:val="bottom"/>
          </w:tcPr>
          <w:p>
            <w:pPr>
              <w:pStyle w:val="0"/>
              <w:jc w:val="center"/>
            </w:pPr>
            <w:r>
              <w:rPr>
                <w:sz w:val="20"/>
              </w:rPr>
              <w:t xml:space="preserve">61,7</w:t>
            </w:r>
          </w:p>
        </w:tc>
        <w:tc>
          <w:tcPr>
            <w:tcW w:w="1129" w:type="dxa"/>
            <w:vAlign w:val="bottom"/>
          </w:tcPr>
          <w:p>
            <w:pPr>
              <w:pStyle w:val="0"/>
              <w:jc w:val="center"/>
            </w:pPr>
            <w:r>
              <w:rPr>
                <w:sz w:val="20"/>
              </w:rPr>
              <w:t xml:space="preserve">1247</w:t>
            </w:r>
          </w:p>
        </w:tc>
        <w:tc>
          <w:tcPr>
            <w:tcW w:w="1174" w:type="dxa"/>
            <w:vAlign w:val="bottom"/>
          </w:tcPr>
          <w:p>
            <w:pPr>
              <w:pStyle w:val="0"/>
              <w:jc w:val="center"/>
            </w:pPr>
            <w:r>
              <w:rPr>
                <w:sz w:val="20"/>
              </w:rPr>
              <w:t xml:space="preserve">33,5</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8216</w:t>
            </w:r>
          </w:p>
        </w:tc>
        <w:tc>
          <w:tcPr>
            <w:tcW w:w="1099" w:type="dxa"/>
            <w:vAlign w:val="bottom"/>
          </w:tcPr>
          <w:p>
            <w:pPr>
              <w:pStyle w:val="0"/>
              <w:jc w:val="center"/>
            </w:pPr>
            <w:r>
              <w:rPr>
                <w:sz w:val="20"/>
              </w:rPr>
              <w:t xml:space="preserve">2 393</w:t>
            </w:r>
          </w:p>
        </w:tc>
        <w:tc>
          <w:tcPr>
            <w:tcW w:w="1129" w:type="dxa"/>
            <w:vAlign w:val="bottom"/>
          </w:tcPr>
          <w:p>
            <w:pPr>
              <w:pStyle w:val="0"/>
              <w:jc w:val="center"/>
            </w:pPr>
            <w:r>
              <w:rPr>
                <w:sz w:val="20"/>
              </w:rPr>
              <w:t xml:space="preserve">5 823</w:t>
            </w:r>
          </w:p>
        </w:tc>
        <w:tc>
          <w:tcPr>
            <w:tcW w:w="1417" w:type="dxa"/>
            <w:vAlign w:val="bottom"/>
          </w:tcPr>
          <w:p>
            <w:pPr>
              <w:pStyle w:val="0"/>
              <w:jc w:val="center"/>
            </w:pPr>
            <w:r>
              <w:rPr>
                <w:sz w:val="20"/>
              </w:rPr>
              <w:t xml:space="preserve">349</w:t>
            </w:r>
          </w:p>
        </w:tc>
        <w:tc>
          <w:tcPr>
            <w:tcW w:w="1174" w:type="dxa"/>
            <w:vAlign w:val="bottom"/>
          </w:tcPr>
          <w:p>
            <w:pPr>
              <w:pStyle w:val="0"/>
              <w:jc w:val="center"/>
            </w:pPr>
            <w:r>
              <w:rPr>
                <w:sz w:val="20"/>
              </w:rPr>
              <w:t xml:space="preserve">42,5</w:t>
            </w:r>
          </w:p>
        </w:tc>
        <w:tc>
          <w:tcPr>
            <w:tcW w:w="1099" w:type="dxa"/>
            <w:vAlign w:val="bottom"/>
          </w:tcPr>
          <w:p>
            <w:pPr>
              <w:pStyle w:val="0"/>
              <w:jc w:val="center"/>
            </w:pPr>
            <w:r>
              <w:rPr>
                <w:sz w:val="20"/>
              </w:rPr>
              <w:t xml:space="preserve">144</w:t>
            </w:r>
          </w:p>
        </w:tc>
        <w:tc>
          <w:tcPr>
            <w:tcW w:w="1174" w:type="dxa"/>
            <w:vAlign w:val="bottom"/>
          </w:tcPr>
          <w:p>
            <w:pPr>
              <w:pStyle w:val="0"/>
              <w:jc w:val="center"/>
            </w:pPr>
            <w:r>
              <w:rPr>
                <w:sz w:val="20"/>
              </w:rPr>
              <w:t xml:space="preserve">60,2</w:t>
            </w:r>
          </w:p>
        </w:tc>
        <w:tc>
          <w:tcPr>
            <w:tcW w:w="1129" w:type="dxa"/>
            <w:vAlign w:val="bottom"/>
          </w:tcPr>
          <w:p>
            <w:pPr>
              <w:pStyle w:val="0"/>
              <w:jc w:val="center"/>
            </w:pPr>
            <w:r>
              <w:rPr>
                <w:sz w:val="20"/>
              </w:rPr>
              <w:t xml:space="preserve">205</w:t>
            </w:r>
          </w:p>
        </w:tc>
        <w:tc>
          <w:tcPr>
            <w:tcW w:w="1174" w:type="dxa"/>
            <w:vAlign w:val="bottom"/>
          </w:tcPr>
          <w:p>
            <w:pPr>
              <w:pStyle w:val="0"/>
              <w:jc w:val="center"/>
            </w:pPr>
            <w:r>
              <w:rPr>
                <w:sz w:val="20"/>
              </w:rPr>
              <w:t xml:space="preserve">35,2</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24 851</w:t>
            </w:r>
          </w:p>
        </w:tc>
        <w:tc>
          <w:tcPr>
            <w:tcW w:w="1099" w:type="dxa"/>
            <w:vAlign w:val="bottom"/>
          </w:tcPr>
          <w:p>
            <w:pPr>
              <w:pStyle w:val="0"/>
              <w:jc w:val="center"/>
            </w:pPr>
            <w:r>
              <w:rPr>
                <w:sz w:val="20"/>
              </w:rPr>
              <w:t xml:space="preserve">7 036</w:t>
            </w:r>
          </w:p>
        </w:tc>
        <w:tc>
          <w:tcPr>
            <w:tcW w:w="1129" w:type="dxa"/>
            <w:vAlign w:val="bottom"/>
          </w:tcPr>
          <w:p>
            <w:pPr>
              <w:pStyle w:val="0"/>
              <w:jc w:val="center"/>
            </w:pPr>
            <w:r>
              <w:rPr>
                <w:sz w:val="20"/>
              </w:rPr>
              <w:t xml:space="preserve">17815</w:t>
            </w:r>
          </w:p>
        </w:tc>
        <w:tc>
          <w:tcPr>
            <w:tcW w:w="1417" w:type="dxa"/>
            <w:vAlign w:val="bottom"/>
          </w:tcPr>
          <w:p>
            <w:pPr>
              <w:pStyle w:val="0"/>
              <w:jc w:val="center"/>
            </w:pPr>
            <w:r>
              <w:rPr>
                <w:sz w:val="20"/>
              </w:rPr>
              <w:t xml:space="preserve">1 006</w:t>
            </w:r>
          </w:p>
        </w:tc>
        <w:tc>
          <w:tcPr>
            <w:tcW w:w="1174" w:type="dxa"/>
            <w:vAlign w:val="bottom"/>
          </w:tcPr>
          <w:p>
            <w:pPr>
              <w:pStyle w:val="0"/>
              <w:jc w:val="center"/>
            </w:pPr>
            <w:r>
              <w:rPr>
                <w:sz w:val="20"/>
              </w:rPr>
              <w:t xml:space="preserve">40,5</w:t>
            </w:r>
          </w:p>
        </w:tc>
        <w:tc>
          <w:tcPr>
            <w:tcW w:w="1099" w:type="dxa"/>
            <w:vAlign w:val="bottom"/>
          </w:tcPr>
          <w:p>
            <w:pPr>
              <w:pStyle w:val="0"/>
              <w:jc w:val="center"/>
            </w:pPr>
            <w:r>
              <w:rPr>
                <w:sz w:val="20"/>
              </w:rPr>
              <w:t xml:space="preserve">387</w:t>
            </w:r>
          </w:p>
        </w:tc>
        <w:tc>
          <w:tcPr>
            <w:tcW w:w="1174" w:type="dxa"/>
            <w:vAlign w:val="bottom"/>
          </w:tcPr>
          <w:p>
            <w:pPr>
              <w:pStyle w:val="0"/>
              <w:jc w:val="center"/>
            </w:pPr>
            <w:r>
              <w:rPr>
                <w:sz w:val="20"/>
              </w:rPr>
              <w:t xml:space="preserve">55,0</w:t>
            </w:r>
          </w:p>
        </w:tc>
        <w:tc>
          <w:tcPr>
            <w:tcW w:w="1129" w:type="dxa"/>
            <w:vAlign w:val="bottom"/>
          </w:tcPr>
          <w:p>
            <w:pPr>
              <w:pStyle w:val="0"/>
              <w:jc w:val="center"/>
            </w:pPr>
            <w:r>
              <w:rPr>
                <w:sz w:val="20"/>
              </w:rPr>
              <w:t xml:space="preserve">619</w:t>
            </w:r>
          </w:p>
        </w:tc>
        <w:tc>
          <w:tcPr>
            <w:tcW w:w="1174" w:type="dxa"/>
            <w:vAlign w:val="bottom"/>
          </w:tcPr>
          <w:p>
            <w:pPr>
              <w:pStyle w:val="0"/>
              <w:jc w:val="center"/>
            </w:pPr>
            <w:r>
              <w:rPr>
                <w:sz w:val="20"/>
              </w:rPr>
              <w:t xml:space="preserve">34,7</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13 720</w:t>
            </w:r>
          </w:p>
        </w:tc>
        <w:tc>
          <w:tcPr>
            <w:tcW w:w="1099" w:type="dxa"/>
            <w:vAlign w:val="bottom"/>
          </w:tcPr>
          <w:p>
            <w:pPr>
              <w:pStyle w:val="0"/>
              <w:jc w:val="center"/>
            </w:pPr>
            <w:r>
              <w:rPr>
                <w:sz w:val="20"/>
              </w:rPr>
              <w:t xml:space="preserve">4 088</w:t>
            </w:r>
          </w:p>
        </w:tc>
        <w:tc>
          <w:tcPr>
            <w:tcW w:w="1129" w:type="dxa"/>
            <w:vAlign w:val="bottom"/>
          </w:tcPr>
          <w:p>
            <w:pPr>
              <w:pStyle w:val="0"/>
              <w:jc w:val="center"/>
            </w:pPr>
            <w:r>
              <w:rPr>
                <w:sz w:val="20"/>
              </w:rPr>
              <w:t xml:space="preserve">9 632</w:t>
            </w:r>
          </w:p>
        </w:tc>
        <w:tc>
          <w:tcPr>
            <w:tcW w:w="1417" w:type="dxa"/>
            <w:vAlign w:val="bottom"/>
          </w:tcPr>
          <w:p>
            <w:pPr>
              <w:pStyle w:val="0"/>
              <w:jc w:val="center"/>
            </w:pPr>
            <w:r>
              <w:rPr>
                <w:sz w:val="20"/>
              </w:rPr>
              <w:t xml:space="preserve">516</w:t>
            </w:r>
          </w:p>
        </w:tc>
        <w:tc>
          <w:tcPr>
            <w:tcW w:w="1174" w:type="dxa"/>
            <w:vAlign w:val="bottom"/>
          </w:tcPr>
          <w:p>
            <w:pPr>
              <w:pStyle w:val="0"/>
              <w:jc w:val="center"/>
            </w:pPr>
            <w:r>
              <w:rPr>
                <w:sz w:val="20"/>
              </w:rPr>
              <w:t xml:space="preserve">37,6</w:t>
            </w:r>
          </w:p>
        </w:tc>
        <w:tc>
          <w:tcPr>
            <w:tcW w:w="1099" w:type="dxa"/>
            <w:vAlign w:val="bottom"/>
          </w:tcPr>
          <w:p>
            <w:pPr>
              <w:pStyle w:val="0"/>
              <w:jc w:val="center"/>
            </w:pPr>
            <w:r>
              <w:rPr>
                <w:sz w:val="20"/>
              </w:rPr>
              <w:t xml:space="preserve">205</w:t>
            </w:r>
          </w:p>
        </w:tc>
        <w:tc>
          <w:tcPr>
            <w:tcW w:w="1174" w:type="dxa"/>
            <w:vAlign w:val="bottom"/>
          </w:tcPr>
          <w:p>
            <w:pPr>
              <w:pStyle w:val="0"/>
              <w:jc w:val="center"/>
            </w:pPr>
            <w:r>
              <w:rPr>
                <w:sz w:val="20"/>
              </w:rPr>
              <w:t xml:space="preserve">50,1</w:t>
            </w:r>
          </w:p>
        </w:tc>
        <w:tc>
          <w:tcPr>
            <w:tcW w:w="1129" w:type="dxa"/>
            <w:vAlign w:val="bottom"/>
          </w:tcPr>
          <w:p>
            <w:pPr>
              <w:pStyle w:val="0"/>
              <w:jc w:val="center"/>
            </w:pPr>
            <w:r>
              <w:rPr>
                <w:sz w:val="20"/>
              </w:rPr>
              <w:t xml:space="preserve">311</w:t>
            </w:r>
          </w:p>
        </w:tc>
        <w:tc>
          <w:tcPr>
            <w:tcW w:w="1174" w:type="dxa"/>
            <w:vAlign w:val="bottom"/>
          </w:tcPr>
          <w:p>
            <w:pPr>
              <w:pStyle w:val="0"/>
              <w:jc w:val="center"/>
            </w:pPr>
            <w:r>
              <w:rPr>
                <w:sz w:val="20"/>
              </w:rPr>
              <w:t xml:space="preserve">32,3</w:t>
            </w:r>
          </w:p>
        </w:tc>
      </w:tr>
    </w:tbl>
    <w:p>
      <w:pPr>
        <w:pStyle w:val="0"/>
        <w:jc w:val="both"/>
      </w:pPr>
      <w:r>
        <w:rPr>
          <w:sz w:val="20"/>
        </w:rPr>
      </w:r>
    </w:p>
    <w:p>
      <w:pPr>
        <w:pStyle w:val="0"/>
        <w:outlineLvl w:val="3"/>
        <w:jc w:val="right"/>
      </w:pPr>
      <w:r>
        <w:rPr>
          <w:sz w:val="20"/>
        </w:rPr>
        <w:t xml:space="preserve">Таблица 14</w:t>
      </w:r>
    </w:p>
    <w:p>
      <w:pPr>
        <w:pStyle w:val="0"/>
        <w:ind w:firstLine="540"/>
        <w:jc w:val="both"/>
      </w:pPr>
      <w:r>
        <w:rPr>
          <w:sz w:val="20"/>
        </w:rPr>
      </w:r>
    </w:p>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369 004</w:t>
            </w:r>
          </w:p>
        </w:tc>
        <w:tc>
          <w:tcPr>
            <w:tcW w:w="1099" w:type="dxa"/>
            <w:vAlign w:val="bottom"/>
          </w:tcPr>
          <w:p>
            <w:pPr>
              <w:pStyle w:val="0"/>
              <w:jc w:val="center"/>
            </w:pPr>
            <w:r>
              <w:rPr>
                <w:sz w:val="20"/>
              </w:rPr>
              <w:t xml:space="preserve">108 468</w:t>
            </w:r>
          </w:p>
        </w:tc>
        <w:tc>
          <w:tcPr>
            <w:tcW w:w="1129" w:type="dxa"/>
            <w:vAlign w:val="bottom"/>
          </w:tcPr>
          <w:p>
            <w:pPr>
              <w:pStyle w:val="0"/>
              <w:jc w:val="center"/>
            </w:pPr>
            <w:r>
              <w:rPr>
                <w:sz w:val="20"/>
              </w:rPr>
              <w:t xml:space="preserve">260 536</w:t>
            </w:r>
          </w:p>
        </w:tc>
        <w:tc>
          <w:tcPr>
            <w:tcW w:w="1417" w:type="dxa"/>
            <w:vAlign w:val="bottom"/>
          </w:tcPr>
          <w:p>
            <w:pPr>
              <w:pStyle w:val="0"/>
              <w:jc w:val="center"/>
            </w:pPr>
            <w:r>
              <w:rPr>
                <w:sz w:val="20"/>
              </w:rPr>
              <w:t xml:space="preserve">16 918</w:t>
            </w:r>
          </w:p>
        </w:tc>
        <w:tc>
          <w:tcPr>
            <w:tcW w:w="1174" w:type="dxa"/>
            <w:vAlign w:val="bottom"/>
          </w:tcPr>
          <w:p>
            <w:pPr>
              <w:pStyle w:val="0"/>
              <w:jc w:val="center"/>
            </w:pPr>
            <w:r>
              <w:rPr>
                <w:sz w:val="20"/>
              </w:rPr>
              <w:t xml:space="preserve">45,8</w:t>
            </w:r>
          </w:p>
        </w:tc>
        <w:tc>
          <w:tcPr>
            <w:tcW w:w="1099" w:type="dxa"/>
            <w:vAlign w:val="bottom"/>
          </w:tcPr>
          <w:p>
            <w:pPr>
              <w:pStyle w:val="0"/>
              <w:jc w:val="center"/>
            </w:pPr>
            <w:r>
              <w:rPr>
                <w:sz w:val="20"/>
              </w:rPr>
              <w:t xml:space="preserve">7 043</w:t>
            </w:r>
          </w:p>
        </w:tc>
        <w:tc>
          <w:tcPr>
            <w:tcW w:w="1174" w:type="dxa"/>
            <w:vAlign w:val="bottom"/>
          </w:tcPr>
          <w:p>
            <w:pPr>
              <w:pStyle w:val="0"/>
              <w:jc w:val="center"/>
            </w:pPr>
            <w:r>
              <w:rPr>
                <w:sz w:val="20"/>
              </w:rPr>
              <w:t xml:space="preserve">64,9</w:t>
            </w:r>
          </w:p>
        </w:tc>
        <w:tc>
          <w:tcPr>
            <w:tcW w:w="1129" w:type="dxa"/>
            <w:vAlign w:val="bottom"/>
          </w:tcPr>
          <w:p>
            <w:pPr>
              <w:pStyle w:val="0"/>
              <w:jc w:val="center"/>
            </w:pPr>
            <w:r>
              <w:rPr>
                <w:sz w:val="20"/>
              </w:rPr>
              <w:t xml:space="preserve">9 875</w:t>
            </w:r>
          </w:p>
        </w:tc>
        <w:tc>
          <w:tcPr>
            <w:tcW w:w="1174" w:type="dxa"/>
            <w:vAlign w:val="bottom"/>
          </w:tcPr>
          <w:p>
            <w:pPr>
              <w:pStyle w:val="0"/>
              <w:jc w:val="center"/>
            </w:pPr>
            <w:r>
              <w:rPr>
                <w:sz w:val="20"/>
              </w:rPr>
              <w:t xml:space="preserve">37,9</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77 781</w:t>
            </w:r>
          </w:p>
        </w:tc>
        <w:tc>
          <w:tcPr>
            <w:tcW w:w="1099" w:type="dxa"/>
            <w:vAlign w:val="bottom"/>
          </w:tcPr>
          <w:p>
            <w:pPr>
              <w:pStyle w:val="0"/>
              <w:jc w:val="center"/>
            </w:pPr>
            <w:r>
              <w:rPr>
                <w:sz w:val="20"/>
              </w:rPr>
              <w:t xml:space="preserve">22 349</w:t>
            </w:r>
          </w:p>
        </w:tc>
        <w:tc>
          <w:tcPr>
            <w:tcW w:w="1129" w:type="dxa"/>
            <w:vAlign w:val="bottom"/>
          </w:tcPr>
          <w:p>
            <w:pPr>
              <w:pStyle w:val="0"/>
              <w:jc w:val="center"/>
            </w:pPr>
            <w:r>
              <w:rPr>
                <w:sz w:val="20"/>
              </w:rPr>
              <w:t xml:space="preserve">55 432</w:t>
            </w:r>
          </w:p>
        </w:tc>
        <w:tc>
          <w:tcPr>
            <w:tcW w:w="1417" w:type="dxa"/>
            <w:vAlign w:val="bottom"/>
          </w:tcPr>
          <w:p>
            <w:pPr>
              <w:pStyle w:val="0"/>
              <w:jc w:val="center"/>
            </w:pPr>
            <w:r>
              <w:rPr>
                <w:sz w:val="20"/>
              </w:rPr>
              <w:t xml:space="preserve">2 914</w:t>
            </w:r>
          </w:p>
        </w:tc>
        <w:tc>
          <w:tcPr>
            <w:tcW w:w="1174" w:type="dxa"/>
            <w:vAlign w:val="bottom"/>
          </w:tcPr>
          <w:p>
            <w:pPr>
              <w:pStyle w:val="0"/>
              <w:jc w:val="center"/>
            </w:pPr>
            <w:r>
              <w:rPr>
                <w:sz w:val="20"/>
              </w:rPr>
              <w:t xml:space="preserve">37,5</w:t>
            </w:r>
          </w:p>
        </w:tc>
        <w:tc>
          <w:tcPr>
            <w:tcW w:w="1099" w:type="dxa"/>
            <w:vAlign w:val="bottom"/>
          </w:tcPr>
          <w:p>
            <w:pPr>
              <w:pStyle w:val="0"/>
              <w:jc w:val="center"/>
            </w:pPr>
            <w:r>
              <w:rPr>
                <w:sz w:val="20"/>
              </w:rPr>
              <w:t xml:space="preserve">1 292</w:t>
            </w:r>
          </w:p>
        </w:tc>
        <w:tc>
          <w:tcPr>
            <w:tcW w:w="1174" w:type="dxa"/>
            <w:vAlign w:val="bottom"/>
          </w:tcPr>
          <w:p>
            <w:pPr>
              <w:pStyle w:val="0"/>
              <w:jc w:val="center"/>
            </w:pPr>
            <w:r>
              <w:rPr>
                <w:sz w:val="20"/>
              </w:rPr>
              <w:t xml:space="preserve">57,8</w:t>
            </w:r>
          </w:p>
        </w:tc>
        <w:tc>
          <w:tcPr>
            <w:tcW w:w="1129" w:type="dxa"/>
            <w:vAlign w:val="bottom"/>
          </w:tcPr>
          <w:p>
            <w:pPr>
              <w:pStyle w:val="0"/>
              <w:jc w:val="center"/>
            </w:pPr>
            <w:r>
              <w:rPr>
                <w:sz w:val="20"/>
              </w:rPr>
              <w:t xml:space="preserve">1 622</w:t>
            </w:r>
          </w:p>
        </w:tc>
        <w:tc>
          <w:tcPr>
            <w:tcW w:w="1174" w:type="dxa"/>
            <w:vAlign w:val="bottom"/>
          </w:tcPr>
          <w:p>
            <w:pPr>
              <w:pStyle w:val="0"/>
              <w:jc w:val="center"/>
            </w:pPr>
            <w:r>
              <w:rPr>
                <w:sz w:val="20"/>
              </w:rPr>
              <w:t xml:space="preserve">29,3</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15 293</w:t>
            </w:r>
          </w:p>
        </w:tc>
        <w:tc>
          <w:tcPr>
            <w:tcW w:w="1099" w:type="dxa"/>
            <w:vAlign w:val="bottom"/>
          </w:tcPr>
          <w:p>
            <w:pPr>
              <w:pStyle w:val="0"/>
              <w:jc w:val="center"/>
            </w:pPr>
            <w:r>
              <w:rPr>
                <w:sz w:val="20"/>
              </w:rPr>
              <w:t xml:space="preserve">4 653</w:t>
            </w:r>
          </w:p>
        </w:tc>
        <w:tc>
          <w:tcPr>
            <w:tcW w:w="1129" w:type="dxa"/>
            <w:vAlign w:val="bottom"/>
          </w:tcPr>
          <w:p>
            <w:pPr>
              <w:pStyle w:val="0"/>
              <w:jc w:val="center"/>
            </w:pPr>
            <w:r>
              <w:rPr>
                <w:sz w:val="20"/>
              </w:rPr>
              <w:t xml:space="preserve">10 640</w:t>
            </w:r>
          </w:p>
        </w:tc>
        <w:tc>
          <w:tcPr>
            <w:tcW w:w="1417" w:type="dxa"/>
            <w:vAlign w:val="bottom"/>
          </w:tcPr>
          <w:p>
            <w:pPr>
              <w:pStyle w:val="0"/>
              <w:jc w:val="center"/>
            </w:pPr>
            <w:r>
              <w:rPr>
                <w:sz w:val="20"/>
              </w:rPr>
              <w:t xml:space="preserve">781</w:t>
            </w:r>
          </w:p>
        </w:tc>
        <w:tc>
          <w:tcPr>
            <w:tcW w:w="1174" w:type="dxa"/>
            <w:vAlign w:val="bottom"/>
          </w:tcPr>
          <w:p>
            <w:pPr>
              <w:pStyle w:val="0"/>
              <w:jc w:val="center"/>
            </w:pPr>
            <w:r>
              <w:rPr>
                <w:sz w:val="20"/>
              </w:rPr>
              <w:t xml:space="preserve">51,1</w:t>
            </w:r>
          </w:p>
        </w:tc>
        <w:tc>
          <w:tcPr>
            <w:tcW w:w="1099" w:type="dxa"/>
            <w:vAlign w:val="bottom"/>
          </w:tcPr>
          <w:p>
            <w:pPr>
              <w:pStyle w:val="0"/>
              <w:jc w:val="center"/>
            </w:pPr>
            <w:r>
              <w:rPr>
                <w:sz w:val="20"/>
              </w:rPr>
              <w:t xml:space="preserve">316</w:t>
            </w:r>
          </w:p>
        </w:tc>
        <w:tc>
          <w:tcPr>
            <w:tcW w:w="1174" w:type="dxa"/>
            <w:vAlign w:val="bottom"/>
          </w:tcPr>
          <w:p>
            <w:pPr>
              <w:pStyle w:val="0"/>
              <w:jc w:val="center"/>
            </w:pPr>
            <w:r>
              <w:rPr>
                <w:sz w:val="20"/>
              </w:rPr>
              <w:t xml:space="preserve">67,9</w:t>
            </w:r>
          </w:p>
        </w:tc>
        <w:tc>
          <w:tcPr>
            <w:tcW w:w="1129" w:type="dxa"/>
            <w:vAlign w:val="bottom"/>
          </w:tcPr>
          <w:p>
            <w:pPr>
              <w:pStyle w:val="0"/>
              <w:jc w:val="center"/>
            </w:pPr>
            <w:r>
              <w:rPr>
                <w:sz w:val="20"/>
              </w:rPr>
              <w:t xml:space="preserve">465</w:t>
            </w:r>
          </w:p>
        </w:tc>
        <w:tc>
          <w:tcPr>
            <w:tcW w:w="1174" w:type="dxa"/>
            <w:vAlign w:val="bottom"/>
          </w:tcPr>
          <w:p>
            <w:pPr>
              <w:pStyle w:val="0"/>
              <w:jc w:val="center"/>
            </w:pPr>
            <w:r>
              <w:rPr>
                <w:sz w:val="20"/>
              </w:rPr>
              <w:t xml:space="preserve">43,7</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25 558</w:t>
            </w:r>
          </w:p>
        </w:tc>
        <w:tc>
          <w:tcPr>
            <w:tcW w:w="1099" w:type="dxa"/>
            <w:vAlign w:val="bottom"/>
          </w:tcPr>
          <w:p>
            <w:pPr>
              <w:pStyle w:val="0"/>
              <w:jc w:val="center"/>
            </w:pPr>
            <w:r>
              <w:rPr>
                <w:sz w:val="20"/>
              </w:rPr>
              <w:t xml:space="preserve">7 709</w:t>
            </w:r>
          </w:p>
        </w:tc>
        <w:tc>
          <w:tcPr>
            <w:tcW w:w="1129" w:type="dxa"/>
            <w:vAlign w:val="bottom"/>
          </w:tcPr>
          <w:p>
            <w:pPr>
              <w:pStyle w:val="0"/>
              <w:jc w:val="center"/>
            </w:pPr>
            <w:r>
              <w:rPr>
                <w:sz w:val="20"/>
              </w:rPr>
              <w:t xml:space="preserve">17 849</w:t>
            </w:r>
          </w:p>
        </w:tc>
        <w:tc>
          <w:tcPr>
            <w:tcW w:w="1417" w:type="dxa"/>
            <w:vAlign w:val="bottom"/>
          </w:tcPr>
          <w:p>
            <w:pPr>
              <w:pStyle w:val="0"/>
              <w:jc w:val="center"/>
            </w:pPr>
            <w:r>
              <w:rPr>
                <w:sz w:val="20"/>
              </w:rPr>
              <w:t xml:space="preserve">1 033</w:t>
            </w:r>
          </w:p>
        </w:tc>
        <w:tc>
          <w:tcPr>
            <w:tcW w:w="1174" w:type="dxa"/>
            <w:vAlign w:val="bottom"/>
          </w:tcPr>
          <w:p>
            <w:pPr>
              <w:pStyle w:val="0"/>
              <w:jc w:val="center"/>
            </w:pPr>
            <w:r>
              <w:rPr>
                <w:sz w:val="20"/>
              </w:rPr>
              <w:t xml:space="preserve">40,4</w:t>
            </w:r>
          </w:p>
        </w:tc>
        <w:tc>
          <w:tcPr>
            <w:tcW w:w="1099" w:type="dxa"/>
            <w:vAlign w:val="bottom"/>
          </w:tcPr>
          <w:p>
            <w:pPr>
              <w:pStyle w:val="0"/>
              <w:jc w:val="center"/>
            </w:pPr>
            <w:r>
              <w:rPr>
                <w:sz w:val="20"/>
              </w:rPr>
              <w:t xml:space="preserve">417</w:t>
            </w:r>
          </w:p>
        </w:tc>
        <w:tc>
          <w:tcPr>
            <w:tcW w:w="1174" w:type="dxa"/>
            <w:vAlign w:val="bottom"/>
          </w:tcPr>
          <w:p>
            <w:pPr>
              <w:pStyle w:val="0"/>
              <w:jc w:val="center"/>
            </w:pPr>
            <w:r>
              <w:rPr>
                <w:sz w:val="20"/>
              </w:rPr>
              <w:t xml:space="preserve">54,1</w:t>
            </w:r>
          </w:p>
        </w:tc>
        <w:tc>
          <w:tcPr>
            <w:tcW w:w="1129" w:type="dxa"/>
            <w:vAlign w:val="bottom"/>
          </w:tcPr>
          <w:p>
            <w:pPr>
              <w:pStyle w:val="0"/>
              <w:jc w:val="center"/>
            </w:pPr>
            <w:r>
              <w:rPr>
                <w:sz w:val="20"/>
              </w:rPr>
              <w:t xml:space="preserve">616</w:t>
            </w:r>
          </w:p>
        </w:tc>
        <w:tc>
          <w:tcPr>
            <w:tcW w:w="1174" w:type="dxa"/>
            <w:vAlign w:val="bottom"/>
          </w:tcPr>
          <w:p>
            <w:pPr>
              <w:pStyle w:val="0"/>
              <w:jc w:val="center"/>
            </w:pPr>
            <w:r>
              <w:rPr>
                <w:sz w:val="20"/>
              </w:rPr>
              <w:t xml:space="preserve">34,5</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7 027</w:t>
            </w:r>
          </w:p>
        </w:tc>
        <w:tc>
          <w:tcPr>
            <w:tcW w:w="1099" w:type="dxa"/>
            <w:vAlign w:val="bottom"/>
          </w:tcPr>
          <w:p>
            <w:pPr>
              <w:pStyle w:val="0"/>
              <w:jc w:val="center"/>
            </w:pPr>
            <w:r>
              <w:rPr>
                <w:sz w:val="20"/>
              </w:rPr>
              <w:t xml:space="preserve">2 121</w:t>
            </w:r>
          </w:p>
        </w:tc>
        <w:tc>
          <w:tcPr>
            <w:tcW w:w="1129" w:type="dxa"/>
            <w:vAlign w:val="bottom"/>
          </w:tcPr>
          <w:p>
            <w:pPr>
              <w:pStyle w:val="0"/>
              <w:jc w:val="center"/>
            </w:pPr>
            <w:r>
              <w:rPr>
                <w:sz w:val="20"/>
              </w:rPr>
              <w:t xml:space="preserve">4 906</w:t>
            </w:r>
          </w:p>
        </w:tc>
        <w:tc>
          <w:tcPr>
            <w:tcW w:w="1417" w:type="dxa"/>
            <w:vAlign w:val="bottom"/>
          </w:tcPr>
          <w:p>
            <w:pPr>
              <w:pStyle w:val="0"/>
              <w:jc w:val="center"/>
            </w:pPr>
            <w:r>
              <w:rPr>
                <w:sz w:val="20"/>
              </w:rPr>
              <w:t xml:space="preserve">351</w:t>
            </w:r>
          </w:p>
        </w:tc>
        <w:tc>
          <w:tcPr>
            <w:tcW w:w="1174" w:type="dxa"/>
            <w:vAlign w:val="bottom"/>
          </w:tcPr>
          <w:p>
            <w:pPr>
              <w:pStyle w:val="0"/>
              <w:jc w:val="center"/>
            </w:pPr>
            <w:r>
              <w:rPr>
                <w:sz w:val="20"/>
              </w:rPr>
              <w:t xml:space="preserve">50,0</w:t>
            </w:r>
          </w:p>
        </w:tc>
        <w:tc>
          <w:tcPr>
            <w:tcW w:w="1099" w:type="dxa"/>
            <w:vAlign w:val="bottom"/>
          </w:tcPr>
          <w:p>
            <w:pPr>
              <w:pStyle w:val="0"/>
              <w:jc w:val="center"/>
            </w:pPr>
            <w:r>
              <w:rPr>
                <w:sz w:val="20"/>
              </w:rPr>
              <w:t xml:space="preserve">149</w:t>
            </w:r>
          </w:p>
        </w:tc>
        <w:tc>
          <w:tcPr>
            <w:tcW w:w="1174" w:type="dxa"/>
            <w:vAlign w:val="bottom"/>
          </w:tcPr>
          <w:p>
            <w:pPr>
              <w:pStyle w:val="0"/>
              <w:jc w:val="center"/>
            </w:pPr>
            <w:r>
              <w:rPr>
                <w:sz w:val="20"/>
              </w:rPr>
              <w:t xml:space="preserve">70,2</w:t>
            </w:r>
          </w:p>
        </w:tc>
        <w:tc>
          <w:tcPr>
            <w:tcW w:w="1129" w:type="dxa"/>
            <w:vAlign w:val="bottom"/>
          </w:tcPr>
          <w:p>
            <w:pPr>
              <w:pStyle w:val="0"/>
              <w:jc w:val="center"/>
            </w:pPr>
            <w:r>
              <w:rPr>
                <w:sz w:val="20"/>
              </w:rPr>
              <w:t xml:space="preserve">202</w:t>
            </w:r>
          </w:p>
        </w:tc>
        <w:tc>
          <w:tcPr>
            <w:tcW w:w="1174" w:type="dxa"/>
            <w:vAlign w:val="bottom"/>
          </w:tcPr>
          <w:p>
            <w:pPr>
              <w:pStyle w:val="0"/>
              <w:jc w:val="center"/>
            </w:pPr>
            <w:r>
              <w:rPr>
                <w:sz w:val="20"/>
              </w:rPr>
              <w:t xml:space="preserve">41,2</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18 574</w:t>
            </w:r>
          </w:p>
        </w:tc>
        <w:tc>
          <w:tcPr>
            <w:tcW w:w="1099" w:type="dxa"/>
            <w:vAlign w:val="bottom"/>
          </w:tcPr>
          <w:p>
            <w:pPr>
              <w:pStyle w:val="0"/>
              <w:jc w:val="center"/>
            </w:pPr>
            <w:r>
              <w:rPr>
                <w:sz w:val="20"/>
              </w:rPr>
              <w:t xml:space="preserve">5 704</w:t>
            </w:r>
          </w:p>
        </w:tc>
        <w:tc>
          <w:tcPr>
            <w:tcW w:w="1129" w:type="dxa"/>
            <w:vAlign w:val="bottom"/>
          </w:tcPr>
          <w:p>
            <w:pPr>
              <w:pStyle w:val="0"/>
              <w:jc w:val="center"/>
            </w:pPr>
            <w:r>
              <w:rPr>
                <w:sz w:val="20"/>
              </w:rPr>
              <w:t xml:space="preserve">12 870</w:t>
            </w:r>
          </w:p>
        </w:tc>
        <w:tc>
          <w:tcPr>
            <w:tcW w:w="1417" w:type="dxa"/>
            <w:vAlign w:val="bottom"/>
          </w:tcPr>
          <w:p>
            <w:pPr>
              <w:pStyle w:val="0"/>
              <w:jc w:val="center"/>
            </w:pPr>
            <w:r>
              <w:rPr>
                <w:sz w:val="20"/>
              </w:rPr>
              <w:t xml:space="preserve">962</w:t>
            </w:r>
          </w:p>
        </w:tc>
        <w:tc>
          <w:tcPr>
            <w:tcW w:w="1174" w:type="dxa"/>
            <w:vAlign w:val="bottom"/>
          </w:tcPr>
          <w:p>
            <w:pPr>
              <w:pStyle w:val="0"/>
              <w:jc w:val="center"/>
            </w:pPr>
            <w:r>
              <w:rPr>
                <w:sz w:val="20"/>
              </w:rPr>
              <w:t xml:space="preserve">51,8</w:t>
            </w:r>
          </w:p>
        </w:tc>
        <w:tc>
          <w:tcPr>
            <w:tcW w:w="1099" w:type="dxa"/>
            <w:vAlign w:val="bottom"/>
          </w:tcPr>
          <w:p>
            <w:pPr>
              <w:pStyle w:val="0"/>
              <w:jc w:val="center"/>
            </w:pPr>
            <w:r>
              <w:rPr>
                <w:sz w:val="20"/>
              </w:rPr>
              <w:t xml:space="preserve">360</w:t>
            </w:r>
          </w:p>
        </w:tc>
        <w:tc>
          <w:tcPr>
            <w:tcW w:w="1174" w:type="dxa"/>
            <w:vAlign w:val="bottom"/>
          </w:tcPr>
          <w:p>
            <w:pPr>
              <w:pStyle w:val="0"/>
              <w:jc w:val="center"/>
            </w:pPr>
            <w:r>
              <w:rPr>
                <w:sz w:val="20"/>
              </w:rPr>
              <w:t xml:space="preserve">63,1</w:t>
            </w:r>
          </w:p>
        </w:tc>
        <w:tc>
          <w:tcPr>
            <w:tcW w:w="1129" w:type="dxa"/>
            <w:vAlign w:val="bottom"/>
          </w:tcPr>
          <w:p>
            <w:pPr>
              <w:pStyle w:val="0"/>
              <w:jc w:val="center"/>
            </w:pPr>
            <w:r>
              <w:rPr>
                <w:sz w:val="20"/>
              </w:rPr>
              <w:t xml:space="preserve">602</w:t>
            </w:r>
          </w:p>
        </w:tc>
        <w:tc>
          <w:tcPr>
            <w:tcW w:w="1174" w:type="dxa"/>
            <w:vAlign w:val="bottom"/>
          </w:tcPr>
          <w:p>
            <w:pPr>
              <w:pStyle w:val="0"/>
              <w:jc w:val="center"/>
            </w:pPr>
            <w:r>
              <w:rPr>
                <w:sz w:val="20"/>
              </w:rPr>
              <w:t xml:space="preserve">46,8</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5 643</w:t>
            </w:r>
          </w:p>
        </w:tc>
        <w:tc>
          <w:tcPr>
            <w:tcW w:w="1099" w:type="dxa"/>
            <w:vAlign w:val="bottom"/>
          </w:tcPr>
          <w:p>
            <w:pPr>
              <w:pStyle w:val="0"/>
              <w:jc w:val="center"/>
            </w:pPr>
            <w:r>
              <w:rPr>
                <w:sz w:val="20"/>
              </w:rPr>
              <w:t xml:space="preserve">1 738</w:t>
            </w:r>
          </w:p>
        </w:tc>
        <w:tc>
          <w:tcPr>
            <w:tcW w:w="1129" w:type="dxa"/>
            <w:vAlign w:val="bottom"/>
          </w:tcPr>
          <w:p>
            <w:pPr>
              <w:pStyle w:val="0"/>
              <w:jc w:val="center"/>
            </w:pPr>
            <w:r>
              <w:rPr>
                <w:sz w:val="20"/>
              </w:rPr>
              <w:t xml:space="preserve">3 905</w:t>
            </w:r>
          </w:p>
        </w:tc>
        <w:tc>
          <w:tcPr>
            <w:tcW w:w="1417" w:type="dxa"/>
            <w:vAlign w:val="bottom"/>
          </w:tcPr>
          <w:p>
            <w:pPr>
              <w:pStyle w:val="0"/>
              <w:jc w:val="center"/>
            </w:pPr>
            <w:r>
              <w:rPr>
                <w:sz w:val="20"/>
              </w:rPr>
              <w:t xml:space="preserve">295</w:t>
            </w:r>
          </w:p>
        </w:tc>
        <w:tc>
          <w:tcPr>
            <w:tcW w:w="1174" w:type="dxa"/>
            <w:vAlign w:val="bottom"/>
          </w:tcPr>
          <w:p>
            <w:pPr>
              <w:pStyle w:val="0"/>
              <w:jc w:val="center"/>
            </w:pPr>
            <w:r>
              <w:rPr>
                <w:sz w:val="20"/>
              </w:rPr>
              <w:t xml:space="preserve">52,3</w:t>
            </w:r>
          </w:p>
        </w:tc>
        <w:tc>
          <w:tcPr>
            <w:tcW w:w="1099" w:type="dxa"/>
            <w:vAlign w:val="bottom"/>
          </w:tcPr>
          <w:p>
            <w:pPr>
              <w:pStyle w:val="0"/>
              <w:jc w:val="center"/>
            </w:pPr>
            <w:r>
              <w:rPr>
                <w:sz w:val="20"/>
              </w:rPr>
              <w:t xml:space="preserve">127</w:t>
            </w:r>
          </w:p>
        </w:tc>
        <w:tc>
          <w:tcPr>
            <w:tcW w:w="1174" w:type="dxa"/>
            <w:vAlign w:val="bottom"/>
          </w:tcPr>
          <w:p>
            <w:pPr>
              <w:pStyle w:val="0"/>
              <w:jc w:val="center"/>
            </w:pPr>
            <w:r>
              <w:rPr>
                <w:sz w:val="20"/>
              </w:rPr>
              <w:t xml:space="preserve">73,1</w:t>
            </w:r>
          </w:p>
        </w:tc>
        <w:tc>
          <w:tcPr>
            <w:tcW w:w="1129" w:type="dxa"/>
            <w:vAlign w:val="bottom"/>
          </w:tcPr>
          <w:p>
            <w:pPr>
              <w:pStyle w:val="0"/>
              <w:jc w:val="center"/>
            </w:pPr>
            <w:r>
              <w:rPr>
                <w:sz w:val="20"/>
              </w:rPr>
              <w:t xml:space="preserve">168</w:t>
            </w:r>
          </w:p>
        </w:tc>
        <w:tc>
          <w:tcPr>
            <w:tcW w:w="1174" w:type="dxa"/>
            <w:vAlign w:val="bottom"/>
          </w:tcPr>
          <w:p>
            <w:pPr>
              <w:pStyle w:val="0"/>
              <w:jc w:val="center"/>
            </w:pPr>
            <w:r>
              <w:rPr>
                <w:sz w:val="20"/>
              </w:rPr>
              <w:t xml:space="preserve">43,0</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9 241</w:t>
            </w:r>
          </w:p>
        </w:tc>
        <w:tc>
          <w:tcPr>
            <w:tcW w:w="1099" w:type="dxa"/>
            <w:vAlign w:val="bottom"/>
          </w:tcPr>
          <w:p>
            <w:pPr>
              <w:pStyle w:val="0"/>
              <w:jc w:val="center"/>
            </w:pPr>
            <w:r>
              <w:rPr>
                <w:sz w:val="20"/>
              </w:rPr>
              <w:t xml:space="preserve">2 767</w:t>
            </w:r>
          </w:p>
        </w:tc>
        <w:tc>
          <w:tcPr>
            <w:tcW w:w="1129" w:type="dxa"/>
            <w:vAlign w:val="bottom"/>
          </w:tcPr>
          <w:p>
            <w:pPr>
              <w:pStyle w:val="0"/>
              <w:jc w:val="center"/>
            </w:pPr>
            <w:r>
              <w:rPr>
                <w:sz w:val="20"/>
              </w:rPr>
              <w:t xml:space="preserve">6 474</w:t>
            </w:r>
          </w:p>
        </w:tc>
        <w:tc>
          <w:tcPr>
            <w:tcW w:w="1417" w:type="dxa"/>
            <w:vAlign w:val="bottom"/>
          </w:tcPr>
          <w:p>
            <w:pPr>
              <w:pStyle w:val="0"/>
              <w:jc w:val="center"/>
            </w:pPr>
            <w:r>
              <w:rPr>
                <w:sz w:val="20"/>
              </w:rPr>
              <w:t xml:space="preserve">478</w:t>
            </w:r>
          </w:p>
        </w:tc>
        <w:tc>
          <w:tcPr>
            <w:tcW w:w="1174" w:type="dxa"/>
            <w:vAlign w:val="bottom"/>
          </w:tcPr>
          <w:p>
            <w:pPr>
              <w:pStyle w:val="0"/>
              <w:jc w:val="center"/>
            </w:pPr>
            <w:r>
              <w:rPr>
                <w:sz w:val="20"/>
              </w:rPr>
              <w:t xml:space="preserve">51,7</w:t>
            </w:r>
          </w:p>
        </w:tc>
        <w:tc>
          <w:tcPr>
            <w:tcW w:w="1099" w:type="dxa"/>
            <w:vAlign w:val="bottom"/>
          </w:tcPr>
          <w:p>
            <w:pPr>
              <w:pStyle w:val="0"/>
              <w:jc w:val="center"/>
            </w:pPr>
            <w:r>
              <w:rPr>
                <w:sz w:val="20"/>
              </w:rPr>
              <w:t xml:space="preserve">191</w:t>
            </w:r>
          </w:p>
        </w:tc>
        <w:tc>
          <w:tcPr>
            <w:tcW w:w="1174" w:type="dxa"/>
            <w:vAlign w:val="bottom"/>
          </w:tcPr>
          <w:p>
            <w:pPr>
              <w:pStyle w:val="0"/>
              <w:jc w:val="center"/>
            </w:pPr>
            <w:r>
              <w:rPr>
                <w:sz w:val="20"/>
              </w:rPr>
              <w:t xml:space="preserve">69,0</w:t>
            </w:r>
          </w:p>
        </w:tc>
        <w:tc>
          <w:tcPr>
            <w:tcW w:w="1129" w:type="dxa"/>
            <w:vAlign w:val="bottom"/>
          </w:tcPr>
          <w:p>
            <w:pPr>
              <w:pStyle w:val="0"/>
              <w:jc w:val="center"/>
            </w:pPr>
            <w:r>
              <w:rPr>
                <w:sz w:val="20"/>
              </w:rPr>
              <w:t xml:space="preserve">287</w:t>
            </w:r>
          </w:p>
        </w:tc>
        <w:tc>
          <w:tcPr>
            <w:tcW w:w="1174" w:type="dxa"/>
            <w:vAlign w:val="bottom"/>
          </w:tcPr>
          <w:p>
            <w:pPr>
              <w:pStyle w:val="0"/>
              <w:jc w:val="center"/>
            </w:pPr>
            <w:r>
              <w:rPr>
                <w:sz w:val="20"/>
              </w:rPr>
              <w:t xml:space="preserve">44,3</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7 738</w:t>
            </w:r>
          </w:p>
        </w:tc>
        <w:tc>
          <w:tcPr>
            <w:tcW w:w="1099" w:type="dxa"/>
            <w:vAlign w:val="bottom"/>
          </w:tcPr>
          <w:p>
            <w:pPr>
              <w:pStyle w:val="0"/>
              <w:jc w:val="center"/>
            </w:pPr>
            <w:r>
              <w:rPr>
                <w:sz w:val="20"/>
              </w:rPr>
              <w:t xml:space="preserve">2 256</w:t>
            </w:r>
          </w:p>
        </w:tc>
        <w:tc>
          <w:tcPr>
            <w:tcW w:w="1129" w:type="dxa"/>
            <w:vAlign w:val="bottom"/>
          </w:tcPr>
          <w:p>
            <w:pPr>
              <w:pStyle w:val="0"/>
              <w:jc w:val="center"/>
            </w:pPr>
            <w:r>
              <w:rPr>
                <w:sz w:val="20"/>
              </w:rPr>
              <w:t xml:space="preserve">5 482</w:t>
            </w:r>
          </w:p>
        </w:tc>
        <w:tc>
          <w:tcPr>
            <w:tcW w:w="1417" w:type="dxa"/>
            <w:vAlign w:val="bottom"/>
          </w:tcPr>
          <w:p>
            <w:pPr>
              <w:pStyle w:val="0"/>
              <w:jc w:val="center"/>
            </w:pPr>
            <w:r>
              <w:rPr>
                <w:sz w:val="20"/>
              </w:rPr>
              <w:t xml:space="preserve">397</w:t>
            </w:r>
          </w:p>
        </w:tc>
        <w:tc>
          <w:tcPr>
            <w:tcW w:w="1174" w:type="dxa"/>
            <w:vAlign w:val="bottom"/>
          </w:tcPr>
          <w:p>
            <w:pPr>
              <w:pStyle w:val="0"/>
              <w:jc w:val="center"/>
            </w:pPr>
            <w:r>
              <w:rPr>
                <w:sz w:val="20"/>
              </w:rPr>
              <w:t xml:space="preserve">51,3</w:t>
            </w:r>
          </w:p>
        </w:tc>
        <w:tc>
          <w:tcPr>
            <w:tcW w:w="1099" w:type="dxa"/>
            <w:vAlign w:val="bottom"/>
          </w:tcPr>
          <w:p>
            <w:pPr>
              <w:pStyle w:val="0"/>
              <w:jc w:val="center"/>
            </w:pPr>
            <w:r>
              <w:rPr>
                <w:sz w:val="20"/>
              </w:rPr>
              <w:t xml:space="preserve">152</w:t>
            </w:r>
          </w:p>
        </w:tc>
        <w:tc>
          <w:tcPr>
            <w:tcW w:w="1174" w:type="dxa"/>
            <w:vAlign w:val="bottom"/>
          </w:tcPr>
          <w:p>
            <w:pPr>
              <w:pStyle w:val="0"/>
              <w:jc w:val="center"/>
            </w:pPr>
            <w:r>
              <w:rPr>
                <w:sz w:val="20"/>
              </w:rPr>
              <w:t xml:space="preserve">67,4</w:t>
            </w:r>
          </w:p>
        </w:tc>
        <w:tc>
          <w:tcPr>
            <w:tcW w:w="1129" w:type="dxa"/>
            <w:vAlign w:val="bottom"/>
          </w:tcPr>
          <w:p>
            <w:pPr>
              <w:pStyle w:val="0"/>
              <w:jc w:val="center"/>
            </w:pPr>
            <w:r>
              <w:rPr>
                <w:sz w:val="20"/>
              </w:rPr>
              <w:t xml:space="preserve">245</w:t>
            </w:r>
          </w:p>
        </w:tc>
        <w:tc>
          <w:tcPr>
            <w:tcW w:w="1174" w:type="dxa"/>
            <w:vAlign w:val="bottom"/>
          </w:tcPr>
          <w:p>
            <w:pPr>
              <w:pStyle w:val="0"/>
              <w:jc w:val="center"/>
            </w:pPr>
            <w:r>
              <w:rPr>
                <w:sz w:val="20"/>
              </w:rPr>
              <w:t xml:space="preserve">44,7</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27 238</w:t>
            </w:r>
          </w:p>
        </w:tc>
        <w:tc>
          <w:tcPr>
            <w:tcW w:w="1099" w:type="dxa"/>
            <w:vAlign w:val="bottom"/>
          </w:tcPr>
          <w:p>
            <w:pPr>
              <w:pStyle w:val="0"/>
              <w:jc w:val="center"/>
            </w:pPr>
            <w:r>
              <w:rPr>
                <w:sz w:val="20"/>
              </w:rPr>
              <w:t xml:space="preserve">8013</w:t>
            </w:r>
          </w:p>
        </w:tc>
        <w:tc>
          <w:tcPr>
            <w:tcW w:w="1129" w:type="dxa"/>
            <w:vAlign w:val="bottom"/>
          </w:tcPr>
          <w:p>
            <w:pPr>
              <w:pStyle w:val="0"/>
              <w:jc w:val="center"/>
            </w:pPr>
            <w:r>
              <w:rPr>
                <w:sz w:val="20"/>
              </w:rPr>
              <w:t xml:space="preserve">19 225</w:t>
            </w:r>
          </w:p>
        </w:tc>
        <w:tc>
          <w:tcPr>
            <w:tcW w:w="1417" w:type="dxa"/>
            <w:vAlign w:val="bottom"/>
          </w:tcPr>
          <w:p>
            <w:pPr>
              <w:pStyle w:val="0"/>
              <w:jc w:val="center"/>
            </w:pPr>
            <w:r>
              <w:rPr>
                <w:sz w:val="20"/>
              </w:rPr>
              <w:t xml:space="preserve">1 295</w:t>
            </w:r>
          </w:p>
        </w:tc>
        <w:tc>
          <w:tcPr>
            <w:tcW w:w="1174" w:type="dxa"/>
            <w:vAlign w:val="bottom"/>
          </w:tcPr>
          <w:p>
            <w:pPr>
              <w:pStyle w:val="0"/>
              <w:jc w:val="center"/>
            </w:pPr>
            <w:r>
              <w:rPr>
                <w:sz w:val="20"/>
              </w:rPr>
              <w:t xml:space="preserve">47,5</w:t>
            </w:r>
          </w:p>
        </w:tc>
        <w:tc>
          <w:tcPr>
            <w:tcW w:w="1099" w:type="dxa"/>
            <w:vAlign w:val="bottom"/>
          </w:tcPr>
          <w:p>
            <w:pPr>
              <w:pStyle w:val="0"/>
              <w:jc w:val="center"/>
            </w:pPr>
            <w:r>
              <w:rPr>
                <w:sz w:val="20"/>
              </w:rPr>
              <w:t xml:space="preserve">552</w:t>
            </w:r>
          </w:p>
        </w:tc>
        <w:tc>
          <w:tcPr>
            <w:tcW w:w="1174" w:type="dxa"/>
            <w:vAlign w:val="bottom"/>
          </w:tcPr>
          <w:p>
            <w:pPr>
              <w:pStyle w:val="0"/>
              <w:jc w:val="center"/>
            </w:pPr>
            <w:r>
              <w:rPr>
                <w:sz w:val="20"/>
              </w:rPr>
              <w:t xml:space="preserve">68,9</w:t>
            </w:r>
          </w:p>
        </w:tc>
        <w:tc>
          <w:tcPr>
            <w:tcW w:w="1129" w:type="dxa"/>
            <w:vAlign w:val="bottom"/>
          </w:tcPr>
          <w:p>
            <w:pPr>
              <w:pStyle w:val="0"/>
              <w:jc w:val="center"/>
            </w:pPr>
            <w:r>
              <w:rPr>
                <w:sz w:val="20"/>
              </w:rPr>
              <w:t xml:space="preserve">743</w:t>
            </w:r>
          </w:p>
        </w:tc>
        <w:tc>
          <w:tcPr>
            <w:tcW w:w="1174" w:type="dxa"/>
            <w:vAlign w:val="bottom"/>
          </w:tcPr>
          <w:p>
            <w:pPr>
              <w:pStyle w:val="0"/>
              <w:jc w:val="center"/>
            </w:pPr>
            <w:r>
              <w:rPr>
                <w:sz w:val="20"/>
              </w:rPr>
              <w:t xml:space="preserve">38,6</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6 158</w:t>
            </w:r>
          </w:p>
        </w:tc>
        <w:tc>
          <w:tcPr>
            <w:tcW w:w="1099" w:type="dxa"/>
            <w:vAlign w:val="bottom"/>
          </w:tcPr>
          <w:p>
            <w:pPr>
              <w:pStyle w:val="0"/>
              <w:jc w:val="center"/>
            </w:pPr>
            <w:r>
              <w:rPr>
                <w:sz w:val="20"/>
              </w:rPr>
              <w:t xml:space="preserve">1 732</w:t>
            </w:r>
          </w:p>
        </w:tc>
        <w:tc>
          <w:tcPr>
            <w:tcW w:w="1129" w:type="dxa"/>
            <w:vAlign w:val="bottom"/>
          </w:tcPr>
          <w:p>
            <w:pPr>
              <w:pStyle w:val="0"/>
              <w:jc w:val="center"/>
            </w:pPr>
            <w:r>
              <w:rPr>
                <w:sz w:val="20"/>
              </w:rPr>
              <w:t xml:space="preserve">4 426</w:t>
            </w:r>
          </w:p>
        </w:tc>
        <w:tc>
          <w:tcPr>
            <w:tcW w:w="1417" w:type="dxa"/>
            <w:vAlign w:val="bottom"/>
          </w:tcPr>
          <w:p>
            <w:pPr>
              <w:pStyle w:val="0"/>
              <w:jc w:val="center"/>
            </w:pPr>
            <w:r>
              <w:rPr>
                <w:sz w:val="20"/>
              </w:rPr>
              <w:t xml:space="preserve">339</w:t>
            </w:r>
          </w:p>
        </w:tc>
        <w:tc>
          <w:tcPr>
            <w:tcW w:w="1174" w:type="dxa"/>
            <w:vAlign w:val="bottom"/>
          </w:tcPr>
          <w:p>
            <w:pPr>
              <w:pStyle w:val="0"/>
              <w:jc w:val="center"/>
            </w:pPr>
            <w:r>
              <w:rPr>
                <w:sz w:val="20"/>
              </w:rPr>
              <w:t xml:space="preserve">55,1</w:t>
            </w:r>
          </w:p>
        </w:tc>
        <w:tc>
          <w:tcPr>
            <w:tcW w:w="1099" w:type="dxa"/>
            <w:vAlign w:val="bottom"/>
          </w:tcPr>
          <w:p>
            <w:pPr>
              <w:pStyle w:val="0"/>
              <w:jc w:val="center"/>
            </w:pPr>
            <w:r>
              <w:rPr>
                <w:sz w:val="20"/>
              </w:rPr>
              <w:t xml:space="preserve">141</w:t>
            </w:r>
          </w:p>
        </w:tc>
        <w:tc>
          <w:tcPr>
            <w:tcW w:w="1174" w:type="dxa"/>
            <w:vAlign w:val="bottom"/>
          </w:tcPr>
          <w:p>
            <w:pPr>
              <w:pStyle w:val="0"/>
              <w:jc w:val="center"/>
            </w:pPr>
            <w:r>
              <w:rPr>
                <w:sz w:val="20"/>
              </w:rPr>
              <w:t xml:space="preserve">81,4</w:t>
            </w:r>
          </w:p>
        </w:tc>
        <w:tc>
          <w:tcPr>
            <w:tcW w:w="1129" w:type="dxa"/>
            <w:vAlign w:val="bottom"/>
          </w:tcPr>
          <w:p>
            <w:pPr>
              <w:pStyle w:val="0"/>
              <w:jc w:val="center"/>
            </w:pPr>
            <w:r>
              <w:rPr>
                <w:sz w:val="20"/>
              </w:rPr>
              <w:t xml:space="preserve">198</w:t>
            </w:r>
          </w:p>
        </w:tc>
        <w:tc>
          <w:tcPr>
            <w:tcW w:w="1174" w:type="dxa"/>
            <w:vAlign w:val="bottom"/>
          </w:tcPr>
          <w:p>
            <w:pPr>
              <w:pStyle w:val="0"/>
              <w:jc w:val="center"/>
            </w:pPr>
            <w:r>
              <w:rPr>
                <w:sz w:val="20"/>
              </w:rPr>
              <w:t xml:space="preserve">44,7</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11 362</w:t>
            </w:r>
          </w:p>
        </w:tc>
        <w:tc>
          <w:tcPr>
            <w:tcW w:w="1099" w:type="dxa"/>
            <w:vAlign w:val="bottom"/>
          </w:tcPr>
          <w:p>
            <w:pPr>
              <w:pStyle w:val="0"/>
              <w:jc w:val="center"/>
            </w:pPr>
            <w:r>
              <w:rPr>
                <w:sz w:val="20"/>
              </w:rPr>
              <w:t xml:space="preserve">3 303</w:t>
            </w:r>
          </w:p>
        </w:tc>
        <w:tc>
          <w:tcPr>
            <w:tcW w:w="1129" w:type="dxa"/>
            <w:vAlign w:val="bottom"/>
          </w:tcPr>
          <w:p>
            <w:pPr>
              <w:pStyle w:val="0"/>
              <w:jc w:val="center"/>
            </w:pPr>
            <w:r>
              <w:rPr>
                <w:sz w:val="20"/>
              </w:rPr>
              <w:t xml:space="preserve">8 059</w:t>
            </w:r>
          </w:p>
        </w:tc>
        <w:tc>
          <w:tcPr>
            <w:tcW w:w="1417" w:type="dxa"/>
            <w:vAlign w:val="bottom"/>
          </w:tcPr>
          <w:p>
            <w:pPr>
              <w:pStyle w:val="0"/>
              <w:jc w:val="center"/>
            </w:pPr>
            <w:r>
              <w:rPr>
                <w:sz w:val="20"/>
              </w:rPr>
              <w:t xml:space="preserve">610</w:t>
            </w:r>
          </w:p>
        </w:tc>
        <w:tc>
          <w:tcPr>
            <w:tcW w:w="1174" w:type="dxa"/>
            <w:vAlign w:val="bottom"/>
          </w:tcPr>
          <w:p>
            <w:pPr>
              <w:pStyle w:val="0"/>
              <w:jc w:val="center"/>
            </w:pPr>
            <w:r>
              <w:rPr>
                <w:sz w:val="20"/>
              </w:rPr>
              <w:t xml:space="preserve">53,7</w:t>
            </w:r>
          </w:p>
        </w:tc>
        <w:tc>
          <w:tcPr>
            <w:tcW w:w="1099" w:type="dxa"/>
            <w:vAlign w:val="bottom"/>
          </w:tcPr>
          <w:p>
            <w:pPr>
              <w:pStyle w:val="0"/>
              <w:jc w:val="center"/>
            </w:pPr>
            <w:r>
              <w:rPr>
                <w:sz w:val="20"/>
              </w:rPr>
              <w:t xml:space="preserve">252</w:t>
            </w:r>
          </w:p>
        </w:tc>
        <w:tc>
          <w:tcPr>
            <w:tcW w:w="1174" w:type="dxa"/>
            <w:vAlign w:val="bottom"/>
          </w:tcPr>
          <w:p>
            <w:pPr>
              <w:pStyle w:val="0"/>
              <w:jc w:val="center"/>
            </w:pPr>
            <w:r>
              <w:rPr>
                <w:sz w:val="20"/>
              </w:rPr>
              <w:t xml:space="preserve">76,3</w:t>
            </w:r>
          </w:p>
        </w:tc>
        <w:tc>
          <w:tcPr>
            <w:tcW w:w="1129" w:type="dxa"/>
            <w:vAlign w:val="bottom"/>
          </w:tcPr>
          <w:p>
            <w:pPr>
              <w:pStyle w:val="0"/>
              <w:jc w:val="center"/>
            </w:pPr>
            <w:r>
              <w:rPr>
                <w:sz w:val="20"/>
              </w:rPr>
              <w:t xml:space="preserve">358</w:t>
            </w:r>
          </w:p>
        </w:tc>
        <w:tc>
          <w:tcPr>
            <w:tcW w:w="1174" w:type="dxa"/>
            <w:vAlign w:val="bottom"/>
          </w:tcPr>
          <w:p>
            <w:pPr>
              <w:pStyle w:val="0"/>
              <w:jc w:val="center"/>
            </w:pPr>
            <w:r>
              <w:rPr>
                <w:sz w:val="20"/>
              </w:rPr>
              <w:t xml:space="preserve">44,4</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4 340</w:t>
            </w:r>
          </w:p>
        </w:tc>
        <w:tc>
          <w:tcPr>
            <w:tcW w:w="1099" w:type="dxa"/>
            <w:vAlign w:val="bottom"/>
          </w:tcPr>
          <w:p>
            <w:pPr>
              <w:pStyle w:val="0"/>
              <w:jc w:val="center"/>
            </w:pPr>
            <w:r>
              <w:rPr>
                <w:sz w:val="20"/>
              </w:rPr>
              <w:t xml:space="preserve">1 312</w:t>
            </w:r>
          </w:p>
        </w:tc>
        <w:tc>
          <w:tcPr>
            <w:tcW w:w="1129" w:type="dxa"/>
            <w:vAlign w:val="bottom"/>
          </w:tcPr>
          <w:p>
            <w:pPr>
              <w:pStyle w:val="0"/>
              <w:jc w:val="center"/>
            </w:pPr>
            <w:r>
              <w:rPr>
                <w:sz w:val="20"/>
              </w:rPr>
              <w:t xml:space="preserve">3 028</w:t>
            </w:r>
          </w:p>
        </w:tc>
        <w:tc>
          <w:tcPr>
            <w:tcW w:w="1417" w:type="dxa"/>
            <w:vAlign w:val="bottom"/>
          </w:tcPr>
          <w:p>
            <w:pPr>
              <w:pStyle w:val="0"/>
              <w:jc w:val="center"/>
            </w:pPr>
            <w:r>
              <w:rPr>
                <w:sz w:val="20"/>
              </w:rPr>
              <w:t xml:space="preserve">253</w:t>
            </w:r>
          </w:p>
        </w:tc>
        <w:tc>
          <w:tcPr>
            <w:tcW w:w="1174" w:type="dxa"/>
            <w:vAlign w:val="bottom"/>
          </w:tcPr>
          <w:p>
            <w:pPr>
              <w:pStyle w:val="0"/>
              <w:jc w:val="center"/>
            </w:pPr>
            <w:r>
              <w:rPr>
                <w:sz w:val="20"/>
              </w:rPr>
              <w:t xml:space="preserve">58,3</w:t>
            </w:r>
          </w:p>
        </w:tc>
        <w:tc>
          <w:tcPr>
            <w:tcW w:w="1099" w:type="dxa"/>
            <w:vAlign w:val="bottom"/>
          </w:tcPr>
          <w:p>
            <w:pPr>
              <w:pStyle w:val="0"/>
              <w:jc w:val="center"/>
            </w:pPr>
            <w:r>
              <w:rPr>
                <w:sz w:val="20"/>
              </w:rPr>
              <w:t xml:space="preserve">96</w:t>
            </w:r>
          </w:p>
        </w:tc>
        <w:tc>
          <w:tcPr>
            <w:tcW w:w="1174" w:type="dxa"/>
            <w:vAlign w:val="bottom"/>
          </w:tcPr>
          <w:p>
            <w:pPr>
              <w:pStyle w:val="0"/>
              <w:jc w:val="center"/>
            </w:pPr>
            <w:r>
              <w:rPr>
                <w:sz w:val="20"/>
              </w:rPr>
              <w:t xml:space="preserve">73,2</w:t>
            </w:r>
          </w:p>
        </w:tc>
        <w:tc>
          <w:tcPr>
            <w:tcW w:w="1129" w:type="dxa"/>
            <w:vAlign w:val="bottom"/>
          </w:tcPr>
          <w:p>
            <w:pPr>
              <w:pStyle w:val="0"/>
              <w:jc w:val="center"/>
            </w:pPr>
            <w:r>
              <w:rPr>
                <w:sz w:val="20"/>
              </w:rPr>
              <w:t xml:space="preserve">157</w:t>
            </w:r>
          </w:p>
        </w:tc>
        <w:tc>
          <w:tcPr>
            <w:tcW w:w="1174" w:type="dxa"/>
            <w:vAlign w:val="bottom"/>
          </w:tcPr>
          <w:p>
            <w:pPr>
              <w:pStyle w:val="0"/>
              <w:jc w:val="center"/>
            </w:pPr>
            <w:r>
              <w:rPr>
                <w:sz w:val="20"/>
              </w:rPr>
              <w:t xml:space="preserve">51,8</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11 465</w:t>
            </w:r>
          </w:p>
        </w:tc>
        <w:tc>
          <w:tcPr>
            <w:tcW w:w="1099" w:type="dxa"/>
            <w:vAlign w:val="bottom"/>
          </w:tcPr>
          <w:p>
            <w:pPr>
              <w:pStyle w:val="0"/>
              <w:jc w:val="center"/>
            </w:pPr>
            <w:r>
              <w:rPr>
                <w:sz w:val="20"/>
              </w:rPr>
              <w:t xml:space="preserve">3 465</w:t>
            </w:r>
          </w:p>
        </w:tc>
        <w:tc>
          <w:tcPr>
            <w:tcW w:w="1129" w:type="dxa"/>
            <w:vAlign w:val="bottom"/>
          </w:tcPr>
          <w:p>
            <w:pPr>
              <w:pStyle w:val="0"/>
              <w:jc w:val="center"/>
            </w:pPr>
            <w:r>
              <w:rPr>
                <w:sz w:val="20"/>
              </w:rPr>
              <w:t xml:space="preserve">8 000</w:t>
            </w:r>
          </w:p>
        </w:tc>
        <w:tc>
          <w:tcPr>
            <w:tcW w:w="1417" w:type="dxa"/>
            <w:vAlign w:val="bottom"/>
          </w:tcPr>
          <w:p>
            <w:pPr>
              <w:pStyle w:val="0"/>
              <w:jc w:val="center"/>
            </w:pPr>
            <w:r>
              <w:rPr>
                <w:sz w:val="20"/>
              </w:rPr>
              <w:t xml:space="preserve">666</w:t>
            </w:r>
          </w:p>
        </w:tc>
        <w:tc>
          <w:tcPr>
            <w:tcW w:w="1174" w:type="dxa"/>
            <w:vAlign w:val="bottom"/>
          </w:tcPr>
          <w:p>
            <w:pPr>
              <w:pStyle w:val="0"/>
              <w:jc w:val="center"/>
            </w:pPr>
            <w:r>
              <w:rPr>
                <w:sz w:val="20"/>
              </w:rPr>
              <w:t xml:space="preserve">58,1</w:t>
            </w:r>
          </w:p>
        </w:tc>
        <w:tc>
          <w:tcPr>
            <w:tcW w:w="1099" w:type="dxa"/>
            <w:vAlign w:val="bottom"/>
          </w:tcPr>
          <w:p>
            <w:pPr>
              <w:pStyle w:val="0"/>
              <w:jc w:val="center"/>
            </w:pPr>
            <w:r>
              <w:rPr>
                <w:sz w:val="20"/>
              </w:rPr>
              <w:t xml:space="preserve">276</w:t>
            </w:r>
          </w:p>
        </w:tc>
        <w:tc>
          <w:tcPr>
            <w:tcW w:w="1174" w:type="dxa"/>
            <w:vAlign w:val="bottom"/>
          </w:tcPr>
          <w:p>
            <w:pPr>
              <w:pStyle w:val="0"/>
              <w:jc w:val="center"/>
            </w:pPr>
            <w:r>
              <w:rPr>
                <w:sz w:val="20"/>
              </w:rPr>
              <w:t xml:space="preserve">79,7</w:t>
            </w:r>
          </w:p>
        </w:tc>
        <w:tc>
          <w:tcPr>
            <w:tcW w:w="1129" w:type="dxa"/>
            <w:vAlign w:val="bottom"/>
          </w:tcPr>
          <w:p>
            <w:pPr>
              <w:pStyle w:val="0"/>
              <w:jc w:val="center"/>
            </w:pPr>
            <w:r>
              <w:rPr>
                <w:sz w:val="20"/>
              </w:rPr>
              <w:t xml:space="preserve">390</w:t>
            </w:r>
          </w:p>
        </w:tc>
        <w:tc>
          <w:tcPr>
            <w:tcW w:w="1174" w:type="dxa"/>
            <w:vAlign w:val="bottom"/>
          </w:tcPr>
          <w:p>
            <w:pPr>
              <w:pStyle w:val="0"/>
              <w:jc w:val="center"/>
            </w:pPr>
            <w:r>
              <w:rPr>
                <w:sz w:val="20"/>
              </w:rPr>
              <w:t xml:space="preserve">48,8</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3 721</w:t>
            </w:r>
          </w:p>
        </w:tc>
        <w:tc>
          <w:tcPr>
            <w:tcW w:w="1099" w:type="dxa"/>
            <w:vAlign w:val="bottom"/>
          </w:tcPr>
          <w:p>
            <w:pPr>
              <w:pStyle w:val="0"/>
              <w:jc w:val="center"/>
            </w:pPr>
            <w:r>
              <w:rPr>
                <w:sz w:val="20"/>
              </w:rPr>
              <w:t xml:space="preserve">1 097</w:t>
            </w:r>
          </w:p>
        </w:tc>
        <w:tc>
          <w:tcPr>
            <w:tcW w:w="1129" w:type="dxa"/>
            <w:vAlign w:val="bottom"/>
          </w:tcPr>
          <w:p>
            <w:pPr>
              <w:pStyle w:val="0"/>
              <w:jc w:val="center"/>
            </w:pPr>
            <w:r>
              <w:rPr>
                <w:sz w:val="20"/>
              </w:rPr>
              <w:t xml:space="preserve">2 624</w:t>
            </w:r>
          </w:p>
        </w:tc>
        <w:tc>
          <w:tcPr>
            <w:tcW w:w="1417" w:type="dxa"/>
            <w:vAlign w:val="bottom"/>
          </w:tcPr>
          <w:p>
            <w:pPr>
              <w:pStyle w:val="0"/>
              <w:jc w:val="center"/>
            </w:pPr>
            <w:r>
              <w:rPr>
                <w:sz w:val="20"/>
              </w:rPr>
              <w:t xml:space="preserve">209</w:t>
            </w:r>
          </w:p>
        </w:tc>
        <w:tc>
          <w:tcPr>
            <w:tcW w:w="1174" w:type="dxa"/>
            <w:vAlign w:val="bottom"/>
          </w:tcPr>
          <w:p>
            <w:pPr>
              <w:pStyle w:val="0"/>
              <w:jc w:val="center"/>
            </w:pPr>
            <w:r>
              <w:rPr>
                <w:sz w:val="20"/>
              </w:rPr>
              <w:t xml:space="preserve">56,2</w:t>
            </w:r>
          </w:p>
        </w:tc>
        <w:tc>
          <w:tcPr>
            <w:tcW w:w="1099" w:type="dxa"/>
            <w:vAlign w:val="bottom"/>
          </w:tcPr>
          <w:p>
            <w:pPr>
              <w:pStyle w:val="0"/>
              <w:jc w:val="center"/>
            </w:pPr>
            <w:r>
              <w:rPr>
                <w:sz w:val="20"/>
              </w:rPr>
              <w:t xml:space="preserve">92</w:t>
            </w:r>
          </w:p>
        </w:tc>
        <w:tc>
          <w:tcPr>
            <w:tcW w:w="1174" w:type="dxa"/>
            <w:vAlign w:val="bottom"/>
          </w:tcPr>
          <w:p>
            <w:pPr>
              <w:pStyle w:val="0"/>
              <w:jc w:val="center"/>
            </w:pPr>
            <w:r>
              <w:rPr>
                <w:sz w:val="20"/>
              </w:rPr>
              <w:t xml:space="preserve">83,9</w:t>
            </w:r>
          </w:p>
        </w:tc>
        <w:tc>
          <w:tcPr>
            <w:tcW w:w="1129" w:type="dxa"/>
            <w:vAlign w:val="bottom"/>
          </w:tcPr>
          <w:p>
            <w:pPr>
              <w:pStyle w:val="0"/>
              <w:jc w:val="center"/>
            </w:pPr>
            <w:r>
              <w:rPr>
                <w:sz w:val="20"/>
              </w:rPr>
              <w:t xml:space="preserve">117</w:t>
            </w:r>
          </w:p>
        </w:tc>
        <w:tc>
          <w:tcPr>
            <w:tcW w:w="1174" w:type="dxa"/>
            <w:vAlign w:val="bottom"/>
          </w:tcPr>
          <w:p>
            <w:pPr>
              <w:pStyle w:val="0"/>
              <w:jc w:val="center"/>
            </w:pPr>
            <w:r>
              <w:rPr>
                <w:sz w:val="20"/>
              </w:rPr>
              <w:t xml:space="preserve">44,6</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11 944</w:t>
            </w:r>
          </w:p>
        </w:tc>
        <w:tc>
          <w:tcPr>
            <w:tcW w:w="1099" w:type="dxa"/>
            <w:vAlign w:val="bottom"/>
          </w:tcPr>
          <w:p>
            <w:pPr>
              <w:pStyle w:val="0"/>
              <w:jc w:val="center"/>
            </w:pPr>
            <w:r>
              <w:rPr>
                <w:sz w:val="20"/>
              </w:rPr>
              <w:t xml:space="preserve">3 568</w:t>
            </w:r>
          </w:p>
        </w:tc>
        <w:tc>
          <w:tcPr>
            <w:tcW w:w="1129" w:type="dxa"/>
            <w:vAlign w:val="bottom"/>
          </w:tcPr>
          <w:p>
            <w:pPr>
              <w:pStyle w:val="0"/>
              <w:jc w:val="center"/>
            </w:pPr>
            <w:r>
              <w:rPr>
                <w:sz w:val="20"/>
              </w:rPr>
              <w:t xml:space="preserve">8 376</w:t>
            </w:r>
          </w:p>
        </w:tc>
        <w:tc>
          <w:tcPr>
            <w:tcW w:w="1417" w:type="dxa"/>
            <w:vAlign w:val="bottom"/>
          </w:tcPr>
          <w:p>
            <w:pPr>
              <w:pStyle w:val="0"/>
              <w:jc w:val="center"/>
            </w:pPr>
            <w:r>
              <w:rPr>
                <w:sz w:val="20"/>
              </w:rPr>
              <w:t xml:space="preserve">569</w:t>
            </w:r>
          </w:p>
        </w:tc>
        <w:tc>
          <w:tcPr>
            <w:tcW w:w="1174" w:type="dxa"/>
            <w:vAlign w:val="bottom"/>
          </w:tcPr>
          <w:p>
            <w:pPr>
              <w:pStyle w:val="0"/>
              <w:jc w:val="center"/>
            </w:pPr>
            <w:r>
              <w:rPr>
                <w:sz w:val="20"/>
              </w:rPr>
              <w:t xml:space="preserve">47,6</w:t>
            </w:r>
          </w:p>
        </w:tc>
        <w:tc>
          <w:tcPr>
            <w:tcW w:w="1099" w:type="dxa"/>
            <w:vAlign w:val="bottom"/>
          </w:tcPr>
          <w:p>
            <w:pPr>
              <w:pStyle w:val="0"/>
              <w:jc w:val="center"/>
            </w:pPr>
            <w:r>
              <w:rPr>
                <w:sz w:val="20"/>
              </w:rPr>
              <w:t xml:space="preserve">235</w:t>
            </w:r>
          </w:p>
        </w:tc>
        <w:tc>
          <w:tcPr>
            <w:tcW w:w="1174" w:type="dxa"/>
            <w:vAlign w:val="bottom"/>
          </w:tcPr>
          <w:p>
            <w:pPr>
              <w:pStyle w:val="0"/>
              <w:jc w:val="center"/>
            </w:pPr>
            <w:r>
              <w:rPr>
                <w:sz w:val="20"/>
              </w:rPr>
              <w:t xml:space="preserve">65,9</w:t>
            </w:r>
          </w:p>
        </w:tc>
        <w:tc>
          <w:tcPr>
            <w:tcW w:w="1129" w:type="dxa"/>
            <w:vAlign w:val="bottom"/>
          </w:tcPr>
          <w:p>
            <w:pPr>
              <w:pStyle w:val="0"/>
              <w:jc w:val="center"/>
            </w:pPr>
            <w:r>
              <w:rPr>
                <w:sz w:val="20"/>
              </w:rPr>
              <w:t xml:space="preserve">334</w:t>
            </w:r>
          </w:p>
        </w:tc>
        <w:tc>
          <w:tcPr>
            <w:tcW w:w="1174" w:type="dxa"/>
            <w:vAlign w:val="bottom"/>
          </w:tcPr>
          <w:p>
            <w:pPr>
              <w:pStyle w:val="0"/>
              <w:jc w:val="center"/>
            </w:pPr>
            <w:r>
              <w:rPr>
                <w:sz w:val="20"/>
              </w:rPr>
              <w:t xml:space="preserve">39,9</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8 459</w:t>
            </w:r>
          </w:p>
        </w:tc>
        <w:tc>
          <w:tcPr>
            <w:tcW w:w="1099" w:type="dxa"/>
            <w:vAlign w:val="bottom"/>
          </w:tcPr>
          <w:p>
            <w:pPr>
              <w:pStyle w:val="0"/>
              <w:jc w:val="center"/>
            </w:pPr>
            <w:r>
              <w:rPr>
                <w:sz w:val="20"/>
              </w:rPr>
              <w:t xml:space="preserve">24 29</w:t>
            </w:r>
          </w:p>
        </w:tc>
        <w:tc>
          <w:tcPr>
            <w:tcW w:w="1129" w:type="dxa"/>
            <w:vAlign w:val="bottom"/>
          </w:tcPr>
          <w:p>
            <w:pPr>
              <w:pStyle w:val="0"/>
              <w:jc w:val="center"/>
            </w:pPr>
            <w:r>
              <w:rPr>
                <w:sz w:val="20"/>
              </w:rPr>
              <w:t xml:space="preserve">6 030</w:t>
            </w:r>
          </w:p>
        </w:tc>
        <w:tc>
          <w:tcPr>
            <w:tcW w:w="1417" w:type="dxa"/>
            <w:vAlign w:val="bottom"/>
          </w:tcPr>
          <w:p>
            <w:pPr>
              <w:pStyle w:val="0"/>
              <w:jc w:val="center"/>
            </w:pPr>
            <w:r>
              <w:rPr>
                <w:sz w:val="20"/>
              </w:rPr>
              <w:t xml:space="preserve">447</w:t>
            </w:r>
          </w:p>
        </w:tc>
        <w:tc>
          <w:tcPr>
            <w:tcW w:w="1174" w:type="dxa"/>
            <w:vAlign w:val="bottom"/>
          </w:tcPr>
          <w:p>
            <w:pPr>
              <w:pStyle w:val="0"/>
              <w:jc w:val="center"/>
            </w:pPr>
            <w:r>
              <w:rPr>
                <w:sz w:val="20"/>
              </w:rPr>
              <w:t xml:space="preserve">52,8</w:t>
            </w:r>
          </w:p>
        </w:tc>
        <w:tc>
          <w:tcPr>
            <w:tcW w:w="1099" w:type="dxa"/>
            <w:vAlign w:val="bottom"/>
          </w:tcPr>
          <w:p>
            <w:pPr>
              <w:pStyle w:val="0"/>
              <w:jc w:val="center"/>
            </w:pPr>
            <w:r>
              <w:rPr>
                <w:sz w:val="20"/>
              </w:rPr>
              <w:t xml:space="preserve">187</w:t>
            </w:r>
          </w:p>
        </w:tc>
        <w:tc>
          <w:tcPr>
            <w:tcW w:w="1174" w:type="dxa"/>
            <w:vAlign w:val="bottom"/>
          </w:tcPr>
          <w:p>
            <w:pPr>
              <w:pStyle w:val="0"/>
              <w:jc w:val="center"/>
            </w:pPr>
            <w:r>
              <w:rPr>
                <w:sz w:val="20"/>
              </w:rPr>
              <w:t xml:space="preserve">77,0</w:t>
            </w:r>
          </w:p>
        </w:tc>
        <w:tc>
          <w:tcPr>
            <w:tcW w:w="1129" w:type="dxa"/>
            <w:vAlign w:val="bottom"/>
          </w:tcPr>
          <w:p>
            <w:pPr>
              <w:pStyle w:val="0"/>
              <w:jc w:val="center"/>
            </w:pPr>
            <w:r>
              <w:rPr>
                <w:sz w:val="20"/>
              </w:rPr>
              <w:t xml:space="preserve">260</w:t>
            </w:r>
          </w:p>
        </w:tc>
        <w:tc>
          <w:tcPr>
            <w:tcW w:w="1174" w:type="dxa"/>
            <w:vAlign w:val="bottom"/>
          </w:tcPr>
          <w:p>
            <w:pPr>
              <w:pStyle w:val="0"/>
              <w:jc w:val="center"/>
            </w:pPr>
            <w:r>
              <w:rPr>
                <w:sz w:val="20"/>
              </w:rPr>
              <w:t xml:space="preserve">43,1</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8 788</w:t>
            </w:r>
          </w:p>
        </w:tc>
        <w:tc>
          <w:tcPr>
            <w:tcW w:w="1099" w:type="dxa"/>
            <w:vAlign w:val="bottom"/>
          </w:tcPr>
          <w:p>
            <w:pPr>
              <w:pStyle w:val="0"/>
              <w:jc w:val="center"/>
            </w:pPr>
            <w:r>
              <w:rPr>
                <w:sz w:val="20"/>
              </w:rPr>
              <w:t xml:space="preserve">2 537</w:t>
            </w:r>
          </w:p>
        </w:tc>
        <w:tc>
          <w:tcPr>
            <w:tcW w:w="1129" w:type="dxa"/>
            <w:vAlign w:val="bottom"/>
          </w:tcPr>
          <w:p>
            <w:pPr>
              <w:pStyle w:val="0"/>
              <w:jc w:val="center"/>
            </w:pPr>
            <w:r>
              <w:rPr>
                <w:sz w:val="20"/>
              </w:rPr>
              <w:t xml:space="preserve">6251</w:t>
            </w:r>
          </w:p>
        </w:tc>
        <w:tc>
          <w:tcPr>
            <w:tcW w:w="1417" w:type="dxa"/>
            <w:vAlign w:val="bottom"/>
          </w:tcPr>
          <w:p>
            <w:pPr>
              <w:pStyle w:val="0"/>
              <w:jc w:val="center"/>
            </w:pPr>
            <w:r>
              <w:rPr>
                <w:sz w:val="20"/>
              </w:rPr>
              <w:t xml:space="preserve">408</w:t>
            </w:r>
          </w:p>
        </w:tc>
        <w:tc>
          <w:tcPr>
            <w:tcW w:w="1174" w:type="dxa"/>
            <w:vAlign w:val="bottom"/>
          </w:tcPr>
          <w:p>
            <w:pPr>
              <w:pStyle w:val="0"/>
              <w:jc w:val="center"/>
            </w:pPr>
            <w:r>
              <w:rPr>
                <w:sz w:val="20"/>
              </w:rPr>
              <w:t xml:space="preserve">46,4</w:t>
            </w:r>
          </w:p>
        </w:tc>
        <w:tc>
          <w:tcPr>
            <w:tcW w:w="1099" w:type="dxa"/>
            <w:vAlign w:val="bottom"/>
          </w:tcPr>
          <w:p>
            <w:pPr>
              <w:pStyle w:val="0"/>
              <w:jc w:val="center"/>
            </w:pPr>
            <w:r>
              <w:rPr>
                <w:sz w:val="20"/>
              </w:rPr>
              <w:t xml:space="preserve">156</w:t>
            </w:r>
          </w:p>
        </w:tc>
        <w:tc>
          <w:tcPr>
            <w:tcW w:w="1174" w:type="dxa"/>
            <w:vAlign w:val="bottom"/>
          </w:tcPr>
          <w:p>
            <w:pPr>
              <w:pStyle w:val="0"/>
              <w:jc w:val="center"/>
            </w:pPr>
            <w:r>
              <w:rPr>
                <w:sz w:val="20"/>
              </w:rPr>
              <w:t xml:space="preserve">61,5</w:t>
            </w:r>
          </w:p>
        </w:tc>
        <w:tc>
          <w:tcPr>
            <w:tcW w:w="1129" w:type="dxa"/>
            <w:vAlign w:val="bottom"/>
          </w:tcPr>
          <w:p>
            <w:pPr>
              <w:pStyle w:val="0"/>
              <w:jc w:val="center"/>
            </w:pPr>
            <w:r>
              <w:rPr>
                <w:sz w:val="20"/>
              </w:rPr>
              <w:t xml:space="preserve">252</w:t>
            </w:r>
          </w:p>
        </w:tc>
        <w:tc>
          <w:tcPr>
            <w:tcW w:w="1174" w:type="dxa"/>
            <w:vAlign w:val="bottom"/>
          </w:tcPr>
          <w:p>
            <w:pPr>
              <w:pStyle w:val="0"/>
              <w:jc w:val="center"/>
            </w:pPr>
            <w:r>
              <w:rPr>
                <w:sz w:val="20"/>
              </w:rPr>
              <w:t xml:space="preserve">40,3</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5 672</w:t>
            </w:r>
          </w:p>
        </w:tc>
        <w:tc>
          <w:tcPr>
            <w:tcW w:w="1099" w:type="dxa"/>
            <w:vAlign w:val="bottom"/>
          </w:tcPr>
          <w:p>
            <w:pPr>
              <w:pStyle w:val="0"/>
              <w:jc w:val="center"/>
            </w:pPr>
            <w:r>
              <w:rPr>
                <w:sz w:val="20"/>
              </w:rPr>
              <w:t xml:space="preserve">1 674</w:t>
            </w:r>
          </w:p>
        </w:tc>
        <w:tc>
          <w:tcPr>
            <w:tcW w:w="1129" w:type="dxa"/>
            <w:vAlign w:val="bottom"/>
          </w:tcPr>
          <w:p>
            <w:pPr>
              <w:pStyle w:val="0"/>
              <w:jc w:val="center"/>
            </w:pPr>
            <w:r>
              <w:rPr>
                <w:sz w:val="20"/>
              </w:rPr>
              <w:t xml:space="preserve">3 998</w:t>
            </w:r>
          </w:p>
        </w:tc>
        <w:tc>
          <w:tcPr>
            <w:tcW w:w="1417" w:type="dxa"/>
            <w:vAlign w:val="bottom"/>
          </w:tcPr>
          <w:p>
            <w:pPr>
              <w:pStyle w:val="0"/>
              <w:jc w:val="center"/>
            </w:pPr>
            <w:r>
              <w:rPr>
                <w:sz w:val="20"/>
              </w:rPr>
              <w:t xml:space="preserve">266</w:t>
            </w:r>
          </w:p>
        </w:tc>
        <w:tc>
          <w:tcPr>
            <w:tcW w:w="1174" w:type="dxa"/>
            <w:vAlign w:val="bottom"/>
          </w:tcPr>
          <w:p>
            <w:pPr>
              <w:pStyle w:val="0"/>
              <w:jc w:val="center"/>
            </w:pPr>
            <w:r>
              <w:rPr>
                <w:sz w:val="20"/>
              </w:rPr>
              <w:t xml:space="preserve">46,9</w:t>
            </w:r>
          </w:p>
        </w:tc>
        <w:tc>
          <w:tcPr>
            <w:tcW w:w="1099" w:type="dxa"/>
            <w:vAlign w:val="bottom"/>
          </w:tcPr>
          <w:p>
            <w:pPr>
              <w:pStyle w:val="0"/>
              <w:jc w:val="center"/>
            </w:pPr>
            <w:r>
              <w:rPr>
                <w:sz w:val="20"/>
              </w:rPr>
              <w:t xml:space="preserve">116</w:t>
            </w:r>
          </w:p>
        </w:tc>
        <w:tc>
          <w:tcPr>
            <w:tcW w:w="1174" w:type="dxa"/>
            <w:vAlign w:val="bottom"/>
          </w:tcPr>
          <w:p>
            <w:pPr>
              <w:pStyle w:val="0"/>
              <w:jc w:val="center"/>
            </w:pPr>
            <w:r>
              <w:rPr>
                <w:sz w:val="20"/>
              </w:rPr>
              <w:t xml:space="preserve">69,3</w:t>
            </w:r>
          </w:p>
        </w:tc>
        <w:tc>
          <w:tcPr>
            <w:tcW w:w="1129" w:type="dxa"/>
            <w:vAlign w:val="bottom"/>
          </w:tcPr>
          <w:p>
            <w:pPr>
              <w:pStyle w:val="0"/>
              <w:jc w:val="center"/>
            </w:pPr>
            <w:r>
              <w:rPr>
                <w:sz w:val="20"/>
              </w:rPr>
              <w:t xml:space="preserve">150</w:t>
            </w:r>
          </w:p>
        </w:tc>
        <w:tc>
          <w:tcPr>
            <w:tcW w:w="1174" w:type="dxa"/>
            <w:vAlign w:val="bottom"/>
          </w:tcPr>
          <w:p>
            <w:pPr>
              <w:pStyle w:val="0"/>
              <w:jc w:val="center"/>
            </w:pPr>
            <w:r>
              <w:rPr>
                <w:sz w:val="20"/>
              </w:rPr>
              <w:t xml:space="preserve">37,5</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55 403</w:t>
            </w:r>
          </w:p>
        </w:tc>
        <w:tc>
          <w:tcPr>
            <w:tcW w:w="1099" w:type="dxa"/>
            <w:vAlign w:val="bottom"/>
          </w:tcPr>
          <w:p>
            <w:pPr>
              <w:pStyle w:val="0"/>
              <w:jc w:val="center"/>
            </w:pPr>
            <w:r>
              <w:rPr>
                <w:sz w:val="20"/>
              </w:rPr>
              <w:t xml:space="preserve">16 079</w:t>
            </w:r>
          </w:p>
        </w:tc>
        <w:tc>
          <w:tcPr>
            <w:tcW w:w="1129" w:type="dxa"/>
            <w:vAlign w:val="bottom"/>
          </w:tcPr>
          <w:p>
            <w:pPr>
              <w:pStyle w:val="0"/>
              <w:jc w:val="center"/>
            </w:pPr>
            <w:r>
              <w:rPr>
                <w:sz w:val="20"/>
              </w:rPr>
              <w:t xml:space="preserve">39 324</w:t>
            </w:r>
          </w:p>
        </w:tc>
        <w:tc>
          <w:tcPr>
            <w:tcW w:w="1417" w:type="dxa"/>
            <w:vAlign w:val="bottom"/>
          </w:tcPr>
          <w:p>
            <w:pPr>
              <w:pStyle w:val="0"/>
              <w:jc w:val="center"/>
            </w:pPr>
            <w:r>
              <w:rPr>
                <w:sz w:val="20"/>
              </w:rPr>
              <w:t xml:space="preserve">2 211</w:t>
            </w:r>
          </w:p>
        </w:tc>
        <w:tc>
          <w:tcPr>
            <w:tcW w:w="1174" w:type="dxa"/>
            <w:vAlign w:val="bottom"/>
          </w:tcPr>
          <w:p>
            <w:pPr>
              <w:pStyle w:val="0"/>
              <w:jc w:val="center"/>
            </w:pPr>
            <w:r>
              <w:rPr>
                <w:sz w:val="20"/>
              </w:rPr>
              <w:t xml:space="preserve">39,9</w:t>
            </w:r>
          </w:p>
        </w:tc>
        <w:tc>
          <w:tcPr>
            <w:tcW w:w="1099" w:type="dxa"/>
            <w:vAlign w:val="bottom"/>
          </w:tcPr>
          <w:p>
            <w:pPr>
              <w:pStyle w:val="0"/>
              <w:jc w:val="center"/>
            </w:pPr>
            <w:r>
              <w:rPr>
                <w:sz w:val="20"/>
              </w:rPr>
              <w:t xml:space="preserve">946</w:t>
            </w:r>
          </w:p>
        </w:tc>
        <w:tc>
          <w:tcPr>
            <w:tcW w:w="1174" w:type="dxa"/>
            <w:vAlign w:val="bottom"/>
          </w:tcPr>
          <w:p>
            <w:pPr>
              <w:pStyle w:val="0"/>
              <w:jc w:val="center"/>
            </w:pPr>
            <w:r>
              <w:rPr>
                <w:sz w:val="20"/>
              </w:rPr>
              <w:t xml:space="preserve">58,8</w:t>
            </w:r>
          </w:p>
        </w:tc>
        <w:tc>
          <w:tcPr>
            <w:tcW w:w="1129" w:type="dxa"/>
            <w:vAlign w:val="bottom"/>
          </w:tcPr>
          <w:p>
            <w:pPr>
              <w:pStyle w:val="0"/>
              <w:jc w:val="center"/>
            </w:pPr>
            <w:r>
              <w:rPr>
                <w:sz w:val="20"/>
              </w:rPr>
              <w:t xml:space="preserve">1265</w:t>
            </w:r>
          </w:p>
        </w:tc>
        <w:tc>
          <w:tcPr>
            <w:tcW w:w="1174" w:type="dxa"/>
            <w:vAlign w:val="bottom"/>
          </w:tcPr>
          <w:p>
            <w:pPr>
              <w:pStyle w:val="0"/>
              <w:jc w:val="center"/>
            </w:pPr>
            <w:r>
              <w:rPr>
                <w:sz w:val="20"/>
              </w:rPr>
              <w:t xml:space="preserve">32,2</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81 77</w:t>
            </w:r>
          </w:p>
        </w:tc>
        <w:tc>
          <w:tcPr>
            <w:tcW w:w="1099" w:type="dxa"/>
            <w:vAlign w:val="bottom"/>
          </w:tcPr>
          <w:p>
            <w:pPr>
              <w:pStyle w:val="0"/>
              <w:jc w:val="center"/>
            </w:pPr>
            <w:r>
              <w:rPr>
                <w:sz w:val="20"/>
              </w:rPr>
              <w:t xml:space="preserve">2 402</w:t>
            </w:r>
          </w:p>
        </w:tc>
        <w:tc>
          <w:tcPr>
            <w:tcW w:w="1129" w:type="dxa"/>
            <w:vAlign w:val="bottom"/>
          </w:tcPr>
          <w:p>
            <w:pPr>
              <w:pStyle w:val="0"/>
              <w:jc w:val="center"/>
            </w:pPr>
            <w:r>
              <w:rPr>
                <w:sz w:val="20"/>
              </w:rPr>
              <w:t xml:space="preserve">5 775</w:t>
            </w:r>
          </w:p>
        </w:tc>
        <w:tc>
          <w:tcPr>
            <w:tcW w:w="1417" w:type="dxa"/>
            <w:vAlign w:val="bottom"/>
          </w:tcPr>
          <w:p>
            <w:pPr>
              <w:pStyle w:val="0"/>
              <w:jc w:val="center"/>
            </w:pPr>
            <w:r>
              <w:rPr>
                <w:sz w:val="20"/>
              </w:rPr>
              <w:t xml:space="preserve">494</w:t>
            </w:r>
          </w:p>
        </w:tc>
        <w:tc>
          <w:tcPr>
            <w:tcW w:w="1174" w:type="dxa"/>
            <w:vAlign w:val="bottom"/>
          </w:tcPr>
          <w:p>
            <w:pPr>
              <w:pStyle w:val="0"/>
              <w:jc w:val="center"/>
            </w:pPr>
            <w:r>
              <w:rPr>
                <w:sz w:val="20"/>
              </w:rPr>
              <w:t xml:space="preserve">60,4</w:t>
            </w:r>
          </w:p>
        </w:tc>
        <w:tc>
          <w:tcPr>
            <w:tcW w:w="1099" w:type="dxa"/>
            <w:vAlign w:val="bottom"/>
          </w:tcPr>
          <w:p>
            <w:pPr>
              <w:pStyle w:val="0"/>
              <w:jc w:val="center"/>
            </w:pPr>
            <w:r>
              <w:rPr>
                <w:sz w:val="20"/>
              </w:rPr>
              <w:t xml:space="preserve">208</w:t>
            </w:r>
          </w:p>
        </w:tc>
        <w:tc>
          <w:tcPr>
            <w:tcW w:w="1174" w:type="dxa"/>
            <w:vAlign w:val="bottom"/>
          </w:tcPr>
          <w:p>
            <w:pPr>
              <w:pStyle w:val="0"/>
              <w:jc w:val="center"/>
            </w:pPr>
            <w:r>
              <w:rPr>
                <w:sz w:val="20"/>
              </w:rPr>
              <w:t xml:space="preserve">86,6</w:t>
            </w:r>
          </w:p>
        </w:tc>
        <w:tc>
          <w:tcPr>
            <w:tcW w:w="1129" w:type="dxa"/>
            <w:vAlign w:val="bottom"/>
          </w:tcPr>
          <w:p>
            <w:pPr>
              <w:pStyle w:val="0"/>
              <w:jc w:val="center"/>
            </w:pPr>
            <w:r>
              <w:rPr>
                <w:sz w:val="20"/>
              </w:rPr>
              <w:t xml:space="preserve">286</w:t>
            </w:r>
          </w:p>
        </w:tc>
        <w:tc>
          <w:tcPr>
            <w:tcW w:w="1174" w:type="dxa"/>
            <w:vAlign w:val="bottom"/>
          </w:tcPr>
          <w:p>
            <w:pPr>
              <w:pStyle w:val="0"/>
              <w:jc w:val="center"/>
            </w:pPr>
            <w:r>
              <w:rPr>
                <w:sz w:val="20"/>
              </w:rPr>
              <w:t xml:space="preserve">49,5</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25 002</w:t>
            </w:r>
          </w:p>
        </w:tc>
        <w:tc>
          <w:tcPr>
            <w:tcW w:w="1099" w:type="dxa"/>
            <w:vAlign w:val="bottom"/>
          </w:tcPr>
          <w:p>
            <w:pPr>
              <w:pStyle w:val="0"/>
              <w:jc w:val="center"/>
            </w:pPr>
            <w:r>
              <w:rPr>
                <w:sz w:val="20"/>
              </w:rPr>
              <w:t xml:space="preserve">7 223</w:t>
            </w:r>
          </w:p>
        </w:tc>
        <w:tc>
          <w:tcPr>
            <w:tcW w:w="1129" w:type="dxa"/>
            <w:vAlign w:val="bottom"/>
          </w:tcPr>
          <w:p>
            <w:pPr>
              <w:pStyle w:val="0"/>
              <w:jc w:val="center"/>
            </w:pPr>
            <w:r>
              <w:rPr>
                <w:sz w:val="20"/>
              </w:rPr>
              <w:t xml:space="preserve">17 779</w:t>
            </w:r>
          </w:p>
        </w:tc>
        <w:tc>
          <w:tcPr>
            <w:tcW w:w="1417" w:type="dxa"/>
            <w:vAlign w:val="bottom"/>
          </w:tcPr>
          <w:p>
            <w:pPr>
              <w:pStyle w:val="0"/>
              <w:jc w:val="center"/>
            </w:pPr>
            <w:r>
              <w:rPr>
                <w:sz w:val="20"/>
              </w:rPr>
              <w:t xml:space="preserve">1 268</w:t>
            </w:r>
          </w:p>
        </w:tc>
        <w:tc>
          <w:tcPr>
            <w:tcW w:w="1174" w:type="dxa"/>
            <w:vAlign w:val="bottom"/>
          </w:tcPr>
          <w:p>
            <w:pPr>
              <w:pStyle w:val="0"/>
              <w:jc w:val="center"/>
            </w:pPr>
            <w:r>
              <w:rPr>
                <w:sz w:val="20"/>
              </w:rPr>
              <w:t xml:space="preserve">50,7</w:t>
            </w:r>
          </w:p>
        </w:tc>
        <w:tc>
          <w:tcPr>
            <w:tcW w:w="1099" w:type="dxa"/>
            <w:vAlign w:val="bottom"/>
          </w:tcPr>
          <w:p>
            <w:pPr>
              <w:pStyle w:val="0"/>
              <w:jc w:val="center"/>
            </w:pPr>
            <w:r>
              <w:rPr>
                <w:sz w:val="20"/>
              </w:rPr>
              <w:t xml:space="preserve">499</w:t>
            </w:r>
          </w:p>
        </w:tc>
        <w:tc>
          <w:tcPr>
            <w:tcW w:w="1174" w:type="dxa"/>
            <w:vAlign w:val="bottom"/>
          </w:tcPr>
          <w:p>
            <w:pPr>
              <w:pStyle w:val="0"/>
              <w:jc w:val="center"/>
            </w:pPr>
            <w:r>
              <w:rPr>
                <w:sz w:val="20"/>
              </w:rPr>
              <w:t xml:space="preserve">69,1</w:t>
            </w:r>
          </w:p>
        </w:tc>
        <w:tc>
          <w:tcPr>
            <w:tcW w:w="1129" w:type="dxa"/>
            <w:vAlign w:val="bottom"/>
          </w:tcPr>
          <w:p>
            <w:pPr>
              <w:pStyle w:val="0"/>
              <w:jc w:val="center"/>
            </w:pPr>
            <w:r>
              <w:rPr>
                <w:sz w:val="20"/>
              </w:rPr>
              <w:t xml:space="preserve">769</w:t>
            </w:r>
          </w:p>
        </w:tc>
        <w:tc>
          <w:tcPr>
            <w:tcW w:w="1174" w:type="dxa"/>
            <w:vAlign w:val="bottom"/>
          </w:tcPr>
          <w:p>
            <w:pPr>
              <w:pStyle w:val="0"/>
              <w:jc w:val="center"/>
            </w:pPr>
            <w:r>
              <w:rPr>
                <w:sz w:val="20"/>
              </w:rPr>
              <w:t xml:space="preserve">43,3</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14 420</w:t>
            </w:r>
          </w:p>
        </w:tc>
        <w:tc>
          <w:tcPr>
            <w:tcW w:w="1099" w:type="dxa"/>
            <w:vAlign w:val="bottom"/>
          </w:tcPr>
          <w:p>
            <w:pPr>
              <w:pStyle w:val="0"/>
              <w:jc w:val="center"/>
            </w:pPr>
            <w:r>
              <w:rPr>
                <w:sz w:val="20"/>
              </w:rPr>
              <w:t xml:space="preserve">4 337</w:t>
            </w:r>
          </w:p>
        </w:tc>
        <w:tc>
          <w:tcPr>
            <w:tcW w:w="1129" w:type="dxa"/>
            <w:vAlign w:val="bottom"/>
          </w:tcPr>
          <w:p>
            <w:pPr>
              <w:pStyle w:val="0"/>
              <w:jc w:val="center"/>
            </w:pPr>
            <w:r>
              <w:rPr>
                <w:sz w:val="20"/>
              </w:rPr>
              <w:t xml:space="preserve">10 083</w:t>
            </w:r>
          </w:p>
        </w:tc>
        <w:tc>
          <w:tcPr>
            <w:tcW w:w="1417" w:type="dxa"/>
            <w:vAlign w:val="bottom"/>
          </w:tcPr>
          <w:p>
            <w:pPr>
              <w:pStyle w:val="0"/>
              <w:jc w:val="center"/>
            </w:pPr>
            <w:r>
              <w:rPr>
                <w:sz w:val="20"/>
              </w:rPr>
              <w:t xml:space="preserve">672</w:t>
            </w:r>
          </w:p>
        </w:tc>
        <w:tc>
          <w:tcPr>
            <w:tcW w:w="1174" w:type="dxa"/>
            <w:vAlign w:val="bottom"/>
          </w:tcPr>
          <w:p>
            <w:pPr>
              <w:pStyle w:val="0"/>
              <w:jc w:val="center"/>
            </w:pPr>
            <w:r>
              <w:rPr>
                <w:sz w:val="20"/>
              </w:rPr>
              <w:t xml:space="preserve">46,6</w:t>
            </w:r>
          </w:p>
        </w:tc>
        <w:tc>
          <w:tcPr>
            <w:tcW w:w="1099" w:type="dxa"/>
            <w:vAlign w:val="bottom"/>
          </w:tcPr>
          <w:p>
            <w:pPr>
              <w:pStyle w:val="0"/>
              <w:jc w:val="center"/>
            </w:pPr>
            <w:r>
              <w:rPr>
                <w:sz w:val="20"/>
              </w:rPr>
              <w:t xml:space="preserve">283</w:t>
            </w:r>
          </w:p>
        </w:tc>
        <w:tc>
          <w:tcPr>
            <w:tcW w:w="1174" w:type="dxa"/>
            <w:vAlign w:val="bottom"/>
          </w:tcPr>
          <w:p>
            <w:pPr>
              <w:pStyle w:val="0"/>
              <w:jc w:val="center"/>
            </w:pPr>
            <w:r>
              <w:rPr>
                <w:sz w:val="20"/>
              </w:rPr>
              <w:t xml:space="preserve">65,3</w:t>
            </w:r>
          </w:p>
        </w:tc>
        <w:tc>
          <w:tcPr>
            <w:tcW w:w="1129" w:type="dxa"/>
            <w:vAlign w:val="bottom"/>
          </w:tcPr>
          <w:p>
            <w:pPr>
              <w:pStyle w:val="0"/>
              <w:jc w:val="center"/>
            </w:pPr>
            <w:r>
              <w:rPr>
                <w:sz w:val="20"/>
              </w:rPr>
              <w:t xml:space="preserve">389</w:t>
            </w:r>
          </w:p>
        </w:tc>
        <w:tc>
          <w:tcPr>
            <w:tcW w:w="1174" w:type="dxa"/>
            <w:vAlign w:val="bottom"/>
          </w:tcPr>
          <w:p>
            <w:pPr>
              <w:pStyle w:val="0"/>
              <w:jc w:val="center"/>
            </w:pPr>
            <w:r>
              <w:rPr>
                <w:sz w:val="20"/>
              </w:rPr>
              <w:t xml:space="preserve">38,6</w:t>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0"/>
        </w:rPr>
      </w:r>
    </w:p>
    <w:p>
      <w:pPr>
        <w:pStyle w:val="0"/>
        <w:outlineLvl w:val="3"/>
        <w:jc w:val="right"/>
      </w:pPr>
      <w:r>
        <w:rPr>
          <w:sz w:val="20"/>
        </w:rPr>
        <w:t xml:space="preserve">Таблица 15</w:t>
      </w:r>
    </w:p>
    <w:p>
      <w:pPr>
        <w:pStyle w:val="0"/>
        <w:ind w:firstLine="540"/>
        <w:jc w:val="both"/>
      </w:pPr>
      <w:r>
        <w:rPr>
          <w:sz w:val="20"/>
        </w:rPr>
      </w:r>
    </w:p>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2012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376 645</w:t>
            </w:r>
          </w:p>
        </w:tc>
        <w:tc>
          <w:tcPr>
            <w:tcW w:w="1099" w:type="dxa"/>
            <w:vAlign w:val="bottom"/>
          </w:tcPr>
          <w:p>
            <w:pPr>
              <w:pStyle w:val="0"/>
              <w:jc w:val="center"/>
            </w:pPr>
            <w:r>
              <w:rPr>
                <w:sz w:val="20"/>
              </w:rPr>
              <w:t xml:space="preserve">111 193</w:t>
            </w:r>
          </w:p>
        </w:tc>
        <w:tc>
          <w:tcPr>
            <w:tcW w:w="1129" w:type="dxa"/>
            <w:vAlign w:val="bottom"/>
          </w:tcPr>
          <w:p>
            <w:pPr>
              <w:pStyle w:val="0"/>
              <w:jc w:val="center"/>
            </w:pPr>
            <w:r>
              <w:rPr>
                <w:sz w:val="20"/>
              </w:rPr>
              <w:t xml:space="preserve">265 452</w:t>
            </w:r>
          </w:p>
        </w:tc>
        <w:tc>
          <w:tcPr>
            <w:tcW w:w="1417" w:type="dxa"/>
            <w:vAlign w:val="bottom"/>
          </w:tcPr>
          <w:p>
            <w:pPr>
              <w:pStyle w:val="0"/>
              <w:jc w:val="center"/>
            </w:pPr>
            <w:r>
              <w:rPr>
                <w:sz w:val="20"/>
              </w:rPr>
              <w:t xml:space="preserve">17 016</w:t>
            </w:r>
          </w:p>
        </w:tc>
        <w:tc>
          <w:tcPr>
            <w:tcW w:w="1174" w:type="dxa"/>
            <w:vAlign w:val="bottom"/>
          </w:tcPr>
          <w:p>
            <w:pPr>
              <w:pStyle w:val="0"/>
              <w:jc w:val="center"/>
            </w:pPr>
            <w:r>
              <w:rPr>
                <w:sz w:val="20"/>
              </w:rPr>
              <w:t xml:space="preserve">45,2</w:t>
            </w:r>
          </w:p>
        </w:tc>
        <w:tc>
          <w:tcPr>
            <w:tcW w:w="1099" w:type="dxa"/>
            <w:vAlign w:val="bottom"/>
          </w:tcPr>
          <w:p>
            <w:pPr>
              <w:pStyle w:val="0"/>
              <w:jc w:val="center"/>
            </w:pPr>
            <w:r>
              <w:rPr>
                <w:sz w:val="20"/>
              </w:rPr>
              <w:t xml:space="preserve">7 088</w:t>
            </w:r>
          </w:p>
        </w:tc>
        <w:tc>
          <w:tcPr>
            <w:tcW w:w="1174" w:type="dxa"/>
            <w:vAlign w:val="bottom"/>
          </w:tcPr>
          <w:p>
            <w:pPr>
              <w:pStyle w:val="0"/>
              <w:jc w:val="center"/>
            </w:pPr>
            <w:r>
              <w:rPr>
                <w:sz w:val="20"/>
              </w:rPr>
              <w:t xml:space="preserve">63,7</w:t>
            </w:r>
          </w:p>
        </w:tc>
        <w:tc>
          <w:tcPr>
            <w:tcW w:w="1129" w:type="dxa"/>
            <w:vAlign w:val="bottom"/>
          </w:tcPr>
          <w:p>
            <w:pPr>
              <w:pStyle w:val="0"/>
              <w:jc w:val="center"/>
            </w:pPr>
            <w:r>
              <w:rPr>
                <w:sz w:val="20"/>
              </w:rPr>
              <w:t xml:space="preserve">9 928</w:t>
            </w:r>
          </w:p>
        </w:tc>
        <w:tc>
          <w:tcPr>
            <w:tcW w:w="1174" w:type="dxa"/>
            <w:vAlign w:val="bottom"/>
          </w:tcPr>
          <w:p>
            <w:pPr>
              <w:pStyle w:val="0"/>
              <w:jc w:val="center"/>
            </w:pPr>
            <w:r>
              <w:rPr>
                <w:sz w:val="20"/>
              </w:rPr>
              <w:t xml:space="preserve">37,4</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80 789</w:t>
            </w:r>
          </w:p>
        </w:tc>
        <w:tc>
          <w:tcPr>
            <w:tcW w:w="1099" w:type="dxa"/>
            <w:vAlign w:val="bottom"/>
          </w:tcPr>
          <w:p>
            <w:pPr>
              <w:pStyle w:val="0"/>
              <w:jc w:val="center"/>
            </w:pPr>
            <w:r>
              <w:rPr>
                <w:sz w:val="20"/>
              </w:rPr>
              <w:t xml:space="preserve">23 237</w:t>
            </w:r>
          </w:p>
        </w:tc>
        <w:tc>
          <w:tcPr>
            <w:tcW w:w="1129" w:type="dxa"/>
            <w:vAlign w:val="bottom"/>
          </w:tcPr>
          <w:p>
            <w:pPr>
              <w:pStyle w:val="0"/>
              <w:jc w:val="center"/>
            </w:pPr>
            <w:r>
              <w:rPr>
                <w:sz w:val="20"/>
              </w:rPr>
              <w:t xml:space="preserve">57 552</w:t>
            </w:r>
          </w:p>
        </w:tc>
        <w:tc>
          <w:tcPr>
            <w:tcW w:w="1417" w:type="dxa"/>
            <w:vAlign w:val="bottom"/>
          </w:tcPr>
          <w:p>
            <w:pPr>
              <w:pStyle w:val="0"/>
              <w:jc w:val="center"/>
            </w:pPr>
            <w:r>
              <w:rPr>
                <w:sz w:val="20"/>
              </w:rPr>
              <w:t xml:space="preserve">3 156</w:t>
            </w:r>
          </w:p>
        </w:tc>
        <w:tc>
          <w:tcPr>
            <w:tcW w:w="1174" w:type="dxa"/>
            <w:vAlign w:val="bottom"/>
          </w:tcPr>
          <w:p>
            <w:pPr>
              <w:pStyle w:val="0"/>
              <w:jc w:val="center"/>
            </w:pPr>
            <w:r>
              <w:rPr>
                <w:sz w:val="20"/>
              </w:rPr>
              <w:t xml:space="preserve">39,1</w:t>
            </w:r>
          </w:p>
        </w:tc>
        <w:tc>
          <w:tcPr>
            <w:tcW w:w="1099" w:type="dxa"/>
            <w:vAlign w:val="bottom"/>
          </w:tcPr>
          <w:p>
            <w:pPr>
              <w:pStyle w:val="0"/>
              <w:jc w:val="center"/>
            </w:pPr>
            <w:r>
              <w:rPr>
                <w:sz w:val="20"/>
              </w:rPr>
              <w:t xml:space="preserve">1 376</w:t>
            </w:r>
          </w:p>
        </w:tc>
        <w:tc>
          <w:tcPr>
            <w:tcW w:w="1174" w:type="dxa"/>
            <w:vAlign w:val="bottom"/>
          </w:tcPr>
          <w:p>
            <w:pPr>
              <w:pStyle w:val="0"/>
              <w:jc w:val="center"/>
            </w:pPr>
            <w:r>
              <w:rPr>
                <w:sz w:val="20"/>
              </w:rPr>
              <w:t xml:space="preserve">59,2</w:t>
            </w:r>
          </w:p>
        </w:tc>
        <w:tc>
          <w:tcPr>
            <w:tcW w:w="1129" w:type="dxa"/>
            <w:vAlign w:val="bottom"/>
          </w:tcPr>
          <w:p>
            <w:pPr>
              <w:pStyle w:val="0"/>
              <w:jc w:val="center"/>
            </w:pPr>
            <w:r>
              <w:rPr>
                <w:sz w:val="20"/>
              </w:rPr>
              <w:t xml:space="preserve">1 780</w:t>
            </w:r>
          </w:p>
        </w:tc>
        <w:tc>
          <w:tcPr>
            <w:tcW w:w="1174" w:type="dxa"/>
            <w:vAlign w:val="bottom"/>
          </w:tcPr>
          <w:p>
            <w:pPr>
              <w:pStyle w:val="0"/>
              <w:jc w:val="center"/>
            </w:pPr>
            <w:r>
              <w:rPr>
                <w:sz w:val="20"/>
              </w:rPr>
              <w:t xml:space="preserve">30,9</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15 316</w:t>
            </w:r>
          </w:p>
        </w:tc>
        <w:tc>
          <w:tcPr>
            <w:tcW w:w="1099" w:type="dxa"/>
            <w:vAlign w:val="bottom"/>
          </w:tcPr>
          <w:p>
            <w:pPr>
              <w:pStyle w:val="0"/>
              <w:jc w:val="center"/>
            </w:pPr>
            <w:r>
              <w:rPr>
                <w:sz w:val="20"/>
              </w:rPr>
              <w:t xml:space="preserve">4 693</w:t>
            </w:r>
          </w:p>
        </w:tc>
        <w:tc>
          <w:tcPr>
            <w:tcW w:w="1129" w:type="dxa"/>
            <w:vAlign w:val="bottom"/>
          </w:tcPr>
          <w:p>
            <w:pPr>
              <w:pStyle w:val="0"/>
              <w:jc w:val="center"/>
            </w:pPr>
            <w:r>
              <w:rPr>
                <w:sz w:val="20"/>
              </w:rPr>
              <w:t xml:space="preserve">10 623</w:t>
            </w:r>
          </w:p>
        </w:tc>
        <w:tc>
          <w:tcPr>
            <w:tcW w:w="1417" w:type="dxa"/>
            <w:vAlign w:val="bottom"/>
          </w:tcPr>
          <w:p>
            <w:pPr>
              <w:pStyle w:val="0"/>
              <w:jc w:val="center"/>
            </w:pPr>
            <w:r>
              <w:rPr>
                <w:sz w:val="20"/>
              </w:rPr>
              <w:t xml:space="preserve">794</w:t>
            </w:r>
          </w:p>
        </w:tc>
        <w:tc>
          <w:tcPr>
            <w:tcW w:w="1174" w:type="dxa"/>
            <w:vAlign w:val="bottom"/>
          </w:tcPr>
          <w:p>
            <w:pPr>
              <w:pStyle w:val="0"/>
              <w:jc w:val="center"/>
            </w:pPr>
            <w:r>
              <w:rPr>
                <w:sz w:val="20"/>
              </w:rPr>
              <w:t xml:space="preserve">51,8</w:t>
            </w:r>
          </w:p>
        </w:tc>
        <w:tc>
          <w:tcPr>
            <w:tcW w:w="1099" w:type="dxa"/>
            <w:vAlign w:val="bottom"/>
          </w:tcPr>
          <w:p>
            <w:pPr>
              <w:pStyle w:val="0"/>
              <w:jc w:val="center"/>
            </w:pPr>
            <w:r>
              <w:rPr>
                <w:sz w:val="20"/>
              </w:rPr>
              <w:t xml:space="preserve">345</w:t>
            </w:r>
          </w:p>
        </w:tc>
        <w:tc>
          <w:tcPr>
            <w:tcW w:w="1174" w:type="dxa"/>
            <w:vAlign w:val="bottom"/>
          </w:tcPr>
          <w:p>
            <w:pPr>
              <w:pStyle w:val="0"/>
              <w:jc w:val="center"/>
            </w:pPr>
            <w:r>
              <w:rPr>
                <w:sz w:val="20"/>
              </w:rPr>
              <w:t xml:space="preserve">73,5</w:t>
            </w:r>
          </w:p>
        </w:tc>
        <w:tc>
          <w:tcPr>
            <w:tcW w:w="1129" w:type="dxa"/>
            <w:vAlign w:val="bottom"/>
          </w:tcPr>
          <w:p>
            <w:pPr>
              <w:pStyle w:val="0"/>
              <w:jc w:val="center"/>
            </w:pPr>
            <w:r>
              <w:rPr>
                <w:sz w:val="20"/>
              </w:rPr>
              <w:t xml:space="preserve">449</w:t>
            </w:r>
          </w:p>
        </w:tc>
        <w:tc>
          <w:tcPr>
            <w:tcW w:w="1174" w:type="dxa"/>
            <w:vAlign w:val="bottom"/>
          </w:tcPr>
          <w:p>
            <w:pPr>
              <w:pStyle w:val="0"/>
              <w:jc w:val="center"/>
            </w:pPr>
            <w:r>
              <w:rPr>
                <w:sz w:val="20"/>
              </w:rPr>
              <w:t xml:space="preserve">42,3</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26 730</w:t>
            </w:r>
          </w:p>
        </w:tc>
        <w:tc>
          <w:tcPr>
            <w:tcW w:w="1099" w:type="dxa"/>
            <w:vAlign w:val="bottom"/>
          </w:tcPr>
          <w:p>
            <w:pPr>
              <w:pStyle w:val="0"/>
              <w:jc w:val="center"/>
            </w:pPr>
            <w:r>
              <w:rPr>
                <w:sz w:val="20"/>
              </w:rPr>
              <w:t xml:space="preserve">8 101</w:t>
            </w:r>
          </w:p>
        </w:tc>
        <w:tc>
          <w:tcPr>
            <w:tcW w:w="1129" w:type="dxa"/>
            <w:vAlign w:val="bottom"/>
          </w:tcPr>
          <w:p>
            <w:pPr>
              <w:pStyle w:val="0"/>
              <w:jc w:val="center"/>
            </w:pPr>
            <w:r>
              <w:rPr>
                <w:sz w:val="20"/>
              </w:rPr>
              <w:t xml:space="preserve">18 629</w:t>
            </w:r>
          </w:p>
        </w:tc>
        <w:tc>
          <w:tcPr>
            <w:tcW w:w="1417" w:type="dxa"/>
            <w:vAlign w:val="bottom"/>
          </w:tcPr>
          <w:p>
            <w:pPr>
              <w:pStyle w:val="0"/>
              <w:jc w:val="center"/>
            </w:pPr>
            <w:r>
              <w:rPr>
                <w:sz w:val="20"/>
              </w:rPr>
              <w:t xml:space="preserve">1 010</w:t>
            </w:r>
          </w:p>
        </w:tc>
        <w:tc>
          <w:tcPr>
            <w:tcW w:w="1174" w:type="dxa"/>
            <w:vAlign w:val="bottom"/>
          </w:tcPr>
          <w:p>
            <w:pPr>
              <w:pStyle w:val="0"/>
              <w:jc w:val="center"/>
            </w:pPr>
            <w:r>
              <w:rPr>
                <w:sz w:val="20"/>
              </w:rPr>
              <w:t xml:space="preserve">37,8</w:t>
            </w:r>
          </w:p>
        </w:tc>
        <w:tc>
          <w:tcPr>
            <w:tcW w:w="1099" w:type="dxa"/>
            <w:vAlign w:val="bottom"/>
          </w:tcPr>
          <w:p>
            <w:pPr>
              <w:pStyle w:val="0"/>
              <w:jc w:val="center"/>
            </w:pPr>
            <w:r>
              <w:rPr>
                <w:sz w:val="20"/>
              </w:rPr>
              <w:t xml:space="preserve">444</w:t>
            </w:r>
          </w:p>
        </w:tc>
        <w:tc>
          <w:tcPr>
            <w:tcW w:w="1174" w:type="dxa"/>
            <w:vAlign w:val="bottom"/>
          </w:tcPr>
          <w:p>
            <w:pPr>
              <w:pStyle w:val="0"/>
              <w:jc w:val="center"/>
            </w:pPr>
            <w:r>
              <w:rPr>
                <w:sz w:val="20"/>
              </w:rPr>
              <w:t xml:space="preserve">54,8</w:t>
            </w:r>
          </w:p>
        </w:tc>
        <w:tc>
          <w:tcPr>
            <w:tcW w:w="1129" w:type="dxa"/>
            <w:vAlign w:val="bottom"/>
          </w:tcPr>
          <w:p>
            <w:pPr>
              <w:pStyle w:val="0"/>
              <w:jc w:val="center"/>
            </w:pPr>
            <w:r>
              <w:rPr>
                <w:sz w:val="20"/>
              </w:rPr>
              <w:t xml:space="preserve">566</w:t>
            </w:r>
          </w:p>
        </w:tc>
        <w:tc>
          <w:tcPr>
            <w:tcW w:w="1174" w:type="dxa"/>
            <w:vAlign w:val="bottom"/>
          </w:tcPr>
          <w:p>
            <w:pPr>
              <w:pStyle w:val="0"/>
              <w:jc w:val="center"/>
            </w:pPr>
            <w:r>
              <w:rPr>
                <w:sz w:val="20"/>
              </w:rPr>
              <w:t xml:space="preserve">30,4</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7 093</w:t>
            </w:r>
          </w:p>
        </w:tc>
        <w:tc>
          <w:tcPr>
            <w:tcW w:w="1099" w:type="dxa"/>
            <w:vAlign w:val="bottom"/>
          </w:tcPr>
          <w:p>
            <w:pPr>
              <w:pStyle w:val="0"/>
              <w:jc w:val="center"/>
            </w:pPr>
            <w:r>
              <w:rPr>
                <w:sz w:val="20"/>
              </w:rPr>
              <w:t xml:space="preserve">2 168</w:t>
            </w:r>
          </w:p>
        </w:tc>
        <w:tc>
          <w:tcPr>
            <w:tcW w:w="1129" w:type="dxa"/>
            <w:vAlign w:val="bottom"/>
          </w:tcPr>
          <w:p>
            <w:pPr>
              <w:pStyle w:val="0"/>
              <w:jc w:val="center"/>
            </w:pPr>
            <w:r>
              <w:rPr>
                <w:sz w:val="20"/>
              </w:rPr>
              <w:t xml:space="preserve">4 925</w:t>
            </w:r>
          </w:p>
        </w:tc>
        <w:tc>
          <w:tcPr>
            <w:tcW w:w="1417" w:type="dxa"/>
            <w:vAlign w:val="bottom"/>
          </w:tcPr>
          <w:p>
            <w:pPr>
              <w:pStyle w:val="0"/>
              <w:jc w:val="center"/>
            </w:pPr>
            <w:r>
              <w:rPr>
                <w:sz w:val="20"/>
              </w:rPr>
              <w:t xml:space="preserve">395</w:t>
            </w:r>
          </w:p>
        </w:tc>
        <w:tc>
          <w:tcPr>
            <w:tcW w:w="1174" w:type="dxa"/>
            <w:vAlign w:val="bottom"/>
          </w:tcPr>
          <w:p>
            <w:pPr>
              <w:pStyle w:val="0"/>
              <w:jc w:val="center"/>
            </w:pPr>
            <w:r>
              <w:rPr>
                <w:sz w:val="20"/>
              </w:rPr>
              <w:t xml:space="preserve">55,7</w:t>
            </w:r>
          </w:p>
        </w:tc>
        <w:tc>
          <w:tcPr>
            <w:tcW w:w="1099" w:type="dxa"/>
            <w:vAlign w:val="bottom"/>
          </w:tcPr>
          <w:p>
            <w:pPr>
              <w:pStyle w:val="0"/>
              <w:jc w:val="center"/>
            </w:pPr>
            <w:r>
              <w:rPr>
                <w:sz w:val="20"/>
              </w:rPr>
              <w:t xml:space="preserve">156</w:t>
            </w:r>
          </w:p>
        </w:tc>
        <w:tc>
          <w:tcPr>
            <w:tcW w:w="1174" w:type="dxa"/>
            <w:vAlign w:val="bottom"/>
          </w:tcPr>
          <w:p>
            <w:pPr>
              <w:pStyle w:val="0"/>
              <w:jc w:val="center"/>
            </w:pPr>
            <w:r>
              <w:rPr>
                <w:sz w:val="20"/>
              </w:rPr>
              <w:t xml:space="preserve">72,0</w:t>
            </w:r>
          </w:p>
        </w:tc>
        <w:tc>
          <w:tcPr>
            <w:tcW w:w="1129" w:type="dxa"/>
            <w:vAlign w:val="bottom"/>
          </w:tcPr>
          <w:p>
            <w:pPr>
              <w:pStyle w:val="0"/>
              <w:jc w:val="center"/>
            </w:pPr>
            <w:r>
              <w:rPr>
                <w:sz w:val="20"/>
              </w:rPr>
              <w:t xml:space="preserve">239</w:t>
            </w:r>
          </w:p>
        </w:tc>
        <w:tc>
          <w:tcPr>
            <w:tcW w:w="1174" w:type="dxa"/>
            <w:vAlign w:val="bottom"/>
          </w:tcPr>
          <w:p>
            <w:pPr>
              <w:pStyle w:val="0"/>
              <w:jc w:val="center"/>
            </w:pPr>
            <w:r>
              <w:rPr>
                <w:sz w:val="20"/>
              </w:rPr>
              <w:t xml:space="preserve">48,5</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18 641</w:t>
            </w:r>
          </w:p>
        </w:tc>
        <w:tc>
          <w:tcPr>
            <w:tcW w:w="1099" w:type="dxa"/>
            <w:vAlign w:val="bottom"/>
          </w:tcPr>
          <w:p>
            <w:pPr>
              <w:pStyle w:val="0"/>
              <w:jc w:val="center"/>
            </w:pPr>
            <w:r>
              <w:rPr>
                <w:sz w:val="20"/>
              </w:rPr>
              <w:t xml:space="preserve">5 776</w:t>
            </w:r>
          </w:p>
        </w:tc>
        <w:tc>
          <w:tcPr>
            <w:tcW w:w="1129" w:type="dxa"/>
            <w:vAlign w:val="bottom"/>
          </w:tcPr>
          <w:p>
            <w:pPr>
              <w:pStyle w:val="0"/>
              <w:jc w:val="center"/>
            </w:pPr>
            <w:r>
              <w:rPr>
                <w:sz w:val="20"/>
              </w:rPr>
              <w:t xml:space="preserve">12 865</w:t>
            </w:r>
          </w:p>
        </w:tc>
        <w:tc>
          <w:tcPr>
            <w:tcW w:w="1417" w:type="dxa"/>
            <w:vAlign w:val="bottom"/>
          </w:tcPr>
          <w:p>
            <w:pPr>
              <w:pStyle w:val="0"/>
              <w:jc w:val="center"/>
            </w:pPr>
            <w:r>
              <w:rPr>
                <w:sz w:val="20"/>
              </w:rPr>
              <w:t xml:space="preserve">971</w:t>
            </w:r>
          </w:p>
        </w:tc>
        <w:tc>
          <w:tcPr>
            <w:tcW w:w="1174" w:type="dxa"/>
            <w:vAlign w:val="bottom"/>
          </w:tcPr>
          <w:p>
            <w:pPr>
              <w:pStyle w:val="0"/>
              <w:jc w:val="center"/>
            </w:pPr>
            <w:r>
              <w:rPr>
                <w:sz w:val="20"/>
              </w:rPr>
              <w:t xml:space="preserve">52,1</w:t>
            </w:r>
          </w:p>
        </w:tc>
        <w:tc>
          <w:tcPr>
            <w:tcW w:w="1099" w:type="dxa"/>
            <w:vAlign w:val="bottom"/>
          </w:tcPr>
          <w:p>
            <w:pPr>
              <w:pStyle w:val="0"/>
              <w:jc w:val="center"/>
            </w:pPr>
            <w:r>
              <w:rPr>
                <w:sz w:val="20"/>
              </w:rPr>
              <w:t xml:space="preserve">386</w:t>
            </w:r>
          </w:p>
        </w:tc>
        <w:tc>
          <w:tcPr>
            <w:tcW w:w="1174" w:type="dxa"/>
            <w:vAlign w:val="bottom"/>
          </w:tcPr>
          <w:p>
            <w:pPr>
              <w:pStyle w:val="0"/>
              <w:jc w:val="center"/>
            </w:pPr>
            <w:r>
              <w:rPr>
                <w:sz w:val="20"/>
              </w:rPr>
              <w:t xml:space="preserve">66,8</w:t>
            </w:r>
          </w:p>
        </w:tc>
        <w:tc>
          <w:tcPr>
            <w:tcW w:w="1129" w:type="dxa"/>
            <w:vAlign w:val="bottom"/>
          </w:tcPr>
          <w:p>
            <w:pPr>
              <w:pStyle w:val="0"/>
              <w:jc w:val="center"/>
            </w:pPr>
            <w:r>
              <w:rPr>
                <w:sz w:val="20"/>
              </w:rPr>
              <w:t xml:space="preserve">585</w:t>
            </w:r>
          </w:p>
        </w:tc>
        <w:tc>
          <w:tcPr>
            <w:tcW w:w="1174" w:type="dxa"/>
            <w:vAlign w:val="bottom"/>
          </w:tcPr>
          <w:p>
            <w:pPr>
              <w:pStyle w:val="0"/>
              <w:jc w:val="center"/>
            </w:pPr>
            <w:r>
              <w:rPr>
                <w:sz w:val="20"/>
              </w:rPr>
              <w:t xml:space="preserve">45,5</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5 645</w:t>
            </w:r>
          </w:p>
        </w:tc>
        <w:tc>
          <w:tcPr>
            <w:tcW w:w="1099" w:type="dxa"/>
            <w:vAlign w:val="bottom"/>
          </w:tcPr>
          <w:p>
            <w:pPr>
              <w:pStyle w:val="0"/>
              <w:jc w:val="center"/>
            </w:pPr>
            <w:r>
              <w:rPr>
                <w:sz w:val="20"/>
              </w:rPr>
              <w:t xml:space="preserve">1 774</w:t>
            </w:r>
          </w:p>
        </w:tc>
        <w:tc>
          <w:tcPr>
            <w:tcW w:w="1129" w:type="dxa"/>
            <w:vAlign w:val="bottom"/>
          </w:tcPr>
          <w:p>
            <w:pPr>
              <w:pStyle w:val="0"/>
              <w:jc w:val="center"/>
            </w:pPr>
            <w:r>
              <w:rPr>
                <w:sz w:val="20"/>
              </w:rPr>
              <w:t xml:space="preserve">3 871</w:t>
            </w:r>
          </w:p>
        </w:tc>
        <w:tc>
          <w:tcPr>
            <w:tcW w:w="1417" w:type="dxa"/>
            <w:vAlign w:val="bottom"/>
          </w:tcPr>
          <w:p>
            <w:pPr>
              <w:pStyle w:val="0"/>
              <w:jc w:val="center"/>
            </w:pPr>
            <w:r>
              <w:rPr>
                <w:sz w:val="20"/>
              </w:rPr>
              <w:t xml:space="preserve">296</w:t>
            </w:r>
          </w:p>
        </w:tc>
        <w:tc>
          <w:tcPr>
            <w:tcW w:w="1174" w:type="dxa"/>
            <w:vAlign w:val="bottom"/>
          </w:tcPr>
          <w:p>
            <w:pPr>
              <w:pStyle w:val="0"/>
              <w:jc w:val="center"/>
            </w:pPr>
            <w:r>
              <w:rPr>
                <w:sz w:val="20"/>
              </w:rPr>
              <w:t xml:space="preserve">52,4</w:t>
            </w:r>
          </w:p>
        </w:tc>
        <w:tc>
          <w:tcPr>
            <w:tcW w:w="1099" w:type="dxa"/>
            <w:vAlign w:val="bottom"/>
          </w:tcPr>
          <w:p>
            <w:pPr>
              <w:pStyle w:val="0"/>
              <w:jc w:val="center"/>
            </w:pPr>
            <w:r>
              <w:rPr>
                <w:sz w:val="20"/>
              </w:rPr>
              <w:t xml:space="preserve">127</w:t>
            </w:r>
          </w:p>
        </w:tc>
        <w:tc>
          <w:tcPr>
            <w:tcW w:w="1174" w:type="dxa"/>
            <w:vAlign w:val="bottom"/>
          </w:tcPr>
          <w:p>
            <w:pPr>
              <w:pStyle w:val="0"/>
              <w:jc w:val="center"/>
            </w:pPr>
            <w:r>
              <w:rPr>
                <w:sz w:val="20"/>
              </w:rPr>
              <w:t xml:space="preserve">71,6</w:t>
            </w:r>
          </w:p>
        </w:tc>
        <w:tc>
          <w:tcPr>
            <w:tcW w:w="1129" w:type="dxa"/>
            <w:vAlign w:val="bottom"/>
          </w:tcPr>
          <w:p>
            <w:pPr>
              <w:pStyle w:val="0"/>
              <w:jc w:val="center"/>
            </w:pPr>
            <w:r>
              <w:rPr>
                <w:sz w:val="20"/>
              </w:rPr>
              <w:t xml:space="preserve">169</w:t>
            </w:r>
          </w:p>
        </w:tc>
        <w:tc>
          <w:tcPr>
            <w:tcW w:w="1174" w:type="dxa"/>
            <w:vAlign w:val="bottom"/>
          </w:tcPr>
          <w:p>
            <w:pPr>
              <w:pStyle w:val="0"/>
              <w:jc w:val="center"/>
            </w:pPr>
            <w:r>
              <w:rPr>
                <w:sz w:val="20"/>
              </w:rPr>
              <w:t xml:space="preserve">43,7</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9 177</w:t>
            </w:r>
          </w:p>
        </w:tc>
        <w:tc>
          <w:tcPr>
            <w:tcW w:w="1099" w:type="dxa"/>
            <w:vAlign w:val="bottom"/>
          </w:tcPr>
          <w:p>
            <w:pPr>
              <w:pStyle w:val="0"/>
              <w:jc w:val="center"/>
            </w:pPr>
            <w:r>
              <w:rPr>
                <w:sz w:val="20"/>
              </w:rPr>
              <w:t xml:space="preserve">2 708</w:t>
            </w:r>
          </w:p>
        </w:tc>
        <w:tc>
          <w:tcPr>
            <w:tcW w:w="1129" w:type="dxa"/>
            <w:vAlign w:val="bottom"/>
          </w:tcPr>
          <w:p>
            <w:pPr>
              <w:pStyle w:val="0"/>
              <w:jc w:val="center"/>
            </w:pPr>
            <w:r>
              <w:rPr>
                <w:sz w:val="20"/>
              </w:rPr>
              <w:t xml:space="preserve">6 469</w:t>
            </w:r>
          </w:p>
        </w:tc>
        <w:tc>
          <w:tcPr>
            <w:tcW w:w="1417" w:type="dxa"/>
            <w:vAlign w:val="bottom"/>
          </w:tcPr>
          <w:p>
            <w:pPr>
              <w:pStyle w:val="0"/>
              <w:jc w:val="center"/>
            </w:pPr>
            <w:r>
              <w:rPr>
                <w:sz w:val="20"/>
              </w:rPr>
              <w:t xml:space="preserve">431</w:t>
            </w:r>
          </w:p>
        </w:tc>
        <w:tc>
          <w:tcPr>
            <w:tcW w:w="1174" w:type="dxa"/>
            <w:vAlign w:val="bottom"/>
          </w:tcPr>
          <w:p>
            <w:pPr>
              <w:pStyle w:val="0"/>
              <w:jc w:val="center"/>
            </w:pPr>
            <w:r>
              <w:rPr>
                <w:sz w:val="20"/>
              </w:rPr>
              <w:t xml:space="preserve">47,0</w:t>
            </w:r>
          </w:p>
        </w:tc>
        <w:tc>
          <w:tcPr>
            <w:tcW w:w="1099" w:type="dxa"/>
            <w:vAlign w:val="bottom"/>
          </w:tcPr>
          <w:p>
            <w:pPr>
              <w:pStyle w:val="0"/>
              <w:jc w:val="center"/>
            </w:pPr>
            <w:r>
              <w:rPr>
                <w:sz w:val="20"/>
              </w:rPr>
              <w:t xml:space="preserve">169</w:t>
            </w:r>
          </w:p>
        </w:tc>
        <w:tc>
          <w:tcPr>
            <w:tcW w:w="1174" w:type="dxa"/>
            <w:vAlign w:val="bottom"/>
          </w:tcPr>
          <w:p>
            <w:pPr>
              <w:pStyle w:val="0"/>
              <w:jc w:val="center"/>
            </w:pPr>
            <w:r>
              <w:rPr>
                <w:sz w:val="20"/>
              </w:rPr>
              <w:t xml:space="preserve">62,4</w:t>
            </w:r>
          </w:p>
        </w:tc>
        <w:tc>
          <w:tcPr>
            <w:tcW w:w="1129" w:type="dxa"/>
            <w:vAlign w:val="bottom"/>
          </w:tcPr>
          <w:p>
            <w:pPr>
              <w:pStyle w:val="0"/>
              <w:jc w:val="center"/>
            </w:pPr>
            <w:r>
              <w:rPr>
                <w:sz w:val="20"/>
              </w:rPr>
              <w:t xml:space="preserve">262</w:t>
            </w:r>
          </w:p>
        </w:tc>
        <w:tc>
          <w:tcPr>
            <w:tcW w:w="1174" w:type="dxa"/>
            <w:vAlign w:val="bottom"/>
          </w:tcPr>
          <w:p>
            <w:pPr>
              <w:pStyle w:val="0"/>
              <w:jc w:val="center"/>
            </w:pPr>
            <w:r>
              <w:rPr>
                <w:sz w:val="20"/>
              </w:rPr>
              <w:t xml:space="preserve">40,5</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7 855</w:t>
            </w:r>
          </w:p>
        </w:tc>
        <w:tc>
          <w:tcPr>
            <w:tcW w:w="1099" w:type="dxa"/>
            <w:vAlign w:val="bottom"/>
          </w:tcPr>
          <w:p>
            <w:pPr>
              <w:pStyle w:val="0"/>
              <w:jc w:val="center"/>
            </w:pPr>
            <w:r>
              <w:rPr>
                <w:sz w:val="20"/>
              </w:rPr>
              <w:t xml:space="preserve">2 353</w:t>
            </w:r>
          </w:p>
        </w:tc>
        <w:tc>
          <w:tcPr>
            <w:tcW w:w="1129" w:type="dxa"/>
            <w:vAlign w:val="bottom"/>
          </w:tcPr>
          <w:p>
            <w:pPr>
              <w:pStyle w:val="0"/>
              <w:jc w:val="center"/>
            </w:pPr>
            <w:r>
              <w:rPr>
                <w:sz w:val="20"/>
              </w:rPr>
              <w:t xml:space="preserve">5 502</w:t>
            </w:r>
          </w:p>
        </w:tc>
        <w:tc>
          <w:tcPr>
            <w:tcW w:w="1417" w:type="dxa"/>
            <w:vAlign w:val="bottom"/>
          </w:tcPr>
          <w:p>
            <w:pPr>
              <w:pStyle w:val="0"/>
              <w:jc w:val="center"/>
            </w:pPr>
            <w:r>
              <w:rPr>
                <w:sz w:val="20"/>
              </w:rPr>
              <w:t xml:space="preserve">409</w:t>
            </w:r>
          </w:p>
        </w:tc>
        <w:tc>
          <w:tcPr>
            <w:tcW w:w="1174" w:type="dxa"/>
            <w:vAlign w:val="bottom"/>
          </w:tcPr>
          <w:p>
            <w:pPr>
              <w:pStyle w:val="0"/>
              <w:jc w:val="center"/>
            </w:pPr>
            <w:r>
              <w:rPr>
                <w:sz w:val="20"/>
              </w:rPr>
              <w:t xml:space="preserve">52,1</w:t>
            </w:r>
          </w:p>
        </w:tc>
        <w:tc>
          <w:tcPr>
            <w:tcW w:w="1099" w:type="dxa"/>
            <w:vAlign w:val="bottom"/>
          </w:tcPr>
          <w:p>
            <w:pPr>
              <w:pStyle w:val="0"/>
              <w:jc w:val="center"/>
            </w:pPr>
            <w:r>
              <w:rPr>
                <w:sz w:val="20"/>
              </w:rPr>
              <w:t xml:space="preserve">161</w:t>
            </w:r>
          </w:p>
        </w:tc>
        <w:tc>
          <w:tcPr>
            <w:tcW w:w="1174" w:type="dxa"/>
            <w:vAlign w:val="bottom"/>
          </w:tcPr>
          <w:p>
            <w:pPr>
              <w:pStyle w:val="0"/>
              <w:jc w:val="center"/>
            </w:pPr>
            <w:r>
              <w:rPr>
                <w:sz w:val="20"/>
              </w:rPr>
              <w:t xml:space="preserve">68,4</w:t>
            </w:r>
          </w:p>
        </w:tc>
        <w:tc>
          <w:tcPr>
            <w:tcW w:w="1129" w:type="dxa"/>
            <w:vAlign w:val="bottom"/>
          </w:tcPr>
          <w:p>
            <w:pPr>
              <w:pStyle w:val="0"/>
              <w:jc w:val="center"/>
            </w:pPr>
            <w:r>
              <w:rPr>
                <w:sz w:val="20"/>
              </w:rPr>
              <w:t xml:space="preserve">248</w:t>
            </w:r>
          </w:p>
        </w:tc>
        <w:tc>
          <w:tcPr>
            <w:tcW w:w="1174" w:type="dxa"/>
            <w:vAlign w:val="bottom"/>
          </w:tcPr>
          <w:p>
            <w:pPr>
              <w:pStyle w:val="0"/>
              <w:jc w:val="center"/>
            </w:pPr>
            <w:r>
              <w:rPr>
                <w:sz w:val="20"/>
              </w:rPr>
              <w:t xml:space="preserve">45,1</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27 849</w:t>
            </w:r>
          </w:p>
        </w:tc>
        <w:tc>
          <w:tcPr>
            <w:tcW w:w="1099" w:type="dxa"/>
            <w:vAlign w:val="bottom"/>
          </w:tcPr>
          <w:p>
            <w:pPr>
              <w:pStyle w:val="0"/>
              <w:jc w:val="center"/>
            </w:pPr>
            <w:r>
              <w:rPr>
                <w:sz w:val="20"/>
              </w:rPr>
              <w:t xml:space="preserve">8 131</w:t>
            </w:r>
          </w:p>
        </w:tc>
        <w:tc>
          <w:tcPr>
            <w:tcW w:w="1129" w:type="dxa"/>
            <w:vAlign w:val="bottom"/>
          </w:tcPr>
          <w:p>
            <w:pPr>
              <w:pStyle w:val="0"/>
              <w:jc w:val="center"/>
            </w:pPr>
            <w:r>
              <w:rPr>
                <w:sz w:val="20"/>
              </w:rPr>
              <w:t xml:space="preserve">19 718</w:t>
            </w:r>
          </w:p>
        </w:tc>
        <w:tc>
          <w:tcPr>
            <w:tcW w:w="1417" w:type="dxa"/>
            <w:vAlign w:val="bottom"/>
          </w:tcPr>
          <w:p>
            <w:pPr>
              <w:pStyle w:val="0"/>
              <w:jc w:val="center"/>
            </w:pPr>
            <w:r>
              <w:rPr>
                <w:sz w:val="20"/>
              </w:rPr>
              <w:t xml:space="preserve">1 218</w:t>
            </w:r>
          </w:p>
        </w:tc>
        <w:tc>
          <w:tcPr>
            <w:tcW w:w="1174" w:type="dxa"/>
            <w:vAlign w:val="bottom"/>
          </w:tcPr>
          <w:p>
            <w:pPr>
              <w:pStyle w:val="0"/>
              <w:jc w:val="center"/>
            </w:pPr>
            <w:r>
              <w:rPr>
                <w:sz w:val="20"/>
              </w:rPr>
              <w:t xml:space="preserve">43,7</w:t>
            </w:r>
          </w:p>
        </w:tc>
        <w:tc>
          <w:tcPr>
            <w:tcW w:w="1099" w:type="dxa"/>
            <w:vAlign w:val="bottom"/>
          </w:tcPr>
          <w:p>
            <w:pPr>
              <w:pStyle w:val="0"/>
              <w:jc w:val="center"/>
            </w:pPr>
            <w:r>
              <w:rPr>
                <w:sz w:val="20"/>
              </w:rPr>
              <w:t xml:space="preserve">499</w:t>
            </w:r>
          </w:p>
        </w:tc>
        <w:tc>
          <w:tcPr>
            <w:tcW w:w="1174" w:type="dxa"/>
            <w:vAlign w:val="bottom"/>
          </w:tcPr>
          <w:p>
            <w:pPr>
              <w:pStyle w:val="0"/>
              <w:jc w:val="center"/>
            </w:pPr>
            <w:r>
              <w:rPr>
                <w:sz w:val="20"/>
              </w:rPr>
              <w:t xml:space="preserve">61,4</w:t>
            </w:r>
          </w:p>
        </w:tc>
        <w:tc>
          <w:tcPr>
            <w:tcW w:w="1129" w:type="dxa"/>
            <w:vAlign w:val="bottom"/>
          </w:tcPr>
          <w:p>
            <w:pPr>
              <w:pStyle w:val="0"/>
              <w:jc w:val="center"/>
            </w:pPr>
            <w:r>
              <w:rPr>
                <w:sz w:val="20"/>
              </w:rPr>
              <w:t xml:space="preserve">719</w:t>
            </w:r>
          </w:p>
        </w:tc>
        <w:tc>
          <w:tcPr>
            <w:tcW w:w="1174" w:type="dxa"/>
            <w:vAlign w:val="bottom"/>
          </w:tcPr>
          <w:p>
            <w:pPr>
              <w:pStyle w:val="0"/>
              <w:jc w:val="center"/>
            </w:pPr>
            <w:r>
              <w:rPr>
                <w:sz w:val="20"/>
              </w:rPr>
              <w:t xml:space="preserve">36,5</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6 184</w:t>
            </w:r>
          </w:p>
        </w:tc>
        <w:tc>
          <w:tcPr>
            <w:tcW w:w="1099" w:type="dxa"/>
            <w:vAlign w:val="bottom"/>
          </w:tcPr>
          <w:p>
            <w:pPr>
              <w:pStyle w:val="0"/>
              <w:jc w:val="center"/>
            </w:pPr>
            <w:r>
              <w:rPr>
                <w:sz w:val="20"/>
              </w:rPr>
              <w:t xml:space="preserve">1 764</w:t>
            </w:r>
          </w:p>
        </w:tc>
        <w:tc>
          <w:tcPr>
            <w:tcW w:w="1129" w:type="dxa"/>
            <w:vAlign w:val="bottom"/>
          </w:tcPr>
          <w:p>
            <w:pPr>
              <w:pStyle w:val="0"/>
              <w:jc w:val="center"/>
            </w:pPr>
            <w:r>
              <w:rPr>
                <w:sz w:val="20"/>
              </w:rPr>
              <w:t xml:space="preserve">4 420</w:t>
            </w:r>
          </w:p>
        </w:tc>
        <w:tc>
          <w:tcPr>
            <w:tcW w:w="1417" w:type="dxa"/>
            <w:vAlign w:val="bottom"/>
          </w:tcPr>
          <w:p>
            <w:pPr>
              <w:pStyle w:val="0"/>
              <w:jc w:val="center"/>
            </w:pPr>
            <w:r>
              <w:rPr>
                <w:sz w:val="20"/>
              </w:rPr>
              <w:t xml:space="preserve">342</w:t>
            </w:r>
          </w:p>
        </w:tc>
        <w:tc>
          <w:tcPr>
            <w:tcW w:w="1174" w:type="dxa"/>
            <w:vAlign w:val="bottom"/>
          </w:tcPr>
          <w:p>
            <w:pPr>
              <w:pStyle w:val="0"/>
              <w:jc w:val="center"/>
            </w:pPr>
            <w:r>
              <w:rPr>
                <w:sz w:val="20"/>
              </w:rPr>
              <w:t xml:space="preserve">55,3</w:t>
            </w:r>
          </w:p>
        </w:tc>
        <w:tc>
          <w:tcPr>
            <w:tcW w:w="1099" w:type="dxa"/>
            <w:vAlign w:val="bottom"/>
          </w:tcPr>
          <w:p>
            <w:pPr>
              <w:pStyle w:val="0"/>
              <w:jc w:val="center"/>
            </w:pPr>
            <w:r>
              <w:rPr>
                <w:sz w:val="20"/>
              </w:rPr>
              <w:t xml:space="preserve">136</w:t>
            </w:r>
          </w:p>
        </w:tc>
        <w:tc>
          <w:tcPr>
            <w:tcW w:w="1174" w:type="dxa"/>
            <w:vAlign w:val="bottom"/>
          </w:tcPr>
          <w:p>
            <w:pPr>
              <w:pStyle w:val="0"/>
              <w:jc w:val="center"/>
            </w:pPr>
            <w:r>
              <w:rPr>
                <w:sz w:val="20"/>
              </w:rPr>
              <w:t xml:space="preserve">77,1</w:t>
            </w:r>
          </w:p>
        </w:tc>
        <w:tc>
          <w:tcPr>
            <w:tcW w:w="1129" w:type="dxa"/>
            <w:vAlign w:val="bottom"/>
          </w:tcPr>
          <w:p>
            <w:pPr>
              <w:pStyle w:val="0"/>
              <w:jc w:val="center"/>
            </w:pPr>
            <w:r>
              <w:rPr>
                <w:sz w:val="20"/>
              </w:rPr>
              <w:t xml:space="preserve">206</w:t>
            </w:r>
          </w:p>
        </w:tc>
        <w:tc>
          <w:tcPr>
            <w:tcW w:w="1174" w:type="dxa"/>
            <w:vAlign w:val="bottom"/>
          </w:tcPr>
          <w:p>
            <w:pPr>
              <w:pStyle w:val="0"/>
              <w:jc w:val="center"/>
            </w:pPr>
            <w:r>
              <w:rPr>
                <w:sz w:val="20"/>
              </w:rPr>
              <w:t xml:space="preserve">46,6</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11 392</w:t>
            </w:r>
          </w:p>
        </w:tc>
        <w:tc>
          <w:tcPr>
            <w:tcW w:w="1099" w:type="dxa"/>
            <w:vAlign w:val="bottom"/>
          </w:tcPr>
          <w:p>
            <w:pPr>
              <w:pStyle w:val="0"/>
              <w:jc w:val="center"/>
            </w:pPr>
            <w:r>
              <w:rPr>
                <w:sz w:val="20"/>
              </w:rPr>
              <w:t xml:space="preserve">3 345</w:t>
            </w:r>
          </w:p>
        </w:tc>
        <w:tc>
          <w:tcPr>
            <w:tcW w:w="1129" w:type="dxa"/>
            <w:vAlign w:val="bottom"/>
          </w:tcPr>
          <w:p>
            <w:pPr>
              <w:pStyle w:val="0"/>
              <w:jc w:val="center"/>
            </w:pPr>
            <w:r>
              <w:rPr>
                <w:sz w:val="20"/>
              </w:rPr>
              <w:t xml:space="preserve">8 047</w:t>
            </w:r>
          </w:p>
        </w:tc>
        <w:tc>
          <w:tcPr>
            <w:tcW w:w="1417" w:type="dxa"/>
            <w:vAlign w:val="bottom"/>
          </w:tcPr>
          <w:p>
            <w:pPr>
              <w:pStyle w:val="0"/>
              <w:jc w:val="center"/>
            </w:pPr>
            <w:r>
              <w:rPr>
                <w:sz w:val="20"/>
              </w:rPr>
              <w:t xml:space="preserve">558</w:t>
            </w:r>
          </w:p>
        </w:tc>
        <w:tc>
          <w:tcPr>
            <w:tcW w:w="1174" w:type="dxa"/>
            <w:vAlign w:val="bottom"/>
          </w:tcPr>
          <w:p>
            <w:pPr>
              <w:pStyle w:val="0"/>
              <w:jc w:val="center"/>
            </w:pPr>
            <w:r>
              <w:rPr>
                <w:sz w:val="20"/>
              </w:rPr>
              <w:t xml:space="preserve">49,0</w:t>
            </w:r>
          </w:p>
        </w:tc>
        <w:tc>
          <w:tcPr>
            <w:tcW w:w="1099" w:type="dxa"/>
            <w:vAlign w:val="bottom"/>
          </w:tcPr>
          <w:p>
            <w:pPr>
              <w:pStyle w:val="0"/>
              <w:jc w:val="center"/>
            </w:pPr>
            <w:r>
              <w:rPr>
                <w:sz w:val="20"/>
              </w:rPr>
              <w:t xml:space="preserve">218</w:t>
            </w:r>
          </w:p>
        </w:tc>
        <w:tc>
          <w:tcPr>
            <w:tcW w:w="1174" w:type="dxa"/>
            <w:vAlign w:val="bottom"/>
          </w:tcPr>
          <w:p>
            <w:pPr>
              <w:pStyle w:val="0"/>
              <w:jc w:val="center"/>
            </w:pPr>
            <w:r>
              <w:rPr>
                <w:sz w:val="20"/>
              </w:rPr>
              <w:t xml:space="preserve">65,2</w:t>
            </w:r>
          </w:p>
        </w:tc>
        <w:tc>
          <w:tcPr>
            <w:tcW w:w="1129" w:type="dxa"/>
            <w:vAlign w:val="bottom"/>
          </w:tcPr>
          <w:p>
            <w:pPr>
              <w:pStyle w:val="0"/>
              <w:jc w:val="center"/>
            </w:pPr>
            <w:r>
              <w:rPr>
                <w:sz w:val="20"/>
              </w:rPr>
              <w:t xml:space="preserve">340</w:t>
            </w:r>
          </w:p>
        </w:tc>
        <w:tc>
          <w:tcPr>
            <w:tcW w:w="1174" w:type="dxa"/>
            <w:vAlign w:val="bottom"/>
          </w:tcPr>
          <w:p>
            <w:pPr>
              <w:pStyle w:val="0"/>
              <w:jc w:val="center"/>
            </w:pPr>
            <w:r>
              <w:rPr>
                <w:sz w:val="20"/>
              </w:rPr>
              <w:t xml:space="preserve">42,3</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4 194</w:t>
            </w:r>
          </w:p>
        </w:tc>
        <w:tc>
          <w:tcPr>
            <w:tcW w:w="1099" w:type="dxa"/>
            <w:vAlign w:val="bottom"/>
          </w:tcPr>
          <w:p>
            <w:pPr>
              <w:pStyle w:val="0"/>
              <w:jc w:val="center"/>
            </w:pPr>
            <w:r>
              <w:rPr>
                <w:sz w:val="20"/>
              </w:rPr>
              <w:t xml:space="preserve">1 42</w:t>
            </w:r>
          </w:p>
        </w:tc>
        <w:tc>
          <w:tcPr>
            <w:tcW w:w="1129" w:type="dxa"/>
            <w:vAlign w:val="bottom"/>
          </w:tcPr>
          <w:p>
            <w:pPr>
              <w:pStyle w:val="0"/>
              <w:jc w:val="center"/>
            </w:pPr>
            <w:r>
              <w:rPr>
                <w:sz w:val="20"/>
              </w:rPr>
              <w:t xml:space="preserve">2 952</w:t>
            </w:r>
          </w:p>
        </w:tc>
        <w:tc>
          <w:tcPr>
            <w:tcW w:w="1417" w:type="dxa"/>
            <w:vAlign w:val="bottom"/>
          </w:tcPr>
          <w:p>
            <w:pPr>
              <w:pStyle w:val="0"/>
              <w:jc w:val="center"/>
            </w:pPr>
            <w:r>
              <w:rPr>
                <w:sz w:val="20"/>
              </w:rPr>
              <w:t xml:space="preserve">267</w:t>
            </w:r>
          </w:p>
        </w:tc>
        <w:tc>
          <w:tcPr>
            <w:tcW w:w="1174" w:type="dxa"/>
            <w:vAlign w:val="bottom"/>
          </w:tcPr>
          <w:p>
            <w:pPr>
              <w:pStyle w:val="0"/>
              <w:jc w:val="center"/>
            </w:pPr>
            <w:r>
              <w:rPr>
                <w:sz w:val="20"/>
              </w:rPr>
              <w:t xml:space="preserve">63,7</w:t>
            </w:r>
          </w:p>
        </w:tc>
        <w:tc>
          <w:tcPr>
            <w:tcW w:w="1099" w:type="dxa"/>
            <w:vAlign w:val="bottom"/>
          </w:tcPr>
          <w:p>
            <w:pPr>
              <w:pStyle w:val="0"/>
              <w:jc w:val="center"/>
            </w:pPr>
            <w:r>
              <w:rPr>
                <w:sz w:val="20"/>
              </w:rPr>
              <w:t xml:space="preserve">112</w:t>
            </w:r>
          </w:p>
        </w:tc>
        <w:tc>
          <w:tcPr>
            <w:tcW w:w="1174" w:type="dxa"/>
            <w:vAlign w:val="bottom"/>
          </w:tcPr>
          <w:p>
            <w:pPr>
              <w:pStyle w:val="0"/>
              <w:jc w:val="center"/>
            </w:pPr>
            <w:r>
              <w:rPr>
                <w:sz w:val="20"/>
              </w:rPr>
              <w:t xml:space="preserve">90,2</w:t>
            </w:r>
          </w:p>
        </w:tc>
        <w:tc>
          <w:tcPr>
            <w:tcW w:w="1129" w:type="dxa"/>
            <w:vAlign w:val="bottom"/>
          </w:tcPr>
          <w:p>
            <w:pPr>
              <w:pStyle w:val="0"/>
              <w:jc w:val="center"/>
            </w:pPr>
            <w:r>
              <w:rPr>
                <w:sz w:val="20"/>
              </w:rPr>
              <w:t xml:space="preserve">155</w:t>
            </w:r>
          </w:p>
        </w:tc>
        <w:tc>
          <w:tcPr>
            <w:tcW w:w="1174" w:type="dxa"/>
            <w:vAlign w:val="bottom"/>
          </w:tcPr>
          <w:p>
            <w:pPr>
              <w:pStyle w:val="0"/>
              <w:jc w:val="center"/>
            </w:pPr>
            <w:r>
              <w:rPr>
                <w:sz w:val="20"/>
              </w:rPr>
              <w:t xml:space="preserve">52,5</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11 376</w:t>
            </w:r>
          </w:p>
        </w:tc>
        <w:tc>
          <w:tcPr>
            <w:tcW w:w="1099" w:type="dxa"/>
            <w:vAlign w:val="bottom"/>
          </w:tcPr>
          <w:p>
            <w:pPr>
              <w:pStyle w:val="0"/>
              <w:jc w:val="center"/>
            </w:pPr>
            <w:r>
              <w:rPr>
                <w:sz w:val="20"/>
              </w:rPr>
              <w:t xml:space="preserve">3 464</w:t>
            </w:r>
          </w:p>
        </w:tc>
        <w:tc>
          <w:tcPr>
            <w:tcW w:w="1129" w:type="dxa"/>
            <w:vAlign w:val="bottom"/>
          </w:tcPr>
          <w:p>
            <w:pPr>
              <w:pStyle w:val="0"/>
              <w:jc w:val="center"/>
            </w:pPr>
            <w:r>
              <w:rPr>
                <w:sz w:val="20"/>
              </w:rPr>
              <w:t xml:space="preserve">7912</w:t>
            </w:r>
          </w:p>
        </w:tc>
        <w:tc>
          <w:tcPr>
            <w:tcW w:w="1417" w:type="dxa"/>
            <w:vAlign w:val="bottom"/>
          </w:tcPr>
          <w:p>
            <w:pPr>
              <w:pStyle w:val="0"/>
              <w:jc w:val="center"/>
            </w:pPr>
            <w:r>
              <w:rPr>
                <w:sz w:val="20"/>
              </w:rPr>
              <w:t xml:space="preserve">646</w:t>
            </w:r>
          </w:p>
        </w:tc>
        <w:tc>
          <w:tcPr>
            <w:tcW w:w="1174" w:type="dxa"/>
            <w:vAlign w:val="bottom"/>
          </w:tcPr>
          <w:p>
            <w:pPr>
              <w:pStyle w:val="0"/>
              <w:jc w:val="center"/>
            </w:pPr>
            <w:r>
              <w:rPr>
                <w:sz w:val="20"/>
              </w:rPr>
              <w:t xml:space="preserve">56,8</w:t>
            </w:r>
          </w:p>
        </w:tc>
        <w:tc>
          <w:tcPr>
            <w:tcW w:w="1099" w:type="dxa"/>
            <w:vAlign w:val="bottom"/>
          </w:tcPr>
          <w:p>
            <w:pPr>
              <w:pStyle w:val="0"/>
              <w:jc w:val="center"/>
            </w:pPr>
            <w:r>
              <w:rPr>
                <w:sz w:val="20"/>
              </w:rPr>
              <w:t xml:space="preserve">272</w:t>
            </w:r>
          </w:p>
        </w:tc>
        <w:tc>
          <w:tcPr>
            <w:tcW w:w="1174" w:type="dxa"/>
            <w:vAlign w:val="bottom"/>
          </w:tcPr>
          <w:p>
            <w:pPr>
              <w:pStyle w:val="0"/>
              <w:jc w:val="center"/>
            </w:pPr>
            <w:r>
              <w:rPr>
                <w:sz w:val="20"/>
              </w:rPr>
              <w:t xml:space="preserve">78,5</w:t>
            </w:r>
          </w:p>
        </w:tc>
        <w:tc>
          <w:tcPr>
            <w:tcW w:w="1129" w:type="dxa"/>
            <w:vAlign w:val="bottom"/>
          </w:tcPr>
          <w:p>
            <w:pPr>
              <w:pStyle w:val="0"/>
              <w:jc w:val="center"/>
            </w:pPr>
            <w:r>
              <w:rPr>
                <w:sz w:val="20"/>
              </w:rPr>
              <w:t xml:space="preserve">374</w:t>
            </w:r>
          </w:p>
        </w:tc>
        <w:tc>
          <w:tcPr>
            <w:tcW w:w="1174" w:type="dxa"/>
            <w:vAlign w:val="bottom"/>
          </w:tcPr>
          <w:p>
            <w:pPr>
              <w:pStyle w:val="0"/>
              <w:jc w:val="center"/>
            </w:pPr>
            <w:r>
              <w:rPr>
                <w:sz w:val="20"/>
              </w:rPr>
              <w:t xml:space="preserve">47,3</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3 742</w:t>
            </w:r>
          </w:p>
        </w:tc>
        <w:tc>
          <w:tcPr>
            <w:tcW w:w="1099" w:type="dxa"/>
            <w:vAlign w:val="bottom"/>
          </w:tcPr>
          <w:p>
            <w:pPr>
              <w:pStyle w:val="0"/>
              <w:jc w:val="center"/>
            </w:pPr>
            <w:r>
              <w:rPr>
                <w:sz w:val="20"/>
              </w:rPr>
              <w:t xml:space="preserve">1 108</w:t>
            </w:r>
          </w:p>
        </w:tc>
        <w:tc>
          <w:tcPr>
            <w:tcW w:w="1129" w:type="dxa"/>
            <w:vAlign w:val="bottom"/>
          </w:tcPr>
          <w:p>
            <w:pPr>
              <w:pStyle w:val="0"/>
              <w:jc w:val="center"/>
            </w:pPr>
            <w:r>
              <w:rPr>
                <w:sz w:val="20"/>
              </w:rPr>
              <w:t xml:space="preserve">2 634</w:t>
            </w:r>
          </w:p>
        </w:tc>
        <w:tc>
          <w:tcPr>
            <w:tcW w:w="1417" w:type="dxa"/>
            <w:vAlign w:val="bottom"/>
          </w:tcPr>
          <w:p>
            <w:pPr>
              <w:pStyle w:val="0"/>
              <w:jc w:val="center"/>
            </w:pPr>
            <w:r>
              <w:rPr>
                <w:sz w:val="20"/>
              </w:rPr>
              <w:t xml:space="preserve">179</w:t>
            </w:r>
          </w:p>
        </w:tc>
        <w:tc>
          <w:tcPr>
            <w:tcW w:w="1174" w:type="dxa"/>
            <w:vAlign w:val="bottom"/>
          </w:tcPr>
          <w:p>
            <w:pPr>
              <w:pStyle w:val="0"/>
              <w:jc w:val="center"/>
            </w:pPr>
            <w:r>
              <w:rPr>
                <w:sz w:val="20"/>
              </w:rPr>
              <w:t xml:space="preserve">47,8</w:t>
            </w:r>
          </w:p>
        </w:tc>
        <w:tc>
          <w:tcPr>
            <w:tcW w:w="1099" w:type="dxa"/>
            <w:vAlign w:val="bottom"/>
          </w:tcPr>
          <w:p>
            <w:pPr>
              <w:pStyle w:val="0"/>
              <w:jc w:val="center"/>
            </w:pPr>
            <w:r>
              <w:rPr>
                <w:sz w:val="20"/>
              </w:rPr>
              <w:t xml:space="preserve">68</w:t>
            </w:r>
          </w:p>
        </w:tc>
        <w:tc>
          <w:tcPr>
            <w:tcW w:w="1174" w:type="dxa"/>
            <w:vAlign w:val="bottom"/>
          </w:tcPr>
          <w:p>
            <w:pPr>
              <w:pStyle w:val="0"/>
              <w:jc w:val="center"/>
            </w:pPr>
            <w:r>
              <w:rPr>
                <w:sz w:val="20"/>
              </w:rPr>
              <w:t xml:space="preserve">61,4</w:t>
            </w:r>
          </w:p>
        </w:tc>
        <w:tc>
          <w:tcPr>
            <w:tcW w:w="1129" w:type="dxa"/>
            <w:vAlign w:val="bottom"/>
          </w:tcPr>
          <w:p>
            <w:pPr>
              <w:pStyle w:val="0"/>
              <w:jc w:val="center"/>
            </w:pPr>
            <w:r>
              <w:rPr>
                <w:sz w:val="20"/>
              </w:rPr>
              <w:t xml:space="preserve">111</w:t>
            </w:r>
          </w:p>
        </w:tc>
        <w:tc>
          <w:tcPr>
            <w:tcW w:w="1174" w:type="dxa"/>
            <w:vAlign w:val="bottom"/>
          </w:tcPr>
          <w:p>
            <w:pPr>
              <w:pStyle w:val="0"/>
              <w:jc w:val="center"/>
            </w:pPr>
            <w:r>
              <w:rPr>
                <w:sz w:val="20"/>
              </w:rPr>
              <w:t xml:space="preserve">42,1</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11 888</w:t>
            </w:r>
          </w:p>
        </w:tc>
        <w:tc>
          <w:tcPr>
            <w:tcW w:w="1099" w:type="dxa"/>
            <w:vAlign w:val="bottom"/>
          </w:tcPr>
          <w:p>
            <w:pPr>
              <w:pStyle w:val="0"/>
              <w:jc w:val="center"/>
            </w:pPr>
            <w:r>
              <w:rPr>
                <w:sz w:val="20"/>
              </w:rPr>
              <w:t xml:space="preserve">3 490</w:t>
            </w:r>
          </w:p>
        </w:tc>
        <w:tc>
          <w:tcPr>
            <w:tcW w:w="1129" w:type="dxa"/>
            <w:vAlign w:val="bottom"/>
          </w:tcPr>
          <w:p>
            <w:pPr>
              <w:pStyle w:val="0"/>
              <w:jc w:val="center"/>
            </w:pPr>
            <w:r>
              <w:rPr>
                <w:sz w:val="20"/>
              </w:rPr>
              <w:t xml:space="preserve">8 398</w:t>
            </w:r>
          </w:p>
        </w:tc>
        <w:tc>
          <w:tcPr>
            <w:tcW w:w="1417" w:type="dxa"/>
            <w:vAlign w:val="bottom"/>
          </w:tcPr>
          <w:p>
            <w:pPr>
              <w:pStyle w:val="0"/>
              <w:jc w:val="center"/>
            </w:pPr>
            <w:r>
              <w:rPr>
                <w:sz w:val="20"/>
              </w:rPr>
              <w:t xml:space="preserve">610</w:t>
            </w:r>
          </w:p>
        </w:tc>
        <w:tc>
          <w:tcPr>
            <w:tcW w:w="1174" w:type="dxa"/>
            <w:vAlign w:val="bottom"/>
          </w:tcPr>
          <w:p>
            <w:pPr>
              <w:pStyle w:val="0"/>
              <w:jc w:val="center"/>
            </w:pPr>
            <w:r>
              <w:rPr>
                <w:sz w:val="20"/>
              </w:rPr>
              <w:t xml:space="preserve">51,3</w:t>
            </w:r>
          </w:p>
        </w:tc>
        <w:tc>
          <w:tcPr>
            <w:tcW w:w="1099" w:type="dxa"/>
            <w:vAlign w:val="bottom"/>
          </w:tcPr>
          <w:p>
            <w:pPr>
              <w:pStyle w:val="0"/>
              <w:jc w:val="center"/>
            </w:pPr>
            <w:r>
              <w:rPr>
                <w:sz w:val="20"/>
              </w:rPr>
              <w:t xml:space="preserve">252</w:t>
            </w:r>
          </w:p>
        </w:tc>
        <w:tc>
          <w:tcPr>
            <w:tcW w:w="1174" w:type="dxa"/>
            <w:vAlign w:val="bottom"/>
          </w:tcPr>
          <w:p>
            <w:pPr>
              <w:pStyle w:val="0"/>
              <w:jc w:val="center"/>
            </w:pPr>
            <w:r>
              <w:rPr>
                <w:sz w:val="20"/>
              </w:rPr>
              <w:t xml:space="preserve">72,2</w:t>
            </w:r>
          </w:p>
        </w:tc>
        <w:tc>
          <w:tcPr>
            <w:tcW w:w="1129" w:type="dxa"/>
            <w:vAlign w:val="bottom"/>
          </w:tcPr>
          <w:p>
            <w:pPr>
              <w:pStyle w:val="0"/>
              <w:jc w:val="center"/>
            </w:pPr>
            <w:r>
              <w:rPr>
                <w:sz w:val="20"/>
              </w:rPr>
              <w:t xml:space="preserve">358</w:t>
            </w:r>
          </w:p>
        </w:tc>
        <w:tc>
          <w:tcPr>
            <w:tcW w:w="1174" w:type="dxa"/>
            <w:vAlign w:val="bottom"/>
          </w:tcPr>
          <w:p>
            <w:pPr>
              <w:pStyle w:val="0"/>
              <w:jc w:val="center"/>
            </w:pPr>
            <w:r>
              <w:rPr>
                <w:sz w:val="20"/>
              </w:rPr>
              <w:t xml:space="preserve">42,6</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8 354</w:t>
            </w:r>
          </w:p>
        </w:tc>
        <w:tc>
          <w:tcPr>
            <w:tcW w:w="1099" w:type="dxa"/>
            <w:vAlign w:val="bottom"/>
          </w:tcPr>
          <w:p>
            <w:pPr>
              <w:pStyle w:val="0"/>
              <w:jc w:val="center"/>
            </w:pPr>
            <w:r>
              <w:rPr>
                <w:sz w:val="20"/>
              </w:rPr>
              <w:t xml:space="preserve">2 425</w:t>
            </w:r>
          </w:p>
        </w:tc>
        <w:tc>
          <w:tcPr>
            <w:tcW w:w="1129" w:type="dxa"/>
            <w:vAlign w:val="bottom"/>
          </w:tcPr>
          <w:p>
            <w:pPr>
              <w:pStyle w:val="0"/>
              <w:jc w:val="center"/>
            </w:pPr>
            <w:r>
              <w:rPr>
                <w:sz w:val="20"/>
              </w:rPr>
              <w:t xml:space="preserve">5 929</w:t>
            </w:r>
          </w:p>
        </w:tc>
        <w:tc>
          <w:tcPr>
            <w:tcW w:w="1417" w:type="dxa"/>
            <w:vAlign w:val="bottom"/>
          </w:tcPr>
          <w:p>
            <w:pPr>
              <w:pStyle w:val="0"/>
              <w:jc w:val="center"/>
            </w:pPr>
            <w:r>
              <w:rPr>
                <w:sz w:val="20"/>
              </w:rPr>
              <w:t xml:space="preserve">460</w:t>
            </w:r>
          </w:p>
        </w:tc>
        <w:tc>
          <w:tcPr>
            <w:tcW w:w="1174" w:type="dxa"/>
            <w:vAlign w:val="bottom"/>
          </w:tcPr>
          <w:p>
            <w:pPr>
              <w:pStyle w:val="0"/>
              <w:jc w:val="center"/>
            </w:pPr>
            <w:r>
              <w:rPr>
                <w:sz w:val="20"/>
              </w:rPr>
              <w:t xml:space="preserve">55,1</w:t>
            </w:r>
          </w:p>
        </w:tc>
        <w:tc>
          <w:tcPr>
            <w:tcW w:w="1099" w:type="dxa"/>
            <w:vAlign w:val="bottom"/>
          </w:tcPr>
          <w:p>
            <w:pPr>
              <w:pStyle w:val="0"/>
              <w:jc w:val="center"/>
            </w:pPr>
            <w:r>
              <w:rPr>
                <w:sz w:val="20"/>
              </w:rPr>
              <w:t xml:space="preserve">186</w:t>
            </w:r>
          </w:p>
        </w:tc>
        <w:tc>
          <w:tcPr>
            <w:tcW w:w="1174" w:type="dxa"/>
            <w:vAlign w:val="bottom"/>
          </w:tcPr>
          <w:p>
            <w:pPr>
              <w:pStyle w:val="0"/>
              <w:jc w:val="center"/>
            </w:pPr>
            <w:r>
              <w:rPr>
                <w:sz w:val="20"/>
              </w:rPr>
              <w:t xml:space="preserve">76,7</w:t>
            </w:r>
          </w:p>
        </w:tc>
        <w:tc>
          <w:tcPr>
            <w:tcW w:w="1129" w:type="dxa"/>
            <w:vAlign w:val="bottom"/>
          </w:tcPr>
          <w:p>
            <w:pPr>
              <w:pStyle w:val="0"/>
              <w:jc w:val="center"/>
            </w:pPr>
            <w:r>
              <w:rPr>
                <w:sz w:val="20"/>
              </w:rPr>
              <w:t xml:space="preserve">274</w:t>
            </w:r>
          </w:p>
        </w:tc>
        <w:tc>
          <w:tcPr>
            <w:tcW w:w="1174" w:type="dxa"/>
            <w:vAlign w:val="bottom"/>
          </w:tcPr>
          <w:p>
            <w:pPr>
              <w:pStyle w:val="0"/>
              <w:jc w:val="center"/>
            </w:pPr>
            <w:r>
              <w:rPr>
                <w:sz w:val="20"/>
              </w:rPr>
              <w:t xml:space="preserve">46,2</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8 903</w:t>
            </w:r>
          </w:p>
        </w:tc>
        <w:tc>
          <w:tcPr>
            <w:tcW w:w="1099" w:type="dxa"/>
            <w:vAlign w:val="bottom"/>
          </w:tcPr>
          <w:p>
            <w:pPr>
              <w:pStyle w:val="0"/>
              <w:jc w:val="center"/>
            </w:pPr>
            <w:r>
              <w:rPr>
                <w:sz w:val="20"/>
              </w:rPr>
              <w:t xml:space="preserve">2 507</w:t>
            </w:r>
          </w:p>
        </w:tc>
        <w:tc>
          <w:tcPr>
            <w:tcW w:w="1129" w:type="dxa"/>
            <w:vAlign w:val="bottom"/>
          </w:tcPr>
          <w:p>
            <w:pPr>
              <w:pStyle w:val="0"/>
              <w:jc w:val="center"/>
            </w:pPr>
            <w:r>
              <w:rPr>
                <w:sz w:val="20"/>
              </w:rPr>
              <w:t xml:space="preserve">6 396</w:t>
            </w:r>
          </w:p>
        </w:tc>
        <w:tc>
          <w:tcPr>
            <w:tcW w:w="1417" w:type="dxa"/>
            <w:vAlign w:val="bottom"/>
          </w:tcPr>
          <w:p>
            <w:pPr>
              <w:pStyle w:val="0"/>
              <w:jc w:val="center"/>
            </w:pPr>
            <w:r>
              <w:rPr>
                <w:sz w:val="20"/>
              </w:rPr>
              <w:t xml:space="preserve">400</w:t>
            </w:r>
          </w:p>
        </w:tc>
        <w:tc>
          <w:tcPr>
            <w:tcW w:w="1174" w:type="dxa"/>
            <w:vAlign w:val="bottom"/>
          </w:tcPr>
          <w:p>
            <w:pPr>
              <w:pStyle w:val="0"/>
              <w:jc w:val="center"/>
            </w:pPr>
            <w:r>
              <w:rPr>
                <w:sz w:val="20"/>
              </w:rPr>
              <w:t xml:space="preserve">44,9</w:t>
            </w:r>
          </w:p>
        </w:tc>
        <w:tc>
          <w:tcPr>
            <w:tcW w:w="1099" w:type="dxa"/>
            <w:vAlign w:val="bottom"/>
          </w:tcPr>
          <w:p>
            <w:pPr>
              <w:pStyle w:val="0"/>
              <w:jc w:val="center"/>
            </w:pPr>
            <w:r>
              <w:rPr>
                <w:sz w:val="20"/>
              </w:rPr>
              <w:t xml:space="preserve">146</w:t>
            </w:r>
          </w:p>
        </w:tc>
        <w:tc>
          <w:tcPr>
            <w:tcW w:w="1174" w:type="dxa"/>
            <w:vAlign w:val="bottom"/>
          </w:tcPr>
          <w:p>
            <w:pPr>
              <w:pStyle w:val="0"/>
              <w:jc w:val="center"/>
            </w:pPr>
            <w:r>
              <w:rPr>
                <w:sz w:val="20"/>
              </w:rPr>
              <w:t xml:space="preserve">58,2</w:t>
            </w:r>
          </w:p>
        </w:tc>
        <w:tc>
          <w:tcPr>
            <w:tcW w:w="1129" w:type="dxa"/>
            <w:vAlign w:val="bottom"/>
          </w:tcPr>
          <w:p>
            <w:pPr>
              <w:pStyle w:val="0"/>
              <w:jc w:val="center"/>
            </w:pPr>
            <w:r>
              <w:rPr>
                <w:sz w:val="20"/>
              </w:rPr>
              <w:t xml:space="preserve">254</w:t>
            </w:r>
          </w:p>
        </w:tc>
        <w:tc>
          <w:tcPr>
            <w:tcW w:w="1174" w:type="dxa"/>
            <w:vAlign w:val="bottom"/>
          </w:tcPr>
          <w:p>
            <w:pPr>
              <w:pStyle w:val="0"/>
              <w:jc w:val="center"/>
            </w:pPr>
            <w:r>
              <w:rPr>
                <w:sz w:val="20"/>
              </w:rPr>
              <w:t xml:space="preserve">39,7</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5 755</w:t>
            </w:r>
          </w:p>
        </w:tc>
        <w:tc>
          <w:tcPr>
            <w:tcW w:w="1099" w:type="dxa"/>
            <w:vAlign w:val="bottom"/>
          </w:tcPr>
          <w:p>
            <w:pPr>
              <w:pStyle w:val="0"/>
              <w:jc w:val="center"/>
            </w:pPr>
            <w:r>
              <w:rPr>
                <w:sz w:val="20"/>
              </w:rPr>
              <w:t xml:space="preserve">1 747</w:t>
            </w:r>
          </w:p>
        </w:tc>
        <w:tc>
          <w:tcPr>
            <w:tcW w:w="1129" w:type="dxa"/>
            <w:vAlign w:val="bottom"/>
          </w:tcPr>
          <w:p>
            <w:pPr>
              <w:pStyle w:val="0"/>
              <w:jc w:val="center"/>
            </w:pPr>
            <w:r>
              <w:rPr>
                <w:sz w:val="20"/>
              </w:rPr>
              <w:t xml:space="preserve">4 008</w:t>
            </w:r>
          </w:p>
        </w:tc>
        <w:tc>
          <w:tcPr>
            <w:tcW w:w="1417" w:type="dxa"/>
            <w:vAlign w:val="bottom"/>
          </w:tcPr>
          <w:p>
            <w:pPr>
              <w:pStyle w:val="0"/>
              <w:jc w:val="center"/>
            </w:pPr>
            <w:r>
              <w:rPr>
                <w:sz w:val="20"/>
              </w:rPr>
              <w:t xml:space="preserve">259</w:t>
            </w:r>
          </w:p>
        </w:tc>
        <w:tc>
          <w:tcPr>
            <w:tcW w:w="1174" w:type="dxa"/>
            <w:vAlign w:val="bottom"/>
          </w:tcPr>
          <w:p>
            <w:pPr>
              <w:pStyle w:val="0"/>
              <w:jc w:val="center"/>
            </w:pPr>
            <w:r>
              <w:rPr>
                <w:sz w:val="20"/>
              </w:rPr>
              <w:t xml:space="preserve">45,0</w:t>
            </w:r>
          </w:p>
        </w:tc>
        <w:tc>
          <w:tcPr>
            <w:tcW w:w="1099" w:type="dxa"/>
            <w:vAlign w:val="bottom"/>
          </w:tcPr>
          <w:p>
            <w:pPr>
              <w:pStyle w:val="0"/>
              <w:jc w:val="center"/>
            </w:pPr>
            <w:r>
              <w:rPr>
                <w:sz w:val="20"/>
              </w:rPr>
              <w:t xml:space="preserve">102</w:t>
            </w:r>
          </w:p>
        </w:tc>
        <w:tc>
          <w:tcPr>
            <w:tcW w:w="1174" w:type="dxa"/>
            <w:vAlign w:val="bottom"/>
          </w:tcPr>
          <w:p>
            <w:pPr>
              <w:pStyle w:val="0"/>
              <w:jc w:val="center"/>
            </w:pPr>
            <w:r>
              <w:rPr>
                <w:sz w:val="20"/>
              </w:rPr>
              <w:t xml:space="preserve">58,4</w:t>
            </w:r>
          </w:p>
        </w:tc>
        <w:tc>
          <w:tcPr>
            <w:tcW w:w="1129" w:type="dxa"/>
            <w:vAlign w:val="bottom"/>
          </w:tcPr>
          <w:p>
            <w:pPr>
              <w:pStyle w:val="0"/>
              <w:jc w:val="center"/>
            </w:pPr>
            <w:r>
              <w:rPr>
                <w:sz w:val="20"/>
              </w:rPr>
              <w:t xml:space="preserve">157</w:t>
            </w:r>
          </w:p>
        </w:tc>
        <w:tc>
          <w:tcPr>
            <w:tcW w:w="1174" w:type="dxa"/>
            <w:vAlign w:val="bottom"/>
          </w:tcPr>
          <w:p>
            <w:pPr>
              <w:pStyle w:val="0"/>
              <w:jc w:val="center"/>
            </w:pPr>
            <w:r>
              <w:rPr>
                <w:sz w:val="20"/>
              </w:rPr>
              <w:t xml:space="preserve">39,2</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57 506</w:t>
            </w:r>
          </w:p>
        </w:tc>
        <w:tc>
          <w:tcPr>
            <w:tcW w:w="1099" w:type="dxa"/>
            <w:vAlign w:val="bottom"/>
          </w:tcPr>
          <w:p>
            <w:pPr>
              <w:pStyle w:val="0"/>
              <w:jc w:val="center"/>
            </w:pPr>
            <w:r>
              <w:rPr>
                <w:sz w:val="20"/>
              </w:rPr>
              <w:t xml:space="preserve">16 693</w:t>
            </w:r>
          </w:p>
        </w:tc>
        <w:tc>
          <w:tcPr>
            <w:tcW w:w="1129" w:type="dxa"/>
            <w:vAlign w:val="bottom"/>
          </w:tcPr>
          <w:p>
            <w:pPr>
              <w:pStyle w:val="0"/>
              <w:jc w:val="center"/>
            </w:pPr>
            <w:r>
              <w:rPr>
                <w:sz w:val="20"/>
              </w:rPr>
              <w:t xml:space="preserve">40 813</w:t>
            </w:r>
          </w:p>
        </w:tc>
        <w:tc>
          <w:tcPr>
            <w:tcW w:w="1417" w:type="dxa"/>
            <w:vAlign w:val="bottom"/>
          </w:tcPr>
          <w:p>
            <w:pPr>
              <w:pStyle w:val="0"/>
              <w:jc w:val="center"/>
            </w:pPr>
            <w:r>
              <w:rPr>
                <w:sz w:val="20"/>
              </w:rPr>
              <w:t xml:space="preserve">2 352</w:t>
            </w:r>
          </w:p>
        </w:tc>
        <w:tc>
          <w:tcPr>
            <w:tcW w:w="1174" w:type="dxa"/>
            <w:vAlign w:val="bottom"/>
          </w:tcPr>
          <w:p>
            <w:pPr>
              <w:pStyle w:val="0"/>
              <w:jc w:val="center"/>
            </w:pPr>
            <w:r>
              <w:rPr>
                <w:sz w:val="20"/>
              </w:rPr>
              <w:t xml:space="preserve">40,9</w:t>
            </w:r>
          </w:p>
        </w:tc>
        <w:tc>
          <w:tcPr>
            <w:tcW w:w="1099" w:type="dxa"/>
            <w:vAlign w:val="bottom"/>
          </w:tcPr>
          <w:p>
            <w:pPr>
              <w:pStyle w:val="0"/>
              <w:jc w:val="center"/>
            </w:pPr>
            <w:r>
              <w:rPr>
                <w:sz w:val="20"/>
              </w:rPr>
              <w:t xml:space="preserve">997</w:t>
            </w:r>
          </w:p>
        </w:tc>
        <w:tc>
          <w:tcPr>
            <w:tcW w:w="1174" w:type="dxa"/>
            <w:vAlign w:val="bottom"/>
          </w:tcPr>
          <w:p>
            <w:pPr>
              <w:pStyle w:val="0"/>
              <w:jc w:val="center"/>
            </w:pPr>
            <w:r>
              <w:rPr>
                <w:sz w:val="20"/>
              </w:rPr>
              <w:t xml:space="preserve">59,7</w:t>
            </w:r>
          </w:p>
        </w:tc>
        <w:tc>
          <w:tcPr>
            <w:tcW w:w="1129" w:type="dxa"/>
            <w:vAlign w:val="bottom"/>
          </w:tcPr>
          <w:p>
            <w:pPr>
              <w:pStyle w:val="0"/>
              <w:jc w:val="center"/>
            </w:pPr>
            <w:r>
              <w:rPr>
                <w:sz w:val="20"/>
              </w:rPr>
              <w:t xml:space="preserve">1355</w:t>
            </w:r>
          </w:p>
        </w:tc>
        <w:tc>
          <w:tcPr>
            <w:tcW w:w="1174" w:type="dxa"/>
            <w:vAlign w:val="bottom"/>
          </w:tcPr>
          <w:p>
            <w:pPr>
              <w:pStyle w:val="0"/>
              <w:jc w:val="center"/>
            </w:pPr>
            <w:r>
              <w:rPr>
                <w:sz w:val="20"/>
              </w:rPr>
              <w:t xml:space="preserve">33,2</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8 166</w:t>
            </w:r>
          </w:p>
        </w:tc>
        <w:tc>
          <w:tcPr>
            <w:tcW w:w="1099" w:type="dxa"/>
            <w:vAlign w:val="bottom"/>
          </w:tcPr>
          <w:p>
            <w:pPr>
              <w:pStyle w:val="0"/>
              <w:jc w:val="center"/>
            </w:pPr>
            <w:r>
              <w:rPr>
                <w:sz w:val="20"/>
              </w:rPr>
              <w:t xml:space="preserve">2417</w:t>
            </w:r>
          </w:p>
        </w:tc>
        <w:tc>
          <w:tcPr>
            <w:tcW w:w="1129" w:type="dxa"/>
            <w:vAlign w:val="bottom"/>
          </w:tcPr>
          <w:p>
            <w:pPr>
              <w:pStyle w:val="0"/>
              <w:jc w:val="center"/>
            </w:pPr>
            <w:r>
              <w:rPr>
                <w:sz w:val="20"/>
              </w:rPr>
              <w:t xml:space="preserve">5 749</w:t>
            </w:r>
          </w:p>
        </w:tc>
        <w:tc>
          <w:tcPr>
            <w:tcW w:w="1417" w:type="dxa"/>
            <w:vAlign w:val="bottom"/>
          </w:tcPr>
          <w:p>
            <w:pPr>
              <w:pStyle w:val="0"/>
              <w:jc w:val="center"/>
            </w:pPr>
            <w:r>
              <w:rPr>
                <w:sz w:val="20"/>
              </w:rPr>
              <w:t xml:space="preserve">468</w:t>
            </w:r>
          </w:p>
        </w:tc>
        <w:tc>
          <w:tcPr>
            <w:tcW w:w="1174" w:type="dxa"/>
            <w:vAlign w:val="bottom"/>
          </w:tcPr>
          <w:p>
            <w:pPr>
              <w:pStyle w:val="0"/>
              <w:jc w:val="center"/>
            </w:pPr>
            <w:r>
              <w:rPr>
                <w:sz w:val="20"/>
              </w:rPr>
              <w:t xml:space="preserve">57,3</w:t>
            </w:r>
          </w:p>
        </w:tc>
        <w:tc>
          <w:tcPr>
            <w:tcW w:w="1099" w:type="dxa"/>
            <w:vAlign w:val="bottom"/>
          </w:tcPr>
          <w:p>
            <w:pPr>
              <w:pStyle w:val="0"/>
              <w:jc w:val="center"/>
            </w:pPr>
            <w:r>
              <w:rPr>
                <w:sz w:val="20"/>
              </w:rPr>
              <w:t xml:space="preserve">189</w:t>
            </w:r>
          </w:p>
        </w:tc>
        <w:tc>
          <w:tcPr>
            <w:tcW w:w="1174" w:type="dxa"/>
            <w:vAlign w:val="bottom"/>
          </w:tcPr>
          <w:p>
            <w:pPr>
              <w:pStyle w:val="0"/>
              <w:jc w:val="center"/>
            </w:pPr>
            <w:r>
              <w:rPr>
                <w:sz w:val="20"/>
              </w:rPr>
              <w:t xml:space="preserve">78,2</w:t>
            </w:r>
          </w:p>
        </w:tc>
        <w:tc>
          <w:tcPr>
            <w:tcW w:w="1129" w:type="dxa"/>
            <w:vAlign w:val="bottom"/>
          </w:tcPr>
          <w:p>
            <w:pPr>
              <w:pStyle w:val="0"/>
              <w:jc w:val="center"/>
            </w:pPr>
            <w:r>
              <w:rPr>
                <w:sz w:val="20"/>
              </w:rPr>
              <w:t xml:space="preserve">279</w:t>
            </w:r>
          </w:p>
        </w:tc>
        <w:tc>
          <w:tcPr>
            <w:tcW w:w="1174" w:type="dxa"/>
            <w:vAlign w:val="bottom"/>
          </w:tcPr>
          <w:p>
            <w:pPr>
              <w:pStyle w:val="0"/>
              <w:jc w:val="center"/>
            </w:pPr>
            <w:r>
              <w:rPr>
                <w:sz w:val="20"/>
              </w:rPr>
              <w:t xml:space="preserve">48,5</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25 405</w:t>
            </w:r>
          </w:p>
        </w:tc>
        <w:tc>
          <w:tcPr>
            <w:tcW w:w="1099" w:type="dxa"/>
            <w:vAlign w:val="bottom"/>
          </w:tcPr>
          <w:p>
            <w:pPr>
              <w:pStyle w:val="0"/>
              <w:jc w:val="center"/>
            </w:pPr>
            <w:r>
              <w:rPr>
                <w:sz w:val="20"/>
              </w:rPr>
              <w:t xml:space="preserve">7 654</w:t>
            </w:r>
          </w:p>
        </w:tc>
        <w:tc>
          <w:tcPr>
            <w:tcW w:w="1129" w:type="dxa"/>
            <w:vAlign w:val="bottom"/>
          </w:tcPr>
          <w:p>
            <w:pPr>
              <w:pStyle w:val="0"/>
              <w:jc w:val="center"/>
            </w:pPr>
            <w:r>
              <w:rPr>
                <w:sz w:val="20"/>
              </w:rPr>
              <w:t xml:space="preserve">17 751</w:t>
            </w:r>
          </w:p>
        </w:tc>
        <w:tc>
          <w:tcPr>
            <w:tcW w:w="1417" w:type="dxa"/>
            <w:vAlign w:val="bottom"/>
          </w:tcPr>
          <w:p>
            <w:pPr>
              <w:pStyle w:val="0"/>
              <w:jc w:val="center"/>
            </w:pPr>
            <w:r>
              <w:rPr>
                <w:sz w:val="20"/>
              </w:rPr>
              <w:t xml:space="preserve">1 166</w:t>
            </w:r>
          </w:p>
        </w:tc>
        <w:tc>
          <w:tcPr>
            <w:tcW w:w="1174" w:type="dxa"/>
            <w:vAlign w:val="bottom"/>
          </w:tcPr>
          <w:p>
            <w:pPr>
              <w:pStyle w:val="0"/>
              <w:jc w:val="center"/>
            </w:pPr>
            <w:r>
              <w:rPr>
                <w:sz w:val="20"/>
              </w:rPr>
              <w:t xml:space="preserve">45,9</w:t>
            </w:r>
          </w:p>
        </w:tc>
        <w:tc>
          <w:tcPr>
            <w:tcW w:w="1099" w:type="dxa"/>
            <w:vAlign w:val="bottom"/>
          </w:tcPr>
          <w:p>
            <w:pPr>
              <w:pStyle w:val="0"/>
              <w:jc w:val="center"/>
            </w:pPr>
            <w:r>
              <w:rPr>
                <w:sz w:val="20"/>
              </w:rPr>
              <w:t xml:space="preserve">495</w:t>
            </w:r>
          </w:p>
        </w:tc>
        <w:tc>
          <w:tcPr>
            <w:tcW w:w="1174" w:type="dxa"/>
            <w:vAlign w:val="bottom"/>
          </w:tcPr>
          <w:p>
            <w:pPr>
              <w:pStyle w:val="0"/>
              <w:jc w:val="center"/>
            </w:pPr>
            <w:r>
              <w:rPr>
                <w:sz w:val="20"/>
              </w:rPr>
              <w:t xml:space="preserve">64,7</w:t>
            </w:r>
          </w:p>
        </w:tc>
        <w:tc>
          <w:tcPr>
            <w:tcW w:w="1129" w:type="dxa"/>
            <w:vAlign w:val="bottom"/>
          </w:tcPr>
          <w:p>
            <w:pPr>
              <w:pStyle w:val="0"/>
              <w:jc w:val="center"/>
            </w:pPr>
            <w:r>
              <w:rPr>
                <w:sz w:val="20"/>
              </w:rPr>
              <w:t xml:space="preserve">671</w:t>
            </w:r>
          </w:p>
        </w:tc>
        <w:tc>
          <w:tcPr>
            <w:tcW w:w="1174" w:type="dxa"/>
            <w:vAlign w:val="bottom"/>
          </w:tcPr>
          <w:p>
            <w:pPr>
              <w:pStyle w:val="0"/>
              <w:jc w:val="center"/>
            </w:pPr>
            <w:r>
              <w:rPr>
                <w:sz w:val="20"/>
              </w:rPr>
              <w:t xml:space="preserve">37,8</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14 685</w:t>
            </w:r>
          </w:p>
        </w:tc>
        <w:tc>
          <w:tcPr>
            <w:tcW w:w="1099" w:type="dxa"/>
            <w:vAlign w:val="bottom"/>
          </w:tcPr>
          <w:p>
            <w:pPr>
              <w:pStyle w:val="0"/>
              <w:jc w:val="center"/>
            </w:pPr>
            <w:r>
              <w:rPr>
                <w:sz w:val="20"/>
              </w:rPr>
              <w:t xml:space="preserve">4 396</w:t>
            </w:r>
          </w:p>
        </w:tc>
        <w:tc>
          <w:tcPr>
            <w:tcW w:w="1129" w:type="dxa"/>
            <w:vAlign w:val="bottom"/>
          </w:tcPr>
          <w:p>
            <w:pPr>
              <w:pStyle w:val="0"/>
              <w:jc w:val="center"/>
            </w:pPr>
            <w:r>
              <w:rPr>
                <w:sz w:val="20"/>
              </w:rPr>
              <w:t xml:space="preserve">10 289</w:t>
            </w:r>
          </w:p>
        </w:tc>
        <w:tc>
          <w:tcPr>
            <w:tcW w:w="1417" w:type="dxa"/>
            <w:vAlign w:val="bottom"/>
          </w:tcPr>
          <w:p>
            <w:pPr>
              <w:pStyle w:val="0"/>
              <w:jc w:val="center"/>
            </w:pPr>
            <w:r>
              <w:rPr>
                <w:sz w:val="20"/>
              </w:rPr>
              <w:t xml:space="preserve">629</w:t>
            </w:r>
          </w:p>
        </w:tc>
        <w:tc>
          <w:tcPr>
            <w:tcW w:w="1174" w:type="dxa"/>
            <w:vAlign w:val="bottom"/>
          </w:tcPr>
          <w:p>
            <w:pPr>
              <w:pStyle w:val="0"/>
              <w:jc w:val="center"/>
            </w:pPr>
            <w:r>
              <w:rPr>
                <w:sz w:val="20"/>
              </w:rPr>
              <w:t xml:space="preserve">42,8</w:t>
            </w:r>
          </w:p>
        </w:tc>
        <w:tc>
          <w:tcPr>
            <w:tcW w:w="1099" w:type="dxa"/>
            <w:vAlign w:val="bottom"/>
          </w:tcPr>
          <w:p>
            <w:pPr>
              <w:pStyle w:val="0"/>
              <w:jc w:val="center"/>
            </w:pPr>
            <w:r>
              <w:rPr>
                <w:sz w:val="20"/>
              </w:rPr>
              <w:t xml:space="preserve">252</w:t>
            </w:r>
          </w:p>
        </w:tc>
        <w:tc>
          <w:tcPr>
            <w:tcW w:w="1174" w:type="dxa"/>
            <w:vAlign w:val="bottom"/>
          </w:tcPr>
          <w:p>
            <w:pPr>
              <w:pStyle w:val="0"/>
              <w:jc w:val="center"/>
            </w:pPr>
            <w:r>
              <w:rPr>
                <w:sz w:val="20"/>
              </w:rPr>
              <w:t xml:space="preserve">57,3</w:t>
            </w:r>
          </w:p>
        </w:tc>
        <w:tc>
          <w:tcPr>
            <w:tcW w:w="1129" w:type="dxa"/>
            <w:vAlign w:val="bottom"/>
          </w:tcPr>
          <w:p>
            <w:pPr>
              <w:pStyle w:val="0"/>
              <w:jc w:val="center"/>
            </w:pPr>
            <w:r>
              <w:rPr>
                <w:sz w:val="20"/>
              </w:rPr>
              <w:t xml:space="preserve">377</w:t>
            </w:r>
          </w:p>
        </w:tc>
        <w:tc>
          <w:tcPr>
            <w:tcW w:w="1174" w:type="dxa"/>
            <w:vAlign w:val="bottom"/>
          </w:tcPr>
          <w:p>
            <w:pPr>
              <w:pStyle w:val="0"/>
              <w:jc w:val="center"/>
            </w:pPr>
            <w:r>
              <w:rPr>
                <w:sz w:val="20"/>
              </w:rPr>
              <w:t xml:space="preserve">36,6</w:t>
            </w:r>
          </w:p>
        </w:tc>
      </w:tr>
    </w:tbl>
    <w:p>
      <w:pPr>
        <w:pStyle w:val="0"/>
        <w:jc w:val="both"/>
      </w:pPr>
      <w:r>
        <w:rPr>
          <w:sz w:val="20"/>
        </w:rPr>
      </w:r>
    </w:p>
    <w:p>
      <w:pPr>
        <w:pStyle w:val="0"/>
        <w:outlineLvl w:val="3"/>
        <w:jc w:val="right"/>
      </w:pPr>
      <w:r>
        <w:rPr>
          <w:sz w:val="20"/>
        </w:rPr>
        <w:t xml:space="preserve">Таблица 16</w:t>
      </w:r>
    </w:p>
    <w:p>
      <w:pPr>
        <w:pStyle w:val="0"/>
        <w:ind w:firstLine="540"/>
        <w:jc w:val="both"/>
      </w:pPr>
      <w:r>
        <w:rPr>
          <w:sz w:val="20"/>
        </w:rPr>
      </w:r>
    </w:p>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2013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385 281</w:t>
            </w:r>
          </w:p>
        </w:tc>
        <w:tc>
          <w:tcPr>
            <w:tcW w:w="1099" w:type="dxa"/>
            <w:vAlign w:val="bottom"/>
          </w:tcPr>
          <w:p>
            <w:pPr>
              <w:pStyle w:val="0"/>
              <w:jc w:val="center"/>
            </w:pPr>
            <w:r>
              <w:rPr>
                <w:sz w:val="20"/>
              </w:rPr>
              <w:t xml:space="preserve">114 181</w:t>
            </w:r>
          </w:p>
        </w:tc>
        <w:tc>
          <w:tcPr>
            <w:tcW w:w="1129" w:type="dxa"/>
            <w:vAlign w:val="bottom"/>
          </w:tcPr>
          <w:p>
            <w:pPr>
              <w:pStyle w:val="0"/>
              <w:jc w:val="center"/>
            </w:pPr>
            <w:r>
              <w:rPr>
                <w:sz w:val="20"/>
              </w:rPr>
              <w:t xml:space="preserve">271 100</w:t>
            </w:r>
          </w:p>
        </w:tc>
        <w:tc>
          <w:tcPr>
            <w:tcW w:w="1417" w:type="dxa"/>
            <w:vAlign w:val="bottom"/>
          </w:tcPr>
          <w:p>
            <w:pPr>
              <w:pStyle w:val="0"/>
              <w:jc w:val="center"/>
            </w:pPr>
            <w:r>
              <w:rPr>
                <w:sz w:val="20"/>
              </w:rPr>
              <w:t xml:space="preserve">16 770</w:t>
            </w:r>
          </w:p>
        </w:tc>
        <w:tc>
          <w:tcPr>
            <w:tcW w:w="1174" w:type="dxa"/>
            <w:vAlign w:val="bottom"/>
          </w:tcPr>
          <w:p>
            <w:pPr>
              <w:pStyle w:val="0"/>
              <w:jc w:val="center"/>
            </w:pPr>
            <w:r>
              <w:rPr>
                <w:sz w:val="20"/>
              </w:rPr>
              <w:t xml:space="preserve">43,5</w:t>
            </w:r>
          </w:p>
        </w:tc>
        <w:tc>
          <w:tcPr>
            <w:tcW w:w="1099" w:type="dxa"/>
            <w:vAlign w:val="bottom"/>
          </w:tcPr>
          <w:p>
            <w:pPr>
              <w:pStyle w:val="0"/>
              <w:jc w:val="center"/>
            </w:pPr>
            <w:r>
              <w:rPr>
                <w:sz w:val="20"/>
              </w:rPr>
              <w:t xml:space="preserve">6 865</w:t>
            </w:r>
          </w:p>
        </w:tc>
        <w:tc>
          <w:tcPr>
            <w:tcW w:w="1174" w:type="dxa"/>
            <w:vAlign w:val="bottom"/>
          </w:tcPr>
          <w:p>
            <w:pPr>
              <w:pStyle w:val="0"/>
              <w:jc w:val="center"/>
            </w:pPr>
            <w:r>
              <w:rPr>
                <w:sz w:val="20"/>
              </w:rPr>
              <w:t xml:space="preserve">60,1</w:t>
            </w:r>
          </w:p>
        </w:tc>
        <w:tc>
          <w:tcPr>
            <w:tcW w:w="1129" w:type="dxa"/>
            <w:vAlign w:val="bottom"/>
          </w:tcPr>
          <w:p>
            <w:pPr>
              <w:pStyle w:val="0"/>
              <w:jc w:val="center"/>
            </w:pPr>
            <w:r>
              <w:rPr>
                <w:sz w:val="20"/>
              </w:rPr>
              <w:t xml:space="preserve">9 905</w:t>
            </w:r>
          </w:p>
        </w:tc>
        <w:tc>
          <w:tcPr>
            <w:tcW w:w="1174" w:type="dxa"/>
            <w:vAlign w:val="bottom"/>
          </w:tcPr>
          <w:p>
            <w:pPr>
              <w:pStyle w:val="0"/>
              <w:jc w:val="center"/>
            </w:pPr>
            <w:r>
              <w:rPr>
                <w:sz w:val="20"/>
              </w:rPr>
              <w:t xml:space="preserve">36,5</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83 733</w:t>
            </w:r>
          </w:p>
        </w:tc>
        <w:tc>
          <w:tcPr>
            <w:tcW w:w="1099" w:type="dxa"/>
            <w:vAlign w:val="bottom"/>
          </w:tcPr>
          <w:p>
            <w:pPr>
              <w:pStyle w:val="0"/>
              <w:jc w:val="center"/>
            </w:pPr>
            <w:r>
              <w:rPr>
                <w:sz w:val="20"/>
              </w:rPr>
              <w:t xml:space="preserve">24 021</w:t>
            </w:r>
          </w:p>
        </w:tc>
        <w:tc>
          <w:tcPr>
            <w:tcW w:w="1129" w:type="dxa"/>
            <w:vAlign w:val="bottom"/>
          </w:tcPr>
          <w:p>
            <w:pPr>
              <w:pStyle w:val="0"/>
              <w:jc w:val="center"/>
            </w:pPr>
            <w:r>
              <w:rPr>
                <w:sz w:val="20"/>
              </w:rPr>
              <w:t xml:space="preserve">59 712</w:t>
            </w:r>
          </w:p>
        </w:tc>
        <w:tc>
          <w:tcPr>
            <w:tcW w:w="1417" w:type="dxa"/>
            <w:vAlign w:val="bottom"/>
          </w:tcPr>
          <w:p>
            <w:pPr>
              <w:pStyle w:val="0"/>
              <w:jc w:val="center"/>
            </w:pPr>
            <w:r>
              <w:rPr>
                <w:sz w:val="20"/>
              </w:rPr>
              <w:t xml:space="preserve">3 156</w:t>
            </w:r>
          </w:p>
        </w:tc>
        <w:tc>
          <w:tcPr>
            <w:tcW w:w="1174" w:type="dxa"/>
            <w:vAlign w:val="bottom"/>
          </w:tcPr>
          <w:p>
            <w:pPr>
              <w:pStyle w:val="0"/>
              <w:jc w:val="center"/>
            </w:pPr>
            <w:r>
              <w:rPr>
                <w:sz w:val="20"/>
              </w:rPr>
              <w:t xml:space="preserve">37,7</w:t>
            </w:r>
          </w:p>
        </w:tc>
        <w:tc>
          <w:tcPr>
            <w:tcW w:w="1099" w:type="dxa"/>
            <w:vAlign w:val="bottom"/>
          </w:tcPr>
          <w:p>
            <w:pPr>
              <w:pStyle w:val="0"/>
              <w:jc w:val="center"/>
            </w:pPr>
            <w:r>
              <w:rPr>
                <w:sz w:val="20"/>
              </w:rPr>
              <w:t xml:space="preserve">1 376</w:t>
            </w:r>
          </w:p>
        </w:tc>
        <w:tc>
          <w:tcPr>
            <w:tcW w:w="1174" w:type="dxa"/>
            <w:vAlign w:val="bottom"/>
          </w:tcPr>
          <w:p>
            <w:pPr>
              <w:pStyle w:val="0"/>
              <w:jc w:val="center"/>
            </w:pPr>
            <w:r>
              <w:rPr>
                <w:sz w:val="20"/>
              </w:rPr>
              <w:t xml:space="preserve">57,3</w:t>
            </w:r>
          </w:p>
        </w:tc>
        <w:tc>
          <w:tcPr>
            <w:tcW w:w="1129" w:type="dxa"/>
            <w:vAlign w:val="bottom"/>
          </w:tcPr>
          <w:p>
            <w:pPr>
              <w:pStyle w:val="0"/>
              <w:jc w:val="center"/>
            </w:pPr>
            <w:r>
              <w:rPr>
                <w:sz w:val="20"/>
              </w:rPr>
              <w:t xml:space="preserve">1 780</w:t>
            </w:r>
          </w:p>
        </w:tc>
        <w:tc>
          <w:tcPr>
            <w:tcW w:w="1174" w:type="dxa"/>
            <w:vAlign w:val="bottom"/>
          </w:tcPr>
          <w:p>
            <w:pPr>
              <w:pStyle w:val="0"/>
              <w:jc w:val="center"/>
            </w:pPr>
            <w:r>
              <w:rPr>
                <w:sz w:val="20"/>
              </w:rPr>
              <w:t xml:space="preserve">29,8</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15 492</w:t>
            </w:r>
          </w:p>
        </w:tc>
        <w:tc>
          <w:tcPr>
            <w:tcW w:w="1099" w:type="dxa"/>
            <w:vAlign w:val="bottom"/>
          </w:tcPr>
          <w:p>
            <w:pPr>
              <w:pStyle w:val="0"/>
              <w:jc w:val="center"/>
            </w:pPr>
            <w:r>
              <w:rPr>
                <w:sz w:val="20"/>
              </w:rPr>
              <w:t xml:space="preserve">4 783</w:t>
            </w:r>
          </w:p>
        </w:tc>
        <w:tc>
          <w:tcPr>
            <w:tcW w:w="1129" w:type="dxa"/>
            <w:vAlign w:val="bottom"/>
          </w:tcPr>
          <w:p>
            <w:pPr>
              <w:pStyle w:val="0"/>
              <w:jc w:val="center"/>
            </w:pPr>
            <w:r>
              <w:rPr>
                <w:sz w:val="20"/>
              </w:rPr>
              <w:t xml:space="preserve">10 709</w:t>
            </w:r>
          </w:p>
        </w:tc>
        <w:tc>
          <w:tcPr>
            <w:tcW w:w="1417" w:type="dxa"/>
            <w:vAlign w:val="bottom"/>
          </w:tcPr>
          <w:p>
            <w:pPr>
              <w:pStyle w:val="0"/>
              <w:jc w:val="center"/>
            </w:pPr>
            <w:r>
              <w:rPr>
                <w:sz w:val="20"/>
              </w:rPr>
              <w:t xml:space="preserve">708</w:t>
            </w:r>
          </w:p>
        </w:tc>
        <w:tc>
          <w:tcPr>
            <w:tcW w:w="1174" w:type="dxa"/>
            <w:vAlign w:val="bottom"/>
          </w:tcPr>
          <w:p>
            <w:pPr>
              <w:pStyle w:val="0"/>
              <w:jc w:val="center"/>
            </w:pPr>
            <w:r>
              <w:rPr>
                <w:sz w:val="20"/>
              </w:rPr>
              <w:t xml:space="preserve">45,7</w:t>
            </w:r>
          </w:p>
        </w:tc>
        <w:tc>
          <w:tcPr>
            <w:tcW w:w="1099" w:type="dxa"/>
            <w:vAlign w:val="bottom"/>
          </w:tcPr>
          <w:p>
            <w:pPr>
              <w:pStyle w:val="0"/>
              <w:jc w:val="center"/>
            </w:pPr>
            <w:r>
              <w:rPr>
                <w:sz w:val="20"/>
              </w:rPr>
              <w:t xml:space="preserve">311</w:t>
            </w:r>
          </w:p>
        </w:tc>
        <w:tc>
          <w:tcPr>
            <w:tcW w:w="1174" w:type="dxa"/>
            <w:vAlign w:val="bottom"/>
          </w:tcPr>
          <w:p>
            <w:pPr>
              <w:pStyle w:val="0"/>
              <w:jc w:val="center"/>
            </w:pPr>
            <w:r>
              <w:rPr>
                <w:sz w:val="20"/>
              </w:rPr>
              <w:t xml:space="preserve">65,0</w:t>
            </w:r>
          </w:p>
        </w:tc>
        <w:tc>
          <w:tcPr>
            <w:tcW w:w="1129" w:type="dxa"/>
            <w:vAlign w:val="bottom"/>
          </w:tcPr>
          <w:p>
            <w:pPr>
              <w:pStyle w:val="0"/>
              <w:jc w:val="center"/>
            </w:pPr>
            <w:r>
              <w:rPr>
                <w:sz w:val="20"/>
              </w:rPr>
              <w:t xml:space="preserve">397</w:t>
            </w:r>
          </w:p>
        </w:tc>
        <w:tc>
          <w:tcPr>
            <w:tcW w:w="1174" w:type="dxa"/>
            <w:vAlign w:val="bottom"/>
          </w:tcPr>
          <w:p>
            <w:pPr>
              <w:pStyle w:val="0"/>
              <w:jc w:val="center"/>
            </w:pPr>
            <w:r>
              <w:rPr>
                <w:sz w:val="20"/>
              </w:rPr>
              <w:t xml:space="preserve">37,1</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28 244</w:t>
            </w:r>
          </w:p>
        </w:tc>
        <w:tc>
          <w:tcPr>
            <w:tcW w:w="1099" w:type="dxa"/>
            <w:vAlign w:val="bottom"/>
          </w:tcPr>
          <w:p>
            <w:pPr>
              <w:pStyle w:val="0"/>
              <w:jc w:val="center"/>
            </w:pPr>
            <w:r>
              <w:rPr>
                <w:sz w:val="20"/>
              </w:rPr>
              <w:t xml:space="preserve">8 703</w:t>
            </w:r>
          </w:p>
        </w:tc>
        <w:tc>
          <w:tcPr>
            <w:tcW w:w="1129" w:type="dxa"/>
            <w:vAlign w:val="bottom"/>
          </w:tcPr>
          <w:p>
            <w:pPr>
              <w:pStyle w:val="0"/>
              <w:jc w:val="center"/>
            </w:pPr>
            <w:r>
              <w:rPr>
                <w:sz w:val="20"/>
              </w:rPr>
              <w:t xml:space="preserve">19 541</w:t>
            </w:r>
          </w:p>
        </w:tc>
        <w:tc>
          <w:tcPr>
            <w:tcW w:w="1417" w:type="dxa"/>
            <w:vAlign w:val="bottom"/>
          </w:tcPr>
          <w:p>
            <w:pPr>
              <w:pStyle w:val="0"/>
              <w:jc w:val="center"/>
            </w:pPr>
            <w:r>
              <w:rPr>
                <w:sz w:val="20"/>
              </w:rPr>
              <w:t xml:space="preserve">1 009</w:t>
            </w:r>
          </w:p>
        </w:tc>
        <w:tc>
          <w:tcPr>
            <w:tcW w:w="1174" w:type="dxa"/>
            <w:vAlign w:val="bottom"/>
          </w:tcPr>
          <w:p>
            <w:pPr>
              <w:pStyle w:val="0"/>
              <w:jc w:val="center"/>
            </w:pPr>
            <w:r>
              <w:rPr>
                <w:sz w:val="20"/>
              </w:rPr>
              <w:t xml:space="preserve">35,7</w:t>
            </w:r>
          </w:p>
        </w:tc>
        <w:tc>
          <w:tcPr>
            <w:tcW w:w="1099" w:type="dxa"/>
            <w:vAlign w:val="bottom"/>
          </w:tcPr>
          <w:p>
            <w:pPr>
              <w:pStyle w:val="0"/>
              <w:jc w:val="center"/>
            </w:pPr>
            <w:r>
              <w:rPr>
                <w:sz w:val="20"/>
              </w:rPr>
              <w:t xml:space="preserve">398</w:t>
            </w:r>
          </w:p>
        </w:tc>
        <w:tc>
          <w:tcPr>
            <w:tcW w:w="1174" w:type="dxa"/>
            <w:vAlign w:val="bottom"/>
          </w:tcPr>
          <w:p>
            <w:pPr>
              <w:pStyle w:val="0"/>
              <w:jc w:val="center"/>
            </w:pPr>
            <w:r>
              <w:rPr>
                <w:sz w:val="20"/>
              </w:rPr>
              <w:t xml:space="preserve">45,7</w:t>
            </w:r>
          </w:p>
        </w:tc>
        <w:tc>
          <w:tcPr>
            <w:tcW w:w="1129" w:type="dxa"/>
            <w:vAlign w:val="bottom"/>
          </w:tcPr>
          <w:p>
            <w:pPr>
              <w:pStyle w:val="0"/>
              <w:jc w:val="center"/>
            </w:pPr>
            <w:r>
              <w:rPr>
                <w:sz w:val="20"/>
              </w:rPr>
              <w:t xml:space="preserve">611</w:t>
            </w:r>
          </w:p>
        </w:tc>
        <w:tc>
          <w:tcPr>
            <w:tcW w:w="1174" w:type="dxa"/>
            <w:vAlign w:val="bottom"/>
          </w:tcPr>
          <w:p>
            <w:pPr>
              <w:pStyle w:val="0"/>
              <w:jc w:val="center"/>
            </w:pPr>
            <w:r>
              <w:rPr>
                <w:sz w:val="20"/>
              </w:rPr>
              <w:t xml:space="preserve">31,3</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7 125</w:t>
            </w:r>
          </w:p>
        </w:tc>
        <w:tc>
          <w:tcPr>
            <w:tcW w:w="1099" w:type="dxa"/>
            <w:vAlign w:val="bottom"/>
          </w:tcPr>
          <w:p>
            <w:pPr>
              <w:pStyle w:val="0"/>
              <w:jc w:val="center"/>
            </w:pPr>
            <w:r>
              <w:rPr>
                <w:sz w:val="20"/>
              </w:rPr>
              <w:t xml:space="preserve">2 182</w:t>
            </w:r>
          </w:p>
        </w:tc>
        <w:tc>
          <w:tcPr>
            <w:tcW w:w="1129" w:type="dxa"/>
            <w:vAlign w:val="bottom"/>
          </w:tcPr>
          <w:p>
            <w:pPr>
              <w:pStyle w:val="0"/>
              <w:jc w:val="center"/>
            </w:pPr>
            <w:r>
              <w:rPr>
                <w:sz w:val="20"/>
              </w:rPr>
              <w:t xml:space="preserve">4 943</w:t>
            </w:r>
          </w:p>
        </w:tc>
        <w:tc>
          <w:tcPr>
            <w:tcW w:w="1417" w:type="dxa"/>
            <w:vAlign w:val="bottom"/>
          </w:tcPr>
          <w:p>
            <w:pPr>
              <w:pStyle w:val="0"/>
              <w:jc w:val="center"/>
            </w:pPr>
            <w:r>
              <w:rPr>
                <w:sz w:val="20"/>
              </w:rPr>
              <w:t xml:space="preserve">386</w:t>
            </w:r>
          </w:p>
        </w:tc>
        <w:tc>
          <w:tcPr>
            <w:tcW w:w="1174" w:type="dxa"/>
            <w:vAlign w:val="bottom"/>
          </w:tcPr>
          <w:p>
            <w:pPr>
              <w:pStyle w:val="0"/>
              <w:jc w:val="center"/>
            </w:pPr>
            <w:r>
              <w:rPr>
                <w:sz w:val="20"/>
              </w:rPr>
              <w:t xml:space="preserve">54,2</w:t>
            </w:r>
          </w:p>
        </w:tc>
        <w:tc>
          <w:tcPr>
            <w:tcW w:w="1099" w:type="dxa"/>
            <w:vAlign w:val="bottom"/>
          </w:tcPr>
          <w:p>
            <w:pPr>
              <w:pStyle w:val="0"/>
              <w:jc w:val="center"/>
            </w:pPr>
            <w:r>
              <w:rPr>
                <w:sz w:val="20"/>
              </w:rPr>
              <w:t xml:space="preserve">154</w:t>
            </w:r>
          </w:p>
        </w:tc>
        <w:tc>
          <w:tcPr>
            <w:tcW w:w="1174" w:type="dxa"/>
            <w:vAlign w:val="bottom"/>
          </w:tcPr>
          <w:p>
            <w:pPr>
              <w:pStyle w:val="0"/>
              <w:jc w:val="center"/>
            </w:pPr>
            <w:r>
              <w:rPr>
                <w:sz w:val="20"/>
              </w:rPr>
              <w:t xml:space="preserve">70,6</w:t>
            </w:r>
          </w:p>
        </w:tc>
        <w:tc>
          <w:tcPr>
            <w:tcW w:w="1129" w:type="dxa"/>
            <w:vAlign w:val="bottom"/>
          </w:tcPr>
          <w:p>
            <w:pPr>
              <w:pStyle w:val="0"/>
              <w:jc w:val="center"/>
            </w:pPr>
            <w:r>
              <w:rPr>
                <w:sz w:val="20"/>
              </w:rPr>
              <w:t xml:space="preserve">232</w:t>
            </w:r>
          </w:p>
        </w:tc>
        <w:tc>
          <w:tcPr>
            <w:tcW w:w="1174" w:type="dxa"/>
            <w:vAlign w:val="bottom"/>
          </w:tcPr>
          <w:p>
            <w:pPr>
              <w:pStyle w:val="0"/>
              <w:jc w:val="center"/>
            </w:pPr>
            <w:r>
              <w:rPr>
                <w:sz w:val="20"/>
              </w:rPr>
              <w:t xml:space="preserve">46,9</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18 746</w:t>
            </w:r>
          </w:p>
        </w:tc>
        <w:tc>
          <w:tcPr>
            <w:tcW w:w="1099" w:type="dxa"/>
            <w:vAlign w:val="bottom"/>
          </w:tcPr>
          <w:p>
            <w:pPr>
              <w:pStyle w:val="0"/>
              <w:jc w:val="center"/>
            </w:pPr>
            <w:r>
              <w:rPr>
                <w:sz w:val="20"/>
              </w:rPr>
              <w:t xml:space="preserve">5 904</w:t>
            </w:r>
          </w:p>
        </w:tc>
        <w:tc>
          <w:tcPr>
            <w:tcW w:w="1129" w:type="dxa"/>
            <w:vAlign w:val="bottom"/>
          </w:tcPr>
          <w:p>
            <w:pPr>
              <w:pStyle w:val="0"/>
              <w:jc w:val="center"/>
            </w:pPr>
            <w:r>
              <w:rPr>
                <w:sz w:val="20"/>
              </w:rPr>
              <w:t xml:space="preserve">12 842</w:t>
            </w:r>
          </w:p>
        </w:tc>
        <w:tc>
          <w:tcPr>
            <w:tcW w:w="1417" w:type="dxa"/>
            <w:vAlign w:val="bottom"/>
          </w:tcPr>
          <w:p>
            <w:pPr>
              <w:pStyle w:val="0"/>
              <w:jc w:val="center"/>
            </w:pPr>
            <w:r>
              <w:rPr>
                <w:sz w:val="20"/>
              </w:rPr>
              <w:t xml:space="preserve">909</w:t>
            </w:r>
          </w:p>
        </w:tc>
        <w:tc>
          <w:tcPr>
            <w:tcW w:w="1174" w:type="dxa"/>
            <w:vAlign w:val="bottom"/>
          </w:tcPr>
          <w:p>
            <w:pPr>
              <w:pStyle w:val="0"/>
              <w:jc w:val="center"/>
            </w:pPr>
            <w:r>
              <w:rPr>
                <w:sz w:val="20"/>
              </w:rPr>
              <w:t xml:space="preserve">48,5</w:t>
            </w:r>
          </w:p>
        </w:tc>
        <w:tc>
          <w:tcPr>
            <w:tcW w:w="1099" w:type="dxa"/>
            <w:vAlign w:val="bottom"/>
          </w:tcPr>
          <w:p>
            <w:pPr>
              <w:pStyle w:val="0"/>
              <w:jc w:val="center"/>
            </w:pPr>
            <w:r>
              <w:rPr>
                <w:sz w:val="20"/>
              </w:rPr>
              <w:t xml:space="preserve">368</w:t>
            </w:r>
          </w:p>
        </w:tc>
        <w:tc>
          <w:tcPr>
            <w:tcW w:w="1174" w:type="dxa"/>
            <w:vAlign w:val="bottom"/>
          </w:tcPr>
          <w:p>
            <w:pPr>
              <w:pStyle w:val="0"/>
              <w:jc w:val="center"/>
            </w:pPr>
            <w:r>
              <w:rPr>
                <w:sz w:val="20"/>
              </w:rPr>
              <w:t xml:space="preserve">62,3</w:t>
            </w:r>
          </w:p>
        </w:tc>
        <w:tc>
          <w:tcPr>
            <w:tcW w:w="1129" w:type="dxa"/>
            <w:vAlign w:val="bottom"/>
          </w:tcPr>
          <w:p>
            <w:pPr>
              <w:pStyle w:val="0"/>
              <w:jc w:val="center"/>
            </w:pPr>
            <w:r>
              <w:rPr>
                <w:sz w:val="20"/>
              </w:rPr>
              <w:t xml:space="preserve">541</w:t>
            </w:r>
          </w:p>
        </w:tc>
        <w:tc>
          <w:tcPr>
            <w:tcW w:w="1174" w:type="dxa"/>
            <w:vAlign w:val="bottom"/>
          </w:tcPr>
          <w:p>
            <w:pPr>
              <w:pStyle w:val="0"/>
              <w:jc w:val="center"/>
            </w:pPr>
            <w:r>
              <w:rPr>
                <w:sz w:val="20"/>
              </w:rPr>
              <w:t xml:space="preserve">42,1</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5 612</w:t>
            </w:r>
          </w:p>
        </w:tc>
        <w:tc>
          <w:tcPr>
            <w:tcW w:w="1099" w:type="dxa"/>
            <w:vAlign w:val="bottom"/>
          </w:tcPr>
          <w:p>
            <w:pPr>
              <w:pStyle w:val="0"/>
              <w:jc w:val="center"/>
            </w:pPr>
            <w:r>
              <w:rPr>
                <w:sz w:val="20"/>
              </w:rPr>
              <w:t xml:space="preserve">1 744</w:t>
            </w:r>
          </w:p>
        </w:tc>
        <w:tc>
          <w:tcPr>
            <w:tcW w:w="1129" w:type="dxa"/>
            <w:vAlign w:val="bottom"/>
          </w:tcPr>
          <w:p>
            <w:pPr>
              <w:pStyle w:val="0"/>
              <w:jc w:val="center"/>
            </w:pPr>
            <w:r>
              <w:rPr>
                <w:sz w:val="20"/>
              </w:rPr>
              <w:t xml:space="preserve">3 868</w:t>
            </w:r>
          </w:p>
        </w:tc>
        <w:tc>
          <w:tcPr>
            <w:tcW w:w="1417" w:type="dxa"/>
            <w:vAlign w:val="bottom"/>
          </w:tcPr>
          <w:p>
            <w:pPr>
              <w:pStyle w:val="0"/>
              <w:jc w:val="center"/>
            </w:pPr>
            <w:r>
              <w:rPr>
                <w:sz w:val="20"/>
              </w:rPr>
              <w:t xml:space="preserve">282</w:t>
            </w:r>
          </w:p>
        </w:tc>
        <w:tc>
          <w:tcPr>
            <w:tcW w:w="1174" w:type="dxa"/>
            <w:vAlign w:val="bottom"/>
          </w:tcPr>
          <w:p>
            <w:pPr>
              <w:pStyle w:val="0"/>
              <w:jc w:val="center"/>
            </w:pPr>
            <w:r>
              <w:rPr>
                <w:sz w:val="20"/>
              </w:rPr>
              <w:t xml:space="preserve">50,2</w:t>
            </w:r>
          </w:p>
        </w:tc>
        <w:tc>
          <w:tcPr>
            <w:tcW w:w="1099" w:type="dxa"/>
            <w:vAlign w:val="bottom"/>
          </w:tcPr>
          <w:p>
            <w:pPr>
              <w:pStyle w:val="0"/>
              <w:jc w:val="center"/>
            </w:pPr>
            <w:r>
              <w:rPr>
                <w:sz w:val="20"/>
              </w:rPr>
              <w:t xml:space="preserve">108</w:t>
            </w:r>
          </w:p>
        </w:tc>
        <w:tc>
          <w:tcPr>
            <w:tcW w:w="1174" w:type="dxa"/>
            <w:vAlign w:val="bottom"/>
          </w:tcPr>
          <w:p>
            <w:pPr>
              <w:pStyle w:val="0"/>
              <w:jc w:val="center"/>
            </w:pPr>
            <w:r>
              <w:rPr>
                <w:sz w:val="20"/>
              </w:rPr>
              <w:t xml:space="preserve">61,9</w:t>
            </w:r>
          </w:p>
        </w:tc>
        <w:tc>
          <w:tcPr>
            <w:tcW w:w="1129" w:type="dxa"/>
            <w:vAlign w:val="bottom"/>
          </w:tcPr>
          <w:p>
            <w:pPr>
              <w:pStyle w:val="0"/>
              <w:jc w:val="center"/>
            </w:pPr>
            <w:r>
              <w:rPr>
                <w:sz w:val="20"/>
              </w:rPr>
              <w:t xml:space="preserve">174</w:t>
            </w:r>
          </w:p>
        </w:tc>
        <w:tc>
          <w:tcPr>
            <w:tcW w:w="1174" w:type="dxa"/>
            <w:vAlign w:val="bottom"/>
          </w:tcPr>
          <w:p>
            <w:pPr>
              <w:pStyle w:val="0"/>
              <w:jc w:val="center"/>
            </w:pPr>
            <w:r>
              <w:rPr>
                <w:sz w:val="20"/>
              </w:rPr>
              <w:t xml:space="preserve">45,0</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9 189</w:t>
            </w:r>
          </w:p>
        </w:tc>
        <w:tc>
          <w:tcPr>
            <w:tcW w:w="1099" w:type="dxa"/>
            <w:vAlign w:val="bottom"/>
          </w:tcPr>
          <w:p>
            <w:pPr>
              <w:pStyle w:val="0"/>
              <w:jc w:val="center"/>
            </w:pPr>
            <w:r>
              <w:rPr>
                <w:sz w:val="20"/>
              </w:rPr>
              <w:t xml:space="preserve">2 726</w:t>
            </w:r>
          </w:p>
        </w:tc>
        <w:tc>
          <w:tcPr>
            <w:tcW w:w="1129" w:type="dxa"/>
            <w:vAlign w:val="bottom"/>
          </w:tcPr>
          <w:p>
            <w:pPr>
              <w:pStyle w:val="0"/>
              <w:jc w:val="center"/>
            </w:pPr>
            <w:r>
              <w:rPr>
                <w:sz w:val="20"/>
              </w:rPr>
              <w:t xml:space="preserve">6 463</w:t>
            </w:r>
          </w:p>
        </w:tc>
        <w:tc>
          <w:tcPr>
            <w:tcW w:w="1417" w:type="dxa"/>
            <w:vAlign w:val="bottom"/>
          </w:tcPr>
          <w:p>
            <w:pPr>
              <w:pStyle w:val="0"/>
              <w:jc w:val="center"/>
            </w:pPr>
            <w:r>
              <w:rPr>
                <w:sz w:val="20"/>
              </w:rPr>
              <w:t xml:space="preserve">446</w:t>
            </w:r>
          </w:p>
        </w:tc>
        <w:tc>
          <w:tcPr>
            <w:tcW w:w="1174" w:type="dxa"/>
            <w:vAlign w:val="bottom"/>
          </w:tcPr>
          <w:p>
            <w:pPr>
              <w:pStyle w:val="0"/>
              <w:jc w:val="center"/>
            </w:pPr>
            <w:r>
              <w:rPr>
                <w:sz w:val="20"/>
              </w:rPr>
              <w:t xml:space="preserve">48,5</w:t>
            </w:r>
          </w:p>
        </w:tc>
        <w:tc>
          <w:tcPr>
            <w:tcW w:w="1099" w:type="dxa"/>
            <w:vAlign w:val="bottom"/>
          </w:tcPr>
          <w:p>
            <w:pPr>
              <w:pStyle w:val="0"/>
              <w:jc w:val="center"/>
            </w:pPr>
            <w:r>
              <w:rPr>
                <w:sz w:val="20"/>
              </w:rPr>
              <w:t xml:space="preserve">177</w:t>
            </w:r>
          </w:p>
        </w:tc>
        <w:tc>
          <w:tcPr>
            <w:tcW w:w="1174" w:type="dxa"/>
            <w:vAlign w:val="bottom"/>
          </w:tcPr>
          <w:p>
            <w:pPr>
              <w:pStyle w:val="0"/>
              <w:jc w:val="center"/>
            </w:pPr>
            <w:r>
              <w:rPr>
                <w:sz w:val="20"/>
              </w:rPr>
              <w:t xml:space="preserve">64,9</w:t>
            </w:r>
          </w:p>
        </w:tc>
        <w:tc>
          <w:tcPr>
            <w:tcW w:w="1129" w:type="dxa"/>
            <w:vAlign w:val="bottom"/>
          </w:tcPr>
          <w:p>
            <w:pPr>
              <w:pStyle w:val="0"/>
              <w:jc w:val="center"/>
            </w:pPr>
            <w:r>
              <w:rPr>
                <w:sz w:val="20"/>
              </w:rPr>
              <w:t xml:space="preserve">269</w:t>
            </w:r>
          </w:p>
        </w:tc>
        <w:tc>
          <w:tcPr>
            <w:tcW w:w="1174" w:type="dxa"/>
            <w:vAlign w:val="bottom"/>
          </w:tcPr>
          <w:p>
            <w:pPr>
              <w:pStyle w:val="0"/>
              <w:jc w:val="center"/>
            </w:pPr>
            <w:r>
              <w:rPr>
                <w:sz w:val="20"/>
              </w:rPr>
              <w:t xml:space="preserve">41,6</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7 947</w:t>
            </w:r>
          </w:p>
        </w:tc>
        <w:tc>
          <w:tcPr>
            <w:tcW w:w="1099" w:type="dxa"/>
            <w:vAlign w:val="bottom"/>
          </w:tcPr>
          <w:p>
            <w:pPr>
              <w:pStyle w:val="0"/>
              <w:jc w:val="center"/>
            </w:pPr>
            <w:r>
              <w:rPr>
                <w:sz w:val="20"/>
              </w:rPr>
              <w:t xml:space="preserve">2 376</w:t>
            </w:r>
          </w:p>
        </w:tc>
        <w:tc>
          <w:tcPr>
            <w:tcW w:w="1129" w:type="dxa"/>
            <w:vAlign w:val="bottom"/>
          </w:tcPr>
          <w:p>
            <w:pPr>
              <w:pStyle w:val="0"/>
              <w:jc w:val="center"/>
            </w:pPr>
            <w:r>
              <w:rPr>
                <w:sz w:val="20"/>
              </w:rPr>
              <w:t xml:space="preserve">5 571</w:t>
            </w:r>
          </w:p>
        </w:tc>
        <w:tc>
          <w:tcPr>
            <w:tcW w:w="1417" w:type="dxa"/>
            <w:vAlign w:val="bottom"/>
          </w:tcPr>
          <w:p>
            <w:pPr>
              <w:pStyle w:val="0"/>
              <w:jc w:val="center"/>
            </w:pPr>
            <w:r>
              <w:rPr>
                <w:sz w:val="20"/>
              </w:rPr>
              <w:t xml:space="preserve">402</w:t>
            </w:r>
          </w:p>
        </w:tc>
        <w:tc>
          <w:tcPr>
            <w:tcW w:w="1174" w:type="dxa"/>
            <w:vAlign w:val="bottom"/>
          </w:tcPr>
          <w:p>
            <w:pPr>
              <w:pStyle w:val="0"/>
              <w:jc w:val="center"/>
            </w:pPr>
            <w:r>
              <w:rPr>
                <w:sz w:val="20"/>
              </w:rPr>
              <w:t xml:space="preserve">50,6</w:t>
            </w:r>
          </w:p>
        </w:tc>
        <w:tc>
          <w:tcPr>
            <w:tcW w:w="1099" w:type="dxa"/>
            <w:vAlign w:val="bottom"/>
          </w:tcPr>
          <w:p>
            <w:pPr>
              <w:pStyle w:val="0"/>
              <w:jc w:val="center"/>
            </w:pPr>
            <w:r>
              <w:rPr>
                <w:sz w:val="20"/>
              </w:rPr>
              <w:t xml:space="preserve">150</w:t>
            </w:r>
          </w:p>
        </w:tc>
        <w:tc>
          <w:tcPr>
            <w:tcW w:w="1174" w:type="dxa"/>
            <w:vAlign w:val="bottom"/>
          </w:tcPr>
          <w:p>
            <w:pPr>
              <w:pStyle w:val="0"/>
              <w:jc w:val="center"/>
            </w:pPr>
            <w:r>
              <w:rPr>
                <w:sz w:val="20"/>
              </w:rPr>
              <w:t xml:space="preserve">63,1</w:t>
            </w:r>
          </w:p>
        </w:tc>
        <w:tc>
          <w:tcPr>
            <w:tcW w:w="1129" w:type="dxa"/>
            <w:vAlign w:val="bottom"/>
          </w:tcPr>
          <w:p>
            <w:pPr>
              <w:pStyle w:val="0"/>
              <w:jc w:val="center"/>
            </w:pPr>
            <w:r>
              <w:rPr>
                <w:sz w:val="20"/>
              </w:rPr>
              <w:t xml:space="preserve">252</w:t>
            </w:r>
          </w:p>
        </w:tc>
        <w:tc>
          <w:tcPr>
            <w:tcW w:w="1174" w:type="dxa"/>
            <w:vAlign w:val="bottom"/>
          </w:tcPr>
          <w:p>
            <w:pPr>
              <w:pStyle w:val="0"/>
              <w:jc w:val="center"/>
            </w:pPr>
            <w:r>
              <w:rPr>
                <w:sz w:val="20"/>
              </w:rPr>
              <w:t xml:space="preserve">45,2</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28 552</w:t>
            </w:r>
          </w:p>
        </w:tc>
        <w:tc>
          <w:tcPr>
            <w:tcW w:w="1099" w:type="dxa"/>
            <w:vAlign w:val="bottom"/>
          </w:tcPr>
          <w:p>
            <w:pPr>
              <w:pStyle w:val="0"/>
              <w:jc w:val="center"/>
            </w:pPr>
            <w:r>
              <w:rPr>
                <w:sz w:val="20"/>
              </w:rPr>
              <w:t xml:space="preserve">8 381</w:t>
            </w:r>
          </w:p>
        </w:tc>
        <w:tc>
          <w:tcPr>
            <w:tcW w:w="1129" w:type="dxa"/>
            <w:vAlign w:val="bottom"/>
          </w:tcPr>
          <w:p>
            <w:pPr>
              <w:pStyle w:val="0"/>
              <w:jc w:val="center"/>
            </w:pPr>
            <w:r>
              <w:rPr>
                <w:sz w:val="20"/>
              </w:rPr>
              <w:t xml:space="preserve">20 171</w:t>
            </w:r>
          </w:p>
        </w:tc>
        <w:tc>
          <w:tcPr>
            <w:tcW w:w="1417" w:type="dxa"/>
            <w:vAlign w:val="bottom"/>
          </w:tcPr>
          <w:p>
            <w:pPr>
              <w:pStyle w:val="0"/>
              <w:jc w:val="center"/>
            </w:pPr>
            <w:r>
              <w:rPr>
                <w:sz w:val="20"/>
              </w:rPr>
              <w:t xml:space="preserve">1 265</w:t>
            </w:r>
          </w:p>
        </w:tc>
        <w:tc>
          <w:tcPr>
            <w:tcW w:w="1174" w:type="dxa"/>
            <w:vAlign w:val="bottom"/>
          </w:tcPr>
          <w:p>
            <w:pPr>
              <w:pStyle w:val="0"/>
              <w:jc w:val="center"/>
            </w:pPr>
            <w:r>
              <w:rPr>
                <w:sz w:val="20"/>
              </w:rPr>
              <w:t xml:space="preserve">44,3</w:t>
            </w:r>
          </w:p>
        </w:tc>
        <w:tc>
          <w:tcPr>
            <w:tcW w:w="1099" w:type="dxa"/>
            <w:vAlign w:val="bottom"/>
          </w:tcPr>
          <w:p>
            <w:pPr>
              <w:pStyle w:val="0"/>
              <w:jc w:val="center"/>
            </w:pPr>
            <w:r>
              <w:rPr>
                <w:sz w:val="20"/>
              </w:rPr>
              <w:t xml:space="preserve">501</w:t>
            </w:r>
          </w:p>
        </w:tc>
        <w:tc>
          <w:tcPr>
            <w:tcW w:w="1174" w:type="dxa"/>
            <w:vAlign w:val="bottom"/>
          </w:tcPr>
          <w:p>
            <w:pPr>
              <w:pStyle w:val="0"/>
              <w:jc w:val="center"/>
            </w:pPr>
            <w:r>
              <w:rPr>
                <w:sz w:val="20"/>
              </w:rPr>
              <w:t xml:space="preserve">59,8</w:t>
            </w:r>
          </w:p>
        </w:tc>
        <w:tc>
          <w:tcPr>
            <w:tcW w:w="1129" w:type="dxa"/>
            <w:vAlign w:val="bottom"/>
          </w:tcPr>
          <w:p>
            <w:pPr>
              <w:pStyle w:val="0"/>
              <w:jc w:val="center"/>
            </w:pPr>
            <w:r>
              <w:rPr>
                <w:sz w:val="20"/>
              </w:rPr>
              <w:t xml:space="preserve">764</w:t>
            </w:r>
          </w:p>
        </w:tc>
        <w:tc>
          <w:tcPr>
            <w:tcW w:w="1174" w:type="dxa"/>
            <w:vAlign w:val="bottom"/>
          </w:tcPr>
          <w:p>
            <w:pPr>
              <w:pStyle w:val="0"/>
              <w:jc w:val="center"/>
            </w:pPr>
            <w:r>
              <w:rPr>
                <w:sz w:val="20"/>
              </w:rPr>
              <w:t xml:space="preserve">37,9</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6 152</w:t>
            </w:r>
          </w:p>
        </w:tc>
        <w:tc>
          <w:tcPr>
            <w:tcW w:w="1099" w:type="dxa"/>
            <w:vAlign w:val="bottom"/>
          </w:tcPr>
          <w:p>
            <w:pPr>
              <w:pStyle w:val="0"/>
              <w:jc w:val="center"/>
            </w:pPr>
            <w:r>
              <w:rPr>
                <w:sz w:val="20"/>
              </w:rPr>
              <w:t xml:space="preserve">1 744</w:t>
            </w:r>
          </w:p>
        </w:tc>
        <w:tc>
          <w:tcPr>
            <w:tcW w:w="1129" w:type="dxa"/>
            <w:vAlign w:val="bottom"/>
          </w:tcPr>
          <w:p>
            <w:pPr>
              <w:pStyle w:val="0"/>
              <w:jc w:val="center"/>
            </w:pPr>
            <w:r>
              <w:rPr>
                <w:sz w:val="20"/>
              </w:rPr>
              <w:t xml:space="preserve">4 408</w:t>
            </w:r>
          </w:p>
        </w:tc>
        <w:tc>
          <w:tcPr>
            <w:tcW w:w="1417" w:type="dxa"/>
            <w:vAlign w:val="bottom"/>
          </w:tcPr>
          <w:p>
            <w:pPr>
              <w:pStyle w:val="0"/>
              <w:jc w:val="center"/>
            </w:pPr>
            <w:r>
              <w:rPr>
                <w:sz w:val="20"/>
              </w:rPr>
              <w:t xml:space="preserve">297</w:t>
            </w:r>
          </w:p>
        </w:tc>
        <w:tc>
          <w:tcPr>
            <w:tcW w:w="1174" w:type="dxa"/>
            <w:vAlign w:val="bottom"/>
          </w:tcPr>
          <w:p>
            <w:pPr>
              <w:pStyle w:val="0"/>
              <w:jc w:val="center"/>
            </w:pPr>
            <w:r>
              <w:rPr>
                <w:sz w:val="20"/>
              </w:rPr>
              <w:t xml:space="preserve">48,3</w:t>
            </w:r>
          </w:p>
        </w:tc>
        <w:tc>
          <w:tcPr>
            <w:tcW w:w="1099" w:type="dxa"/>
            <w:vAlign w:val="bottom"/>
          </w:tcPr>
          <w:p>
            <w:pPr>
              <w:pStyle w:val="0"/>
              <w:jc w:val="center"/>
            </w:pPr>
            <w:r>
              <w:rPr>
                <w:sz w:val="20"/>
              </w:rPr>
              <w:t xml:space="preserve">108</w:t>
            </w:r>
          </w:p>
        </w:tc>
        <w:tc>
          <w:tcPr>
            <w:tcW w:w="1174" w:type="dxa"/>
            <w:vAlign w:val="bottom"/>
          </w:tcPr>
          <w:p>
            <w:pPr>
              <w:pStyle w:val="0"/>
              <w:jc w:val="center"/>
            </w:pPr>
            <w:r>
              <w:rPr>
                <w:sz w:val="20"/>
              </w:rPr>
              <w:t xml:space="preserve">61,9</w:t>
            </w:r>
          </w:p>
        </w:tc>
        <w:tc>
          <w:tcPr>
            <w:tcW w:w="1129" w:type="dxa"/>
            <w:vAlign w:val="bottom"/>
          </w:tcPr>
          <w:p>
            <w:pPr>
              <w:pStyle w:val="0"/>
              <w:jc w:val="center"/>
            </w:pPr>
            <w:r>
              <w:rPr>
                <w:sz w:val="20"/>
              </w:rPr>
              <w:t xml:space="preserve">189</w:t>
            </w:r>
          </w:p>
        </w:tc>
        <w:tc>
          <w:tcPr>
            <w:tcW w:w="1174" w:type="dxa"/>
            <w:vAlign w:val="bottom"/>
          </w:tcPr>
          <w:p>
            <w:pPr>
              <w:pStyle w:val="0"/>
              <w:jc w:val="center"/>
            </w:pPr>
            <w:r>
              <w:rPr>
                <w:sz w:val="20"/>
              </w:rPr>
              <w:t xml:space="preserve">42,9</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11 588</w:t>
            </w:r>
          </w:p>
        </w:tc>
        <w:tc>
          <w:tcPr>
            <w:tcW w:w="1099" w:type="dxa"/>
            <w:vAlign w:val="bottom"/>
          </w:tcPr>
          <w:p>
            <w:pPr>
              <w:pStyle w:val="0"/>
              <w:jc w:val="center"/>
            </w:pPr>
            <w:r>
              <w:rPr>
                <w:sz w:val="20"/>
              </w:rPr>
              <w:t xml:space="preserve">3 442</w:t>
            </w:r>
          </w:p>
        </w:tc>
        <w:tc>
          <w:tcPr>
            <w:tcW w:w="1129" w:type="dxa"/>
            <w:vAlign w:val="bottom"/>
          </w:tcPr>
          <w:p>
            <w:pPr>
              <w:pStyle w:val="0"/>
              <w:jc w:val="center"/>
            </w:pPr>
            <w:r>
              <w:rPr>
                <w:sz w:val="20"/>
              </w:rPr>
              <w:t xml:space="preserve">8 146</w:t>
            </w:r>
          </w:p>
        </w:tc>
        <w:tc>
          <w:tcPr>
            <w:tcW w:w="1417" w:type="dxa"/>
            <w:vAlign w:val="bottom"/>
          </w:tcPr>
          <w:p>
            <w:pPr>
              <w:pStyle w:val="0"/>
              <w:jc w:val="center"/>
            </w:pPr>
            <w:r>
              <w:rPr>
                <w:sz w:val="20"/>
              </w:rPr>
              <w:t xml:space="preserve">540</w:t>
            </w:r>
          </w:p>
        </w:tc>
        <w:tc>
          <w:tcPr>
            <w:tcW w:w="1174" w:type="dxa"/>
            <w:vAlign w:val="bottom"/>
          </w:tcPr>
          <w:p>
            <w:pPr>
              <w:pStyle w:val="0"/>
              <w:jc w:val="center"/>
            </w:pPr>
            <w:r>
              <w:rPr>
                <w:sz w:val="20"/>
              </w:rPr>
              <w:t xml:space="preserve">46,6</w:t>
            </w:r>
          </w:p>
        </w:tc>
        <w:tc>
          <w:tcPr>
            <w:tcW w:w="1099" w:type="dxa"/>
            <w:vAlign w:val="bottom"/>
          </w:tcPr>
          <w:p>
            <w:pPr>
              <w:pStyle w:val="0"/>
              <w:jc w:val="center"/>
            </w:pPr>
            <w:r>
              <w:rPr>
                <w:sz w:val="20"/>
              </w:rPr>
              <w:t xml:space="preserve">223</w:t>
            </w:r>
          </w:p>
        </w:tc>
        <w:tc>
          <w:tcPr>
            <w:tcW w:w="1174" w:type="dxa"/>
            <w:vAlign w:val="bottom"/>
          </w:tcPr>
          <w:p>
            <w:pPr>
              <w:pStyle w:val="0"/>
              <w:jc w:val="center"/>
            </w:pPr>
            <w:r>
              <w:rPr>
                <w:sz w:val="20"/>
              </w:rPr>
              <w:t xml:space="preserve">64,8</w:t>
            </w:r>
          </w:p>
        </w:tc>
        <w:tc>
          <w:tcPr>
            <w:tcW w:w="1129" w:type="dxa"/>
            <w:vAlign w:val="bottom"/>
          </w:tcPr>
          <w:p>
            <w:pPr>
              <w:pStyle w:val="0"/>
              <w:jc w:val="center"/>
            </w:pPr>
            <w:r>
              <w:rPr>
                <w:sz w:val="20"/>
              </w:rPr>
              <w:t xml:space="preserve">317</w:t>
            </w:r>
          </w:p>
        </w:tc>
        <w:tc>
          <w:tcPr>
            <w:tcW w:w="1174" w:type="dxa"/>
            <w:vAlign w:val="bottom"/>
          </w:tcPr>
          <w:p>
            <w:pPr>
              <w:pStyle w:val="0"/>
              <w:jc w:val="center"/>
            </w:pPr>
            <w:r>
              <w:rPr>
                <w:sz w:val="20"/>
              </w:rPr>
              <w:t xml:space="preserve">38,9</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4 070</w:t>
            </w:r>
          </w:p>
        </w:tc>
        <w:tc>
          <w:tcPr>
            <w:tcW w:w="1099" w:type="dxa"/>
            <w:vAlign w:val="bottom"/>
          </w:tcPr>
          <w:p>
            <w:pPr>
              <w:pStyle w:val="0"/>
              <w:jc w:val="center"/>
            </w:pPr>
            <w:r>
              <w:rPr>
                <w:sz w:val="20"/>
              </w:rPr>
              <w:t xml:space="preserve">1 210</w:t>
            </w:r>
          </w:p>
        </w:tc>
        <w:tc>
          <w:tcPr>
            <w:tcW w:w="1129" w:type="dxa"/>
            <w:vAlign w:val="bottom"/>
          </w:tcPr>
          <w:p>
            <w:pPr>
              <w:pStyle w:val="0"/>
              <w:jc w:val="center"/>
            </w:pPr>
            <w:r>
              <w:rPr>
                <w:sz w:val="20"/>
              </w:rPr>
              <w:t xml:space="preserve">2 860</w:t>
            </w:r>
          </w:p>
        </w:tc>
        <w:tc>
          <w:tcPr>
            <w:tcW w:w="1417" w:type="dxa"/>
            <w:vAlign w:val="bottom"/>
          </w:tcPr>
          <w:p>
            <w:pPr>
              <w:pStyle w:val="0"/>
              <w:jc w:val="center"/>
            </w:pPr>
            <w:r>
              <w:rPr>
                <w:sz w:val="20"/>
              </w:rPr>
              <w:t xml:space="preserve">269</w:t>
            </w:r>
          </w:p>
        </w:tc>
        <w:tc>
          <w:tcPr>
            <w:tcW w:w="1174" w:type="dxa"/>
            <w:vAlign w:val="bottom"/>
          </w:tcPr>
          <w:p>
            <w:pPr>
              <w:pStyle w:val="0"/>
              <w:jc w:val="center"/>
            </w:pPr>
            <w:r>
              <w:rPr>
                <w:sz w:val="20"/>
              </w:rPr>
              <w:t xml:space="preserve">66,1</w:t>
            </w:r>
          </w:p>
        </w:tc>
        <w:tc>
          <w:tcPr>
            <w:tcW w:w="1099" w:type="dxa"/>
            <w:vAlign w:val="bottom"/>
          </w:tcPr>
          <w:p>
            <w:pPr>
              <w:pStyle w:val="0"/>
              <w:jc w:val="center"/>
            </w:pPr>
            <w:r>
              <w:rPr>
                <w:sz w:val="20"/>
              </w:rPr>
              <w:t xml:space="preserve">106</w:t>
            </w:r>
          </w:p>
        </w:tc>
        <w:tc>
          <w:tcPr>
            <w:tcW w:w="1174" w:type="dxa"/>
            <w:vAlign w:val="bottom"/>
          </w:tcPr>
          <w:p>
            <w:pPr>
              <w:pStyle w:val="0"/>
              <w:jc w:val="center"/>
            </w:pPr>
            <w:r>
              <w:rPr>
                <w:sz w:val="20"/>
              </w:rPr>
              <w:t xml:space="preserve">87,6</w:t>
            </w:r>
          </w:p>
        </w:tc>
        <w:tc>
          <w:tcPr>
            <w:tcW w:w="1129" w:type="dxa"/>
            <w:vAlign w:val="bottom"/>
          </w:tcPr>
          <w:p>
            <w:pPr>
              <w:pStyle w:val="0"/>
              <w:jc w:val="center"/>
            </w:pPr>
            <w:r>
              <w:rPr>
                <w:sz w:val="20"/>
              </w:rPr>
              <w:t xml:space="preserve">163</w:t>
            </w:r>
          </w:p>
        </w:tc>
        <w:tc>
          <w:tcPr>
            <w:tcW w:w="1174" w:type="dxa"/>
            <w:vAlign w:val="bottom"/>
          </w:tcPr>
          <w:p>
            <w:pPr>
              <w:pStyle w:val="0"/>
              <w:jc w:val="center"/>
            </w:pPr>
            <w:r>
              <w:rPr>
                <w:sz w:val="20"/>
              </w:rPr>
              <w:t xml:space="preserve">57,0</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11 283</w:t>
            </w:r>
          </w:p>
        </w:tc>
        <w:tc>
          <w:tcPr>
            <w:tcW w:w="1099" w:type="dxa"/>
            <w:vAlign w:val="bottom"/>
          </w:tcPr>
          <w:p>
            <w:pPr>
              <w:pStyle w:val="0"/>
              <w:jc w:val="center"/>
            </w:pPr>
            <w:r>
              <w:rPr>
                <w:sz w:val="20"/>
              </w:rPr>
              <w:t xml:space="preserve">3 427</w:t>
            </w:r>
          </w:p>
        </w:tc>
        <w:tc>
          <w:tcPr>
            <w:tcW w:w="1129" w:type="dxa"/>
            <w:vAlign w:val="bottom"/>
          </w:tcPr>
          <w:p>
            <w:pPr>
              <w:pStyle w:val="0"/>
              <w:jc w:val="center"/>
            </w:pPr>
            <w:r>
              <w:rPr>
                <w:sz w:val="20"/>
              </w:rPr>
              <w:t xml:space="preserve">7 856</w:t>
            </w:r>
          </w:p>
        </w:tc>
        <w:tc>
          <w:tcPr>
            <w:tcW w:w="1417" w:type="dxa"/>
            <w:vAlign w:val="bottom"/>
          </w:tcPr>
          <w:p>
            <w:pPr>
              <w:pStyle w:val="0"/>
              <w:jc w:val="center"/>
            </w:pPr>
            <w:r>
              <w:rPr>
                <w:sz w:val="20"/>
              </w:rPr>
              <w:t xml:space="preserve">587</w:t>
            </w:r>
          </w:p>
        </w:tc>
        <w:tc>
          <w:tcPr>
            <w:tcW w:w="1174" w:type="dxa"/>
            <w:vAlign w:val="bottom"/>
          </w:tcPr>
          <w:p>
            <w:pPr>
              <w:pStyle w:val="0"/>
              <w:jc w:val="center"/>
            </w:pPr>
            <w:r>
              <w:rPr>
                <w:sz w:val="20"/>
              </w:rPr>
              <w:t xml:space="preserve">52,0</w:t>
            </w:r>
          </w:p>
        </w:tc>
        <w:tc>
          <w:tcPr>
            <w:tcW w:w="1099" w:type="dxa"/>
            <w:vAlign w:val="bottom"/>
          </w:tcPr>
          <w:p>
            <w:pPr>
              <w:pStyle w:val="0"/>
              <w:jc w:val="center"/>
            </w:pPr>
            <w:r>
              <w:rPr>
                <w:sz w:val="20"/>
              </w:rPr>
              <w:t xml:space="preserve">244</w:t>
            </w:r>
          </w:p>
        </w:tc>
        <w:tc>
          <w:tcPr>
            <w:tcW w:w="1174" w:type="dxa"/>
            <w:vAlign w:val="bottom"/>
          </w:tcPr>
          <w:p>
            <w:pPr>
              <w:pStyle w:val="0"/>
              <w:jc w:val="center"/>
            </w:pPr>
            <w:r>
              <w:rPr>
                <w:sz w:val="20"/>
              </w:rPr>
              <w:t xml:space="preserve">71,2</w:t>
            </w:r>
          </w:p>
        </w:tc>
        <w:tc>
          <w:tcPr>
            <w:tcW w:w="1129" w:type="dxa"/>
            <w:vAlign w:val="bottom"/>
          </w:tcPr>
          <w:p>
            <w:pPr>
              <w:pStyle w:val="0"/>
              <w:jc w:val="center"/>
            </w:pPr>
            <w:r>
              <w:rPr>
                <w:sz w:val="20"/>
              </w:rPr>
              <w:t xml:space="preserve">343</w:t>
            </w:r>
          </w:p>
        </w:tc>
        <w:tc>
          <w:tcPr>
            <w:tcW w:w="1174" w:type="dxa"/>
            <w:vAlign w:val="bottom"/>
          </w:tcPr>
          <w:p>
            <w:pPr>
              <w:pStyle w:val="0"/>
              <w:jc w:val="center"/>
            </w:pPr>
            <w:r>
              <w:rPr>
                <w:sz w:val="20"/>
              </w:rPr>
              <w:t xml:space="preserve">43,7</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3 714</w:t>
            </w:r>
          </w:p>
        </w:tc>
        <w:tc>
          <w:tcPr>
            <w:tcW w:w="1099" w:type="dxa"/>
            <w:vAlign w:val="bottom"/>
          </w:tcPr>
          <w:p>
            <w:pPr>
              <w:pStyle w:val="0"/>
              <w:jc w:val="center"/>
            </w:pPr>
            <w:r>
              <w:rPr>
                <w:sz w:val="20"/>
              </w:rPr>
              <w:t xml:space="preserve">1 103</w:t>
            </w:r>
          </w:p>
        </w:tc>
        <w:tc>
          <w:tcPr>
            <w:tcW w:w="1129" w:type="dxa"/>
            <w:vAlign w:val="bottom"/>
          </w:tcPr>
          <w:p>
            <w:pPr>
              <w:pStyle w:val="0"/>
              <w:jc w:val="center"/>
            </w:pPr>
            <w:r>
              <w:rPr>
                <w:sz w:val="20"/>
              </w:rPr>
              <w:t xml:space="preserve">2611</w:t>
            </w:r>
          </w:p>
        </w:tc>
        <w:tc>
          <w:tcPr>
            <w:tcW w:w="1417" w:type="dxa"/>
            <w:vAlign w:val="bottom"/>
          </w:tcPr>
          <w:p>
            <w:pPr>
              <w:pStyle w:val="0"/>
              <w:jc w:val="center"/>
            </w:pPr>
            <w:r>
              <w:rPr>
                <w:sz w:val="20"/>
              </w:rPr>
              <w:t xml:space="preserve">208</w:t>
            </w:r>
          </w:p>
        </w:tc>
        <w:tc>
          <w:tcPr>
            <w:tcW w:w="1174" w:type="dxa"/>
            <w:vAlign w:val="bottom"/>
          </w:tcPr>
          <w:p>
            <w:pPr>
              <w:pStyle w:val="0"/>
              <w:jc w:val="center"/>
            </w:pPr>
            <w:r>
              <w:rPr>
                <w:sz w:val="20"/>
              </w:rPr>
              <w:t xml:space="preserve">56,0</w:t>
            </w:r>
          </w:p>
        </w:tc>
        <w:tc>
          <w:tcPr>
            <w:tcW w:w="1099" w:type="dxa"/>
            <w:vAlign w:val="bottom"/>
          </w:tcPr>
          <w:p>
            <w:pPr>
              <w:pStyle w:val="0"/>
              <w:jc w:val="center"/>
            </w:pPr>
            <w:r>
              <w:rPr>
                <w:sz w:val="20"/>
              </w:rPr>
              <w:t xml:space="preserve">79</w:t>
            </w:r>
          </w:p>
        </w:tc>
        <w:tc>
          <w:tcPr>
            <w:tcW w:w="1174" w:type="dxa"/>
            <w:vAlign w:val="bottom"/>
          </w:tcPr>
          <w:p>
            <w:pPr>
              <w:pStyle w:val="0"/>
              <w:jc w:val="center"/>
            </w:pPr>
            <w:r>
              <w:rPr>
                <w:sz w:val="20"/>
              </w:rPr>
              <w:t xml:space="preserve">71,6</w:t>
            </w:r>
          </w:p>
        </w:tc>
        <w:tc>
          <w:tcPr>
            <w:tcW w:w="1129" w:type="dxa"/>
            <w:vAlign w:val="bottom"/>
          </w:tcPr>
          <w:p>
            <w:pPr>
              <w:pStyle w:val="0"/>
              <w:jc w:val="center"/>
            </w:pPr>
            <w:r>
              <w:rPr>
                <w:sz w:val="20"/>
              </w:rPr>
              <w:t xml:space="preserve">129</w:t>
            </w:r>
          </w:p>
        </w:tc>
        <w:tc>
          <w:tcPr>
            <w:tcW w:w="1174" w:type="dxa"/>
            <w:vAlign w:val="bottom"/>
          </w:tcPr>
          <w:p>
            <w:pPr>
              <w:pStyle w:val="0"/>
              <w:jc w:val="center"/>
            </w:pPr>
            <w:r>
              <w:rPr>
                <w:sz w:val="20"/>
              </w:rPr>
              <w:t xml:space="preserve">49,4</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12 079</w:t>
            </w:r>
          </w:p>
        </w:tc>
        <w:tc>
          <w:tcPr>
            <w:tcW w:w="1099" w:type="dxa"/>
            <w:vAlign w:val="bottom"/>
          </w:tcPr>
          <w:p>
            <w:pPr>
              <w:pStyle w:val="0"/>
              <w:jc w:val="center"/>
            </w:pPr>
            <w:r>
              <w:rPr>
                <w:sz w:val="20"/>
              </w:rPr>
              <w:t xml:space="preserve">3 585</w:t>
            </w:r>
          </w:p>
        </w:tc>
        <w:tc>
          <w:tcPr>
            <w:tcW w:w="1129" w:type="dxa"/>
            <w:vAlign w:val="bottom"/>
          </w:tcPr>
          <w:p>
            <w:pPr>
              <w:pStyle w:val="0"/>
              <w:jc w:val="center"/>
            </w:pPr>
            <w:r>
              <w:rPr>
                <w:sz w:val="20"/>
              </w:rPr>
              <w:t xml:space="preserve">8 494</w:t>
            </w:r>
          </w:p>
        </w:tc>
        <w:tc>
          <w:tcPr>
            <w:tcW w:w="1417" w:type="dxa"/>
            <w:vAlign w:val="bottom"/>
          </w:tcPr>
          <w:p>
            <w:pPr>
              <w:pStyle w:val="0"/>
              <w:jc w:val="center"/>
            </w:pPr>
            <w:r>
              <w:rPr>
                <w:sz w:val="20"/>
              </w:rPr>
              <w:t xml:space="preserve">591</w:t>
            </w:r>
          </w:p>
        </w:tc>
        <w:tc>
          <w:tcPr>
            <w:tcW w:w="1174" w:type="dxa"/>
            <w:vAlign w:val="bottom"/>
          </w:tcPr>
          <w:p>
            <w:pPr>
              <w:pStyle w:val="0"/>
              <w:jc w:val="center"/>
            </w:pPr>
            <w:r>
              <w:rPr>
                <w:sz w:val="20"/>
              </w:rPr>
              <w:t xml:space="preserve">48,9</w:t>
            </w:r>
          </w:p>
        </w:tc>
        <w:tc>
          <w:tcPr>
            <w:tcW w:w="1099" w:type="dxa"/>
            <w:vAlign w:val="bottom"/>
          </w:tcPr>
          <w:p>
            <w:pPr>
              <w:pStyle w:val="0"/>
              <w:jc w:val="center"/>
            </w:pPr>
            <w:r>
              <w:rPr>
                <w:sz w:val="20"/>
              </w:rPr>
              <w:t xml:space="preserve">242</w:t>
            </w:r>
          </w:p>
        </w:tc>
        <w:tc>
          <w:tcPr>
            <w:tcW w:w="1174" w:type="dxa"/>
            <w:vAlign w:val="bottom"/>
          </w:tcPr>
          <w:p>
            <w:pPr>
              <w:pStyle w:val="0"/>
              <w:jc w:val="center"/>
            </w:pPr>
            <w:r>
              <w:rPr>
                <w:sz w:val="20"/>
              </w:rPr>
              <w:t xml:space="preserve">67,5</w:t>
            </w:r>
          </w:p>
        </w:tc>
        <w:tc>
          <w:tcPr>
            <w:tcW w:w="1129" w:type="dxa"/>
            <w:vAlign w:val="bottom"/>
          </w:tcPr>
          <w:p>
            <w:pPr>
              <w:pStyle w:val="0"/>
              <w:jc w:val="center"/>
            </w:pPr>
            <w:r>
              <w:rPr>
                <w:sz w:val="20"/>
              </w:rPr>
              <w:t xml:space="preserve">349</w:t>
            </w:r>
          </w:p>
        </w:tc>
        <w:tc>
          <w:tcPr>
            <w:tcW w:w="1174" w:type="dxa"/>
            <w:vAlign w:val="bottom"/>
          </w:tcPr>
          <w:p>
            <w:pPr>
              <w:pStyle w:val="0"/>
              <w:jc w:val="center"/>
            </w:pPr>
            <w:r>
              <w:rPr>
                <w:sz w:val="20"/>
              </w:rPr>
              <w:t xml:space="preserve">41,1</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82 50</w:t>
            </w:r>
          </w:p>
        </w:tc>
        <w:tc>
          <w:tcPr>
            <w:tcW w:w="1099" w:type="dxa"/>
            <w:vAlign w:val="bottom"/>
          </w:tcPr>
          <w:p>
            <w:pPr>
              <w:pStyle w:val="0"/>
              <w:jc w:val="center"/>
            </w:pPr>
            <w:r>
              <w:rPr>
                <w:sz w:val="20"/>
              </w:rPr>
              <w:t xml:space="preserve">2 395</w:t>
            </w:r>
          </w:p>
        </w:tc>
        <w:tc>
          <w:tcPr>
            <w:tcW w:w="1129" w:type="dxa"/>
            <w:vAlign w:val="bottom"/>
          </w:tcPr>
          <w:p>
            <w:pPr>
              <w:pStyle w:val="0"/>
              <w:jc w:val="center"/>
            </w:pPr>
            <w:r>
              <w:rPr>
                <w:sz w:val="20"/>
              </w:rPr>
              <w:t xml:space="preserve">5 855</w:t>
            </w:r>
          </w:p>
        </w:tc>
        <w:tc>
          <w:tcPr>
            <w:tcW w:w="1417" w:type="dxa"/>
            <w:vAlign w:val="bottom"/>
          </w:tcPr>
          <w:p>
            <w:pPr>
              <w:pStyle w:val="0"/>
              <w:jc w:val="center"/>
            </w:pPr>
            <w:r>
              <w:rPr>
                <w:sz w:val="20"/>
              </w:rPr>
              <w:t xml:space="preserve">394</w:t>
            </w:r>
          </w:p>
        </w:tc>
        <w:tc>
          <w:tcPr>
            <w:tcW w:w="1174" w:type="dxa"/>
            <w:vAlign w:val="bottom"/>
          </w:tcPr>
          <w:p>
            <w:pPr>
              <w:pStyle w:val="0"/>
              <w:jc w:val="center"/>
            </w:pPr>
            <w:r>
              <w:rPr>
                <w:sz w:val="20"/>
              </w:rPr>
              <w:t xml:space="preserve">47,8</w:t>
            </w:r>
          </w:p>
        </w:tc>
        <w:tc>
          <w:tcPr>
            <w:tcW w:w="1099" w:type="dxa"/>
            <w:vAlign w:val="bottom"/>
          </w:tcPr>
          <w:p>
            <w:pPr>
              <w:pStyle w:val="0"/>
              <w:jc w:val="center"/>
            </w:pPr>
            <w:r>
              <w:rPr>
                <w:sz w:val="20"/>
              </w:rPr>
              <w:t xml:space="preserve">138</w:t>
            </w:r>
          </w:p>
        </w:tc>
        <w:tc>
          <w:tcPr>
            <w:tcW w:w="1174" w:type="dxa"/>
            <w:vAlign w:val="bottom"/>
          </w:tcPr>
          <w:p>
            <w:pPr>
              <w:pStyle w:val="0"/>
              <w:jc w:val="center"/>
            </w:pPr>
            <w:r>
              <w:rPr>
                <w:sz w:val="20"/>
              </w:rPr>
              <w:t xml:space="preserve">57,6</w:t>
            </w:r>
          </w:p>
        </w:tc>
        <w:tc>
          <w:tcPr>
            <w:tcW w:w="1129" w:type="dxa"/>
            <w:vAlign w:val="bottom"/>
          </w:tcPr>
          <w:p>
            <w:pPr>
              <w:pStyle w:val="0"/>
              <w:jc w:val="center"/>
            </w:pPr>
            <w:r>
              <w:rPr>
                <w:sz w:val="20"/>
              </w:rPr>
              <w:t xml:space="preserve">256</w:t>
            </w:r>
          </w:p>
        </w:tc>
        <w:tc>
          <w:tcPr>
            <w:tcW w:w="1174" w:type="dxa"/>
            <w:vAlign w:val="bottom"/>
          </w:tcPr>
          <w:p>
            <w:pPr>
              <w:pStyle w:val="0"/>
              <w:jc w:val="center"/>
            </w:pPr>
            <w:r>
              <w:rPr>
                <w:sz w:val="20"/>
              </w:rPr>
              <w:t xml:space="preserve">43,7</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9 045</w:t>
            </w:r>
          </w:p>
        </w:tc>
        <w:tc>
          <w:tcPr>
            <w:tcW w:w="1099" w:type="dxa"/>
            <w:vAlign w:val="bottom"/>
          </w:tcPr>
          <w:p>
            <w:pPr>
              <w:pStyle w:val="0"/>
              <w:jc w:val="center"/>
            </w:pPr>
            <w:r>
              <w:rPr>
                <w:sz w:val="20"/>
              </w:rPr>
              <w:t xml:space="preserve">2 554</w:t>
            </w:r>
          </w:p>
        </w:tc>
        <w:tc>
          <w:tcPr>
            <w:tcW w:w="1129" w:type="dxa"/>
            <w:vAlign w:val="bottom"/>
          </w:tcPr>
          <w:p>
            <w:pPr>
              <w:pStyle w:val="0"/>
              <w:jc w:val="center"/>
            </w:pPr>
            <w:r>
              <w:rPr>
                <w:sz w:val="20"/>
              </w:rPr>
              <w:t xml:space="preserve">6 491</w:t>
            </w:r>
          </w:p>
        </w:tc>
        <w:tc>
          <w:tcPr>
            <w:tcW w:w="1417" w:type="dxa"/>
            <w:vAlign w:val="bottom"/>
          </w:tcPr>
          <w:p>
            <w:pPr>
              <w:pStyle w:val="0"/>
              <w:jc w:val="center"/>
            </w:pPr>
            <w:r>
              <w:rPr>
                <w:sz w:val="20"/>
              </w:rPr>
              <w:t xml:space="preserve">450</w:t>
            </w:r>
          </w:p>
        </w:tc>
        <w:tc>
          <w:tcPr>
            <w:tcW w:w="1174" w:type="dxa"/>
            <w:vAlign w:val="bottom"/>
          </w:tcPr>
          <w:p>
            <w:pPr>
              <w:pStyle w:val="0"/>
              <w:jc w:val="center"/>
            </w:pPr>
            <w:r>
              <w:rPr>
                <w:sz w:val="20"/>
              </w:rPr>
              <w:t xml:space="preserve">49,8</w:t>
            </w:r>
          </w:p>
        </w:tc>
        <w:tc>
          <w:tcPr>
            <w:tcW w:w="1099" w:type="dxa"/>
            <w:vAlign w:val="bottom"/>
          </w:tcPr>
          <w:p>
            <w:pPr>
              <w:pStyle w:val="0"/>
              <w:jc w:val="center"/>
            </w:pPr>
            <w:r>
              <w:rPr>
                <w:sz w:val="20"/>
              </w:rPr>
              <w:t xml:space="preserve">181</w:t>
            </w:r>
          </w:p>
        </w:tc>
        <w:tc>
          <w:tcPr>
            <w:tcW w:w="1174" w:type="dxa"/>
            <w:vAlign w:val="bottom"/>
          </w:tcPr>
          <w:p>
            <w:pPr>
              <w:pStyle w:val="0"/>
              <w:jc w:val="center"/>
            </w:pPr>
            <w:r>
              <w:rPr>
                <w:sz w:val="20"/>
              </w:rPr>
              <w:t xml:space="preserve">70,9</w:t>
            </w:r>
          </w:p>
        </w:tc>
        <w:tc>
          <w:tcPr>
            <w:tcW w:w="1129" w:type="dxa"/>
            <w:vAlign w:val="bottom"/>
          </w:tcPr>
          <w:p>
            <w:pPr>
              <w:pStyle w:val="0"/>
              <w:jc w:val="center"/>
            </w:pPr>
            <w:r>
              <w:rPr>
                <w:sz w:val="20"/>
              </w:rPr>
              <w:t xml:space="preserve">269</w:t>
            </w:r>
          </w:p>
        </w:tc>
        <w:tc>
          <w:tcPr>
            <w:tcW w:w="1174" w:type="dxa"/>
            <w:vAlign w:val="bottom"/>
          </w:tcPr>
          <w:p>
            <w:pPr>
              <w:pStyle w:val="0"/>
              <w:jc w:val="center"/>
            </w:pPr>
            <w:r>
              <w:rPr>
                <w:sz w:val="20"/>
              </w:rPr>
              <w:t xml:space="preserve">41,4</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5 839</w:t>
            </w:r>
          </w:p>
        </w:tc>
        <w:tc>
          <w:tcPr>
            <w:tcW w:w="1099" w:type="dxa"/>
            <w:vAlign w:val="bottom"/>
          </w:tcPr>
          <w:p>
            <w:pPr>
              <w:pStyle w:val="0"/>
              <w:jc w:val="center"/>
            </w:pPr>
            <w:r>
              <w:rPr>
                <w:sz w:val="20"/>
              </w:rPr>
              <w:t xml:space="preserve">1 788</w:t>
            </w:r>
          </w:p>
        </w:tc>
        <w:tc>
          <w:tcPr>
            <w:tcW w:w="1129" w:type="dxa"/>
            <w:vAlign w:val="bottom"/>
          </w:tcPr>
          <w:p>
            <w:pPr>
              <w:pStyle w:val="0"/>
              <w:jc w:val="center"/>
            </w:pPr>
            <w:r>
              <w:rPr>
                <w:sz w:val="20"/>
              </w:rPr>
              <w:t xml:space="preserve">4 051</w:t>
            </w:r>
          </w:p>
        </w:tc>
        <w:tc>
          <w:tcPr>
            <w:tcW w:w="1417" w:type="dxa"/>
            <w:vAlign w:val="bottom"/>
          </w:tcPr>
          <w:p>
            <w:pPr>
              <w:pStyle w:val="0"/>
              <w:jc w:val="center"/>
            </w:pPr>
            <w:r>
              <w:rPr>
                <w:sz w:val="20"/>
              </w:rPr>
              <w:t xml:space="preserve">260</w:t>
            </w:r>
          </w:p>
        </w:tc>
        <w:tc>
          <w:tcPr>
            <w:tcW w:w="1174" w:type="dxa"/>
            <w:vAlign w:val="bottom"/>
          </w:tcPr>
          <w:p>
            <w:pPr>
              <w:pStyle w:val="0"/>
              <w:jc w:val="center"/>
            </w:pPr>
            <w:r>
              <w:rPr>
                <w:sz w:val="20"/>
              </w:rPr>
              <w:t xml:space="preserve">44,5</w:t>
            </w:r>
          </w:p>
        </w:tc>
        <w:tc>
          <w:tcPr>
            <w:tcW w:w="1099" w:type="dxa"/>
            <w:vAlign w:val="bottom"/>
          </w:tcPr>
          <w:p>
            <w:pPr>
              <w:pStyle w:val="0"/>
              <w:jc w:val="center"/>
            </w:pPr>
            <w:r>
              <w:rPr>
                <w:sz w:val="20"/>
              </w:rPr>
              <w:t xml:space="preserve">104</w:t>
            </w:r>
          </w:p>
        </w:tc>
        <w:tc>
          <w:tcPr>
            <w:tcW w:w="1174" w:type="dxa"/>
            <w:vAlign w:val="bottom"/>
          </w:tcPr>
          <w:p>
            <w:pPr>
              <w:pStyle w:val="0"/>
              <w:jc w:val="center"/>
            </w:pPr>
            <w:r>
              <w:rPr>
                <w:sz w:val="20"/>
              </w:rPr>
              <w:t xml:space="preserve">58,2</w:t>
            </w:r>
          </w:p>
        </w:tc>
        <w:tc>
          <w:tcPr>
            <w:tcW w:w="1129" w:type="dxa"/>
            <w:vAlign w:val="bottom"/>
          </w:tcPr>
          <w:p>
            <w:pPr>
              <w:pStyle w:val="0"/>
              <w:jc w:val="center"/>
            </w:pPr>
            <w:r>
              <w:rPr>
                <w:sz w:val="20"/>
              </w:rPr>
              <w:t xml:space="preserve">156</w:t>
            </w:r>
          </w:p>
        </w:tc>
        <w:tc>
          <w:tcPr>
            <w:tcW w:w="1174" w:type="dxa"/>
            <w:vAlign w:val="bottom"/>
          </w:tcPr>
          <w:p>
            <w:pPr>
              <w:pStyle w:val="0"/>
              <w:jc w:val="center"/>
            </w:pPr>
            <w:r>
              <w:rPr>
                <w:sz w:val="20"/>
              </w:rPr>
              <w:t xml:space="preserve">38,5</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59 680</w:t>
            </w:r>
          </w:p>
        </w:tc>
        <w:tc>
          <w:tcPr>
            <w:tcW w:w="1099" w:type="dxa"/>
            <w:vAlign w:val="bottom"/>
          </w:tcPr>
          <w:p>
            <w:pPr>
              <w:pStyle w:val="0"/>
              <w:jc w:val="center"/>
            </w:pPr>
            <w:r>
              <w:rPr>
                <w:sz w:val="20"/>
              </w:rPr>
              <w:t xml:space="preserve">17 429</w:t>
            </w:r>
          </w:p>
        </w:tc>
        <w:tc>
          <w:tcPr>
            <w:tcW w:w="1129" w:type="dxa"/>
            <w:vAlign w:val="bottom"/>
          </w:tcPr>
          <w:p>
            <w:pPr>
              <w:pStyle w:val="0"/>
              <w:jc w:val="center"/>
            </w:pPr>
            <w:r>
              <w:rPr>
                <w:sz w:val="20"/>
              </w:rPr>
              <w:t xml:space="preserve">42 251</w:t>
            </w:r>
          </w:p>
        </w:tc>
        <w:tc>
          <w:tcPr>
            <w:tcW w:w="1417" w:type="dxa"/>
            <w:vAlign w:val="bottom"/>
          </w:tcPr>
          <w:p>
            <w:pPr>
              <w:pStyle w:val="0"/>
              <w:jc w:val="center"/>
            </w:pPr>
            <w:r>
              <w:rPr>
                <w:sz w:val="20"/>
              </w:rPr>
              <w:t xml:space="preserve">2 396</w:t>
            </w:r>
          </w:p>
        </w:tc>
        <w:tc>
          <w:tcPr>
            <w:tcW w:w="1174" w:type="dxa"/>
            <w:vAlign w:val="bottom"/>
          </w:tcPr>
          <w:p>
            <w:pPr>
              <w:pStyle w:val="0"/>
              <w:jc w:val="center"/>
            </w:pPr>
            <w:r>
              <w:rPr>
                <w:sz w:val="20"/>
              </w:rPr>
              <w:t xml:space="preserve">40,1</w:t>
            </w:r>
          </w:p>
        </w:tc>
        <w:tc>
          <w:tcPr>
            <w:tcW w:w="1099" w:type="dxa"/>
            <w:vAlign w:val="bottom"/>
          </w:tcPr>
          <w:p>
            <w:pPr>
              <w:pStyle w:val="0"/>
              <w:jc w:val="center"/>
            </w:pPr>
            <w:r>
              <w:rPr>
                <w:sz w:val="20"/>
              </w:rPr>
              <w:t xml:space="preserve">1041</w:t>
            </w:r>
          </w:p>
        </w:tc>
        <w:tc>
          <w:tcPr>
            <w:tcW w:w="1174" w:type="dxa"/>
            <w:vAlign w:val="bottom"/>
          </w:tcPr>
          <w:p>
            <w:pPr>
              <w:pStyle w:val="0"/>
              <w:jc w:val="center"/>
            </w:pPr>
            <w:r>
              <w:rPr>
                <w:sz w:val="20"/>
              </w:rPr>
              <w:t xml:space="preserve">59,7</w:t>
            </w:r>
          </w:p>
        </w:tc>
        <w:tc>
          <w:tcPr>
            <w:tcW w:w="1129" w:type="dxa"/>
            <w:vAlign w:val="bottom"/>
          </w:tcPr>
          <w:p>
            <w:pPr>
              <w:pStyle w:val="0"/>
              <w:jc w:val="center"/>
            </w:pPr>
            <w:r>
              <w:rPr>
                <w:sz w:val="20"/>
              </w:rPr>
              <w:t xml:space="preserve">1355</w:t>
            </w:r>
          </w:p>
        </w:tc>
        <w:tc>
          <w:tcPr>
            <w:tcW w:w="1174" w:type="dxa"/>
            <w:vAlign w:val="bottom"/>
          </w:tcPr>
          <w:p>
            <w:pPr>
              <w:pStyle w:val="0"/>
              <w:jc w:val="center"/>
            </w:pPr>
            <w:r>
              <w:rPr>
                <w:sz w:val="20"/>
              </w:rPr>
              <w:t xml:space="preserve">32,1</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8 189</w:t>
            </w:r>
          </w:p>
        </w:tc>
        <w:tc>
          <w:tcPr>
            <w:tcW w:w="1099" w:type="dxa"/>
            <w:vAlign w:val="bottom"/>
          </w:tcPr>
          <w:p>
            <w:pPr>
              <w:pStyle w:val="0"/>
              <w:jc w:val="center"/>
            </w:pPr>
            <w:r>
              <w:rPr>
                <w:sz w:val="20"/>
              </w:rPr>
              <w:t xml:space="preserve">2 396</w:t>
            </w:r>
          </w:p>
        </w:tc>
        <w:tc>
          <w:tcPr>
            <w:tcW w:w="1129" w:type="dxa"/>
            <w:vAlign w:val="bottom"/>
          </w:tcPr>
          <w:p>
            <w:pPr>
              <w:pStyle w:val="0"/>
              <w:jc w:val="center"/>
            </w:pPr>
            <w:r>
              <w:rPr>
                <w:sz w:val="20"/>
              </w:rPr>
              <w:t xml:space="preserve">5 793</w:t>
            </w:r>
          </w:p>
        </w:tc>
        <w:tc>
          <w:tcPr>
            <w:tcW w:w="1417" w:type="dxa"/>
            <w:vAlign w:val="bottom"/>
          </w:tcPr>
          <w:p>
            <w:pPr>
              <w:pStyle w:val="0"/>
              <w:jc w:val="center"/>
            </w:pPr>
            <w:r>
              <w:rPr>
                <w:sz w:val="20"/>
              </w:rPr>
              <w:t xml:space="preserve">399</w:t>
            </w:r>
          </w:p>
        </w:tc>
        <w:tc>
          <w:tcPr>
            <w:tcW w:w="1174" w:type="dxa"/>
            <w:vAlign w:val="bottom"/>
          </w:tcPr>
          <w:p>
            <w:pPr>
              <w:pStyle w:val="0"/>
              <w:jc w:val="center"/>
            </w:pPr>
            <w:r>
              <w:rPr>
                <w:sz w:val="20"/>
              </w:rPr>
              <w:t xml:space="preserve">48,7</w:t>
            </w:r>
          </w:p>
        </w:tc>
        <w:tc>
          <w:tcPr>
            <w:tcW w:w="1099" w:type="dxa"/>
            <w:vAlign w:val="bottom"/>
          </w:tcPr>
          <w:p>
            <w:pPr>
              <w:pStyle w:val="0"/>
              <w:jc w:val="center"/>
            </w:pPr>
            <w:r>
              <w:rPr>
                <w:sz w:val="20"/>
              </w:rPr>
              <w:t xml:space="preserve">154</w:t>
            </w:r>
          </w:p>
        </w:tc>
        <w:tc>
          <w:tcPr>
            <w:tcW w:w="1174" w:type="dxa"/>
            <w:vAlign w:val="bottom"/>
          </w:tcPr>
          <w:p>
            <w:pPr>
              <w:pStyle w:val="0"/>
              <w:jc w:val="center"/>
            </w:pPr>
            <w:r>
              <w:rPr>
                <w:sz w:val="20"/>
              </w:rPr>
              <w:t xml:space="preserve">64,3</w:t>
            </w:r>
          </w:p>
        </w:tc>
        <w:tc>
          <w:tcPr>
            <w:tcW w:w="1129" w:type="dxa"/>
            <w:vAlign w:val="bottom"/>
          </w:tcPr>
          <w:p>
            <w:pPr>
              <w:pStyle w:val="0"/>
              <w:jc w:val="center"/>
            </w:pPr>
            <w:r>
              <w:rPr>
                <w:sz w:val="20"/>
              </w:rPr>
              <w:t xml:space="preserve">245</w:t>
            </w:r>
          </w:p>
        </w:tc>
        <w:tc>
          <w:tcPr>
            <w:tcW w:w="1174" w:type="dxa"/>
            <w:vAlign w:val="bottom"/>
          </w:tcPr>
          <w:p>
            <w:pPr>
              <w:pStyle w:val="0"/>
              <w:jc w:val="center"/>
            </w:pPr>
            <w:r>
              <w:rPr>
                <w:sz w:val="20"/>
              </w:rPr>
              <w:t xml:space="preserve">42,3</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25 703</w:t>
            </w:r>
          </w:p>
        </w:tc>
        <w:tc>
          <w:tcPr>
            <w:tcW w:w="1099" w:type="dxa"/>
            <w:vAlign w:val="bottom"/>
          </w:tcPr>
          <w:p>
            <w:pPr>
              <w:pStyle w:val="0"/>
              <w:jc w:val="center"/>
            </w:pPr>
            <w:r>
              <w:rPr>
                <w:sz w:val="20"/>
              </w:rPr>
              <w:t xml:space="preserve">7 755</w:t>
            </w:r>
          </w:p>
        </w:tc>
        <w:tc>
          <w:tcPr>
            <w:tcW w:w="1129" w:type="dxa"/>
            <w:vAlign w:val="bottom"/>
          </w:tcPr>
          <w:p>
            <w:pPr>
              <w:pStyle w:val="0"/>
              <w:jc w:val="center"/>
            </w:pPr>
            <w:r>
              <w:rPr>
                <w:sz w:val="20"/>
              </w:rPr>
              <w:t xml:space="preserve">17 948</w:t>
            </w:r>
          </w:p>
        </w:tc>
        <w:tc>
          <w:tcPr>
            <w:tcW w:w="1417" w:type="dxa"/>
            <w:vAlign w:val="bottom"/>
          </w:tcPr>
          <w:p>
            <w:pPr>
              <w:pStyle w:val="0"/>
              <w:jc w:val="center"/>
            </w:pPr>
            <w:r>
              <w:rPr>
                <w:sz w:val="20"/>
              </w:rPr>
              <w:t xml:space="preserve">1 172</w:t>
            </w:r>
          </w:p>
        </w:tc>
        <w:tc>
          <w:tcPr>
            <w:tcW w:w="1174" w:type="dxa"/>
            <w:vAlign w:val="bottom"/>
          </w:tcPr>
          <w:p>
            <w:pPr>
              <w:pStyle w:val="0"/>
              <w:jc w:val="center"/>
            </w:pPr>
            <w:r>
              <w:rPr>
                <w:sz w:val="20"/>
              </w:rPr>
              <w:t xml:space="preserve">45,6</w:t>
            </w:r>
          </w:p>
        </w:tc>
        <w:tc>
          <w:tcPr>
            <w:tcW w:w="1099" w:type="dxa"/>
            <w:vAlign w:val="bottom"/>
          </w:tcPr>
          <w:p>
            <w:pPr>
              <w:pStyle w:val="0"/>
              <w:jc w:val="center"/>
            </w:pPr>
            <w:r>
              <w:rPr>
                <w:sz w:val="20"/>
              </w:rPr>
              <w:t xml:space="preserve">454</w:t>
            </w:r>
          </w:p>
        </w:tc>
        <w:tc>
          <w:tcPr>
            <w:tcW w:w="1174" w:type="dxa"/>
            <w:vAlign w:val="bottom"/>
          </w:tcPr>
          <w:p>
            <w:pPr>
              <w:pStyle w:val="0"/>
              <w:jc w:val="center"/>
            </w:pPr>
            <w:r>
              <w:rPr>
                <w:sz w:val="20"/>
              </w:rPr>
              <w:t xml:space="preserve">58,5</w:t>
            </w:r>
          </w:p>
        </w:tc>
        <w:tc>
          <w:tcPr>
            <w:tcW w:w="1129" w:type="dxa"/>
            <w:vAlign w:val="bottom"/>
          </w:tcPr>
          <w:p>
            <w:pPr>
              <w:pStyle w:val="0"/>
              <w:jc w:val="center"/>
            </w:pPr>
            <w:r>
              <w:rPr>
                <w:sz w:val="20"/>
              </w:rPr>
              <w:t xml:space="preserve">718</w:t>
            </w:r>
          </w:p>
        </w:tc>
        <w:tc>
          <w:tcPr>
            <w:tcW w:w="1174" w:type="dxa"/>
            <w:vAlign w:val="bottom"/>
          </w:tcPr>
          <w:p>
            <w:pPr>
              <w:pStyle w:val="0"/>
              <w:jc w:val="center"/>
            </w:pPr>
            <w:r>
              <w:rPr>
                <w:sz w:val="20"/>
              </w:rPr>
              <w:t xml:space="preserve">40,0</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15 049</w:t>
            </w:r>
          </w:p>
        </w:tc>
        <w:tc>
          <w:tcPr>
            <w:tcW w:w="1099" w:type="dxa"/>
            <w:vAlign w:val="bottom"/>
          </w:tcPr>
          <w:p>
            <w:pPr>
              <w:pStyle w:val="0"/>
              <w:jc w:val="center"/>
            </w:pPr>
            <w:r>
              <w:rPr>
                <w:sz w:val="20"/>
              </w:rPr>
              <w:t xml:space="preserve">4 533</w:t>
            </w:r>
          </w:p>
        </w:tc>
        <w:tc>
          <w:tcPr>
            <w:tcW w:w="1129" w:type="dxa"/>
            <w:vAlign w:val="bottom"/>
          </w:tcPr>
          <w:p>
            <w:pPr>
              <w:pStyle w:val="0"/>
              <w:jc w:val="center"/>
            </w:pPr>
            <w:r>
              <w:rPr>
                <w:sz w:val="20"/>
              </w:rPr>
              <w:t xml:space="preserve">10 516</w:t>
            </w:r>
          </w:p>
        </w:tc>
        <w:tc>
          <w:tcPr>
            <w:tcW w:w="1417" w:type="dxa"/>
            <w:vAlign w:val="bottom"/>
          </w:tcPr>
          <w:p>
            <w:pPr>
              <w:pStyle w:val="0"/>
              <w:jc w:val="center"/>
            </w:pPr>
            <w:r>
              <w:rPr>
                <w:sz w:val="20"/>
              </w:rPr>
              <w:t xml:space="preserve">644</w:t>
            </w:r>
          </w:p>
        </w:tc>
        <w:tc>
          <w:tcPr>
            <w:tcW w:w="1174" w:type="dxa"/>
            <w:vAlign w:val="bottom"/>
          </w:tcPr>
          <w:p>
            <w:pPr>
              <w:pStyle w:val="0"/>
              <w:jc w:val="center"/>
            </w:pPr>
            <w:r>
              <w:rPr>
                <w:sz w:val="20"/>
              </w:rPr>
              <w:t xml:space="preserve">42,8</w:t>
            </w:r>
          </w:p>
        </w:tc>
        <w:tc>
          <w:tcPr>
            <w:tcW w:w="1099" w:type="dxa"/>
            <w:vAlign w:val="bottom"/>
          </w:tcPr>
          <w:p>
            <w:pPr>
              <w:pStyle w:val="0"/>
              <w:jc w:val="center"/>
            </w:pPr>
            <w:r>
              <w:rPr>
                <w:sz w:val="20"/>
              </w:rPr>
              <w:t xml:space="preserve">248</w:t>
            </w:r>
          </w:p>
        </w:tc>
        <w:tc>
          <w:tcPr>
            <w:tcW w:w="1174" w:type="dxa"/>
            <w:vAlign w:val="bottom"/>
          </w:tcPr>
          <w:p>
            <w:pPr>
              <w:pStyle w:val="0"/>
              <w:jc w:val="center"/>
            </w:pPr>
            <w:r>
              <w:rPr>
                <w:sz w:val="20"/>
              </w:rPr>
              <w:t xml:space="preserve">54,7</w:t>
            </w:r>
          </w:p>
        </w:tc>
        <w:tc>
          <w:tcPr>
            <w:tcW w:w="1129" w:type="dxa"/>
            <w:vAlign w:val="bottom"/>
          </w:tcPr>
          <w:p>
            <w:pPr>
              <w:pStyle w:val="0"/>
              <w:jc w:val="center"/>
            </w:pPr>
            <w:r>
              <w:rPr>
                <w:sz w:val="20"/>
              </w:rPr>
              <w:t xml:space="preserve">396</w:t>
            </w:r>
          </w:p>
        </w:tc>
        <w:tc>
          <w:tcPr>
            <w:tcW w:w="1174" w:type="dxa"/>
            <w:vAlign w:val="bottom"/>
          </w:tcPr>
          <w:p>
            <w:pPr>
              <w:pStyle w:val="0"/>
              <w:jc w:val="center"/>
            </w:pPr>
            <w:r>
              <w:rPr>
                <w:sz w:val="20"/>
              </w:rPr>
              <w:t xml:space="preserve">37,7</w:t>
            </w:r>
          </w:p>
        </w:tc>
      </w:tr>
    </w:tbl>
    <w:p>
      <w:pPr>
        <w:pStyle w:val="0"/>
        <w:jc w:val="both"/>
      </w:pPr>
      <w:r>
        <w:rPr>
          <w:sz w:val="20"/>
        </w:rPr>
      </w:r>
    </w:p>
    <w:p>
      <w:pPr>
        <w:pStyle w:val="0"/>
        <w:outlineLvl w:val="3"/>
        <w:jc w:val="right"/>
      </w:pPr>
      <w:r>
        <w:rPr>
          <w:sz w:val="20"/>
        </w:rPr>
        <w:t xml:space="preserve">Таблица 17</w:t>
      </w:r>
    </w:p>
    <w:p>
      <w:pPr>
        <w:pStyle w:val="0"/>
        <w:ind w:firstLine="540"/>
        <w:jc w:val="both"/>
      </w:pPr>
      <w:r>
        <w:rPr>
          <w:sz w:val="20"/>
        </w:rPr>
      </w:r>
    </w:p>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2014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393 885</w:t>
            </w:r>
          </w:p>
        </w:tc>
        <w:tc>
          <w:tcPr>
            <w:tcW w:w="1099" w:type="dxa"/>
            <w:vAlign w:val="bottom"/>
          </w:tcPr>
          <w:p>
            <w:pPr>
              <w:pStyle w:val="0"/>
              <w:jc w:val="center"/>
            </w:pPr>
            <w:r>
              <w:rPr>
                <w:sz w:val="20"/>
              </w:rPr>
              <w:t xml:space="preserve">117 033</w:t>
            </w:r>
          </w:p>
        </w:tc>
        <w:tc>
          <w:tcPr>
            <w:tcW w:w="1129" w:type="dxa"/>
            <w:vAlign w:val="bottom"/>
          </w:tcPr>
          <w:p>
            <w:pPr>
              <w:pStyle w:val="0"/>
              <w:jc w:val="center"/>
            </w:pPr>
            <w:r>
              <w:rPr>
                <w:sz w:val="20"/>
              </w:rPr>
              <w:t xml:space="preserve">276 852</w:t>
            </w:r>
          </w:p>
        </w:tc>
        <w:tc>
          <w:tcPr>
            <w:tcW w:w="1417" w:type="dxa"/>
            <w:vAlign w:val="bottom"/>
          </w:tcPr>
          <w:p>
            <w:pPr>
              <w:pStyle w:val="0"/>
              <w:jc w:val="center"/>
            </w:pPr>
            <w:r>
              <w:rPr>
                <w:sz w:val="20"/>
              </w:rPr>
              <w:t xml:space="preserve">16 973</w:t>
            </w:r>
          </w:p>
        </w:tc>
        <w:tc>
          <w:tcPr>
            <w:tcW w:w="1174" w:type="dxa"/>
            <w:vAlign w:val="bottom"/>
          </w:tcPr>
          <w:p>
            <w:pPr>
              <w:pStyle w:val="0"/>
              <w:jc w:val="center"/>
            </w:pPr>
            <w:r>
              <w:rPr>
                <w:sz w:val="20"/>
              </w:rPr>
              <w:t xml:space="preserve">43,1</w:t>
            </w:r>
          </w:p>
        </w:tc>
        <w:tc>
          <w:tcPr>
            <w:tcW w:w="1099" w:type="dxa"/>
            <w:vAlign w:val="bottom"/>
          </w:tcPr>
          <w:p>
            <w:pPr>
              <w:pStyle w:val="0"/>
              <w:jc w:val="center"/>
            </w:pPr>
            <w:r>
              <w:rPr>
                <w:sz w:val="20"/>
              </w:rPr>
              <w:t xml:space="preserve">6 929</w:t>
            </w:r>
          </w:p>
        </w:tc>
        <w:tc>
          <w:tcPr>
            <w:tcW w:w="1174" w:type="dxa"/>
            <w:vAlign w:val="bottom"/>
          </w:tcPr>
          <w:p>
            <w:pPr>
              <w:pStyle w:val="0"/>
              <w:jc w:val="center"/>
            </w:pPr>
            <w:r>
              <w:rPr>
                <w:sz w:val="20"/>
              </w:rPr>
              <w:t xml:space="preserve">59,2</w:t>
            </w:r>
          </w:p>
        </w:tc>
        <w:tc>
          <w:tcPr>
            <w:tcW w:w="1129" w:type="dxa"/>
            <w:vAlign w:val="bottom"/>
          </w:tcPr>
          <w:p>
            <w:pPr>
              <w:pStyle w:val="0"/>
              <w:jc w:val="center"/>
            </w:pPr>
            <w:r>
              <w:rPr>
                <w:sz w:val="20"/>
              </w:rPr>
              <w:t xml:space="preserve">10 044</w:t>
            </w:r>
          </w:p>
        </w:tc>
        <w:tc>
          <w:tcPr>
            <w:tcW w:w="1174" w:type="dxa"/>
            <w:vAlign w:val="bottom"/>
          </w:tcPr>
          <w:p>
            <w:pPr>
              <w:pStyle w:val="0"/>
              <w:jc w:val="center"/>
            </w:pPr>
            <w:r>
              <w:rPr>
                <w:sz w:val="20"/>
              </w:rPr>
              <w:t xml:space="preserve">36,3</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86 628</w:t>
            </w:r>
          </w:p>
        </w:tc>
        <w:tc>
          <w:tcPr>
            <w:tcW w:w="1099" w:type="dxa"/>
            <w:vAlign w:val="bottom"/>
          </w:tcPr>
          <w:p>
            <w:pPr>
              <w:pStyle w:val="0"/>
              <w:jc w:val="center"/>
            </w:pPr>
            <w:r>
              <w:rPr>
                <w:sz w:val="20"/>
              </w:rPr>
              <w:t xml:space="preserve">24 888</w:t>
            </w:r>
          </w:p>
        </w:tc>
        <w:tc>
          <w:tcPr>
            <w:tcW w:w="1129" w:type="dxa"/>
            <w:vAlign w:val="bottom"/>
          </w:tcPr>
          <w:p>
            <w:pPr>
              <w:pStyle w:val="0"/>
              <w:jc w:val="center"/>
            </w:pPr>
            <w:r>
              <w:rPr>
                <w:sz w:val="20"/>
              </w:rPr>
              <w:t xml:space="preserve">61 740</w:t>
            </w:r>
          </w:p>
        </w:tc>
        <w:tc>
          <w:tcPr>
            <w:tcW w:w="1417" w:type="dxa"/>
            <w:vAlign w:val="bottom"/>
          </w:tcPr>
          <w:p>
            <w:pPr>
              <w:pStyle w:val="0"/>
              <w:jc w:val="center"/>
            </w:pPr>
            <w:r>
              <w:rPr>
                <w:sz w:val="20"/>
              </w:rPr>
              <w:t xml:space="preserve">3 118</w:t>
            </w:r>
          </w:p>
        </w:tc>
        <w:tc>
          <w:tcPr>
            <w:tcW w:w="1174" w:type="dxa"/>
            <w:vAlign w:val="bottom"/>
          </w:tcPr>
          <w:p>
            <w:pPr>
              <w:pStyle w:val="0"/>
              <w:jc w:val="center"/>
            </w:pPr>
            <w:r>
              <w:rPr>
                <w:sz w:val="20"/>
              </w:rPr>
              <w:t xml:space="preserve">36,0</w:t>
            </w:r>
          </w:p>
        </w:tc>
        <w:tc>
          <w:tcPr>
            <w:tcW w:w="1099" w:type="dxa"/>
            <w:vAlign w:val="bottom"/>
          </w:tcPr>
          <w:p>
            <w:pPr>
              <w:pStyle w:val="0"/>
              <w:jc w:val="center"/>
            </w:pPr>
            <w:r>
              <w:rPr>
                <w:sz w:val="20"/>
              </w:rPr>
              <w:t xml:space="preserve">1 287</w:t>
            </w:r>
          </w:p>
        </w:tc>
        <w:tc>
          <w:tcPr>
            <w:tcW w:w="1174" w:type="dxa"/>
            <w:vAlign w:val="bottom"/>
          </w:tcPr>
          <w:p>
            <w:pPr>
              <w:pStyle w:val="0"/>
              <w:jc w:val="center"/>
            </w:pPr>
            <w:r>
              <w:rPr>
                <w:sz w:val="20"/>
              </w:rPr>
              <w:t xml:space="preserve">51,7</w:t>
            </w:r>
          </w:p>
        </w:tc>
        <w:tc>
          <w:tcPr>
            <w:tcW w:w="1129" w:type="dxa"/>
            <w:vAlign w:val="bottom"/>
          </w:tcPr>
          <w:p>
            <w:pPr>
              <w:pStyle w:val="0"/>
              <w:jc w:val="center"/>
            </w:pPr>
            <w:r>
              <w:rPr>
                <w:sz w:val="20"/>
              </w:rPr>
              <w:t xml:space="preserve">1 831</w:t>
            </w:r>
          </w:p>
        </w:tc>
        <w:tc>
          <w:tcPr>
            <w:tcW w:w="1174" w:type="dxa"/>
            <w:vAlign w:val="bottom"/>
          </w:tcPr>
          <w:p>
            <w:pPr>
              <w:pStyle w:val="0"/>
              <w:jc w:val="center"/>
            </w:pPr>
            <w:r>
              <w:rPr>
                <w:sz w:val="20"/>
              </w:rPr>
              <w:t xml:space="preserve">29,7</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15 769</w:t>
            </w:r>
          </w:p>
        </w:tc>
        <w:tc>
          <w:tcPr>
            <w:tcW w:w="1099" w:type="dxa"/>
            <w:vAlign w:val="bottom"/>
          </w:tcPr>
          <w:p>
            <w:pPr>
              <w:pStyle w:val="0"/>
              <w:jc w:val="center"/>
            </w:pPr>
            <w:r>
              <w:rPr>
                <w:sz w:val="20"/>
              </w:rPr>
              <w:t xml:space="preserve">4 861</w:t>
            </w:r>
          </w:p>
        </w:tc>
        <w:tc>
          <w:tcPr>
            <w:tcW w:w="1129" w:type="dxa"/>
            <w:vAlign w:val="bottom"/>
          </w:tcPr>
          <w:p>
            <w:pPr>
              <w:pStyle w:val="0"/>
              <w:jc w:val="center"/>
            </w:pPr>
            <w:r>
              <w:rPr>
                <w:sz w:val="20"/>
              </w:rPr>
              <w:t xml:space="preserve">10 908</w:t>
            </w:r>
          </w:p>
        </w:tc>
        <w:tc>
          <w:tcPr>
            <w:tcW w:w="1417" w:type="dxa"/>
            <w:vAlign w:val="bottom"/>
          </w:tcPr>
          <w:p>
            <w:pPr>
              <w:pStyle w:val="0"/>
              <w:jc w:val="center"/>
            </w:pPr>
            <w:r>
              <w:rPr>
                <w:sz w:val="20"/>
              </w:rPr>
              <w:t xml:space="preserve">783</w:t>
            </w:r>
          </w:p>
        </w:tc>
        <w:tc>
          <w:tcPr>
            <w:tcW w:w="1174" w:type="dxa"/>
            <w:vAlign w:val="bottom"/>
          </w:tcPr>
          <w:p>
            <w:pPr>
              <w:pStyle w:val="0"/>
              <w:jc w:val="center"/>
            </w:pPr>
            <w:r>
              <w:rPr>
                <w:sz w:val="20"/>
              </w:rPr>
              <w:t xml:space="preserve">49,7</w:t>
            </w:r>
          </w:p>
        </w:tc>
        <w:tc>
          <w:tcPr>
            <w:tcW w:w="1099" w:type="dxa"/>
            <w:vAlign w:val="bottom"/>
          </w:tcPr>
          <w:p>
            <w:pPr>
              <w:pStyle w:val="0"/>
              <w:jc w:val="center"/>
            </w:pPr>
            <w:r>
              <w:rPr>
                <w:sz w:val="20"/>
              </w:rPr>
              <w:t xml:space="preserve">306</w:t>
            </w:r>
          </w:p>
        </w:tc>
        <w:tc>
          <w:tcPr>
            <w:tcW w:w="1174" w:type="dxa"/>
            <w:vAlign w:val="bottom"/>
          </w:tcPr>
          <w:p>
            <w:pPr>
              <w:pStyle w:val="0"/>
              <w:jc w:val="center"/>
            </w:pPr>
            <w:r>
              <w:rPr>
                <w:sz w:val="20"/>
              </w:rPr>
              <w:t xml:space="preserve">63,0</w:t>
            </w:r>
          </w:p>
        </w:tc>
        <w:tc>
          <w:tcPr>
            <w:tcW w:w="1129" w:type="dxa"/>
            <w:vAlign w:val="bottom"/>
          </w:tcPr>
          <w:p>
            <w:pPr>
              <w:pStyle w:val="0"/>
              <w:jc w:val="center"/>
            </w:pPr>
            <w:r>
              <w:rPr>
                <w:sz w:val="20"/>
              </w:rPr>
              <w:t xml:space="preserve">477</w:t>
            </w:r>
          </w:p>
        </w:tc>
        <w:tc>
          <w:tcPr>
            <w:tcW w:w="1174" w:type="dxa"/>
            <w:vAlign w:val="bottom"/>
          </w:tcPr>
          <w:p>
            <w:pPr>
              <w:pStyle w:val="0"/>
              <w:jc w:val="center"/>
            </w:pPr>
            <w:r>
              <w:rPr>
                <w:sz w:val="20"/>
              </w:rPr>
              <w:t xml:space="preserve">43,7</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29 520</w:t>
            </w:r>
          </w:p>
        </w:tc>
        <w:tc>
          <w:tcPr>
            <w:tcW w:w="1099" w:type="dxa"/>
            <w:vAlign w:val="bottom"/>
          </w:tcPr>
          <w:p>
            <w:pPr>
              <w:pStyle w:val="0"/>
              <w:jc w:val="center"/>
            </w:pPr>
            <w:r>
              <w:rPr>
                <w:sz w:val="20"/>
              </w:rPr>
              <w:t xml:space="preserve">9 170</w:t>
            </w:r>
          </w:p>
        </w:tc>
        <w:tc>
          <w:tcPr>
            <w:tcW w:w="1129" w:type="dxa"/>
            <w:vAlign w:val="bottom"/>
          </w:tcPr>
          <w:p>
            <w:pPr>
              <w:pStyle w:val="0"/>
              <w:jc w:val="center"/>
            </w:pPr>
            <w:r>
              <w:rPr>
                <w:sz w:val="20"/>
              </w:rPr>
              <w:t xml:space="preserve">20 350</w:t>
            </w:r>
          </w:p>
        </w:tc>
        <w:tc>
          <w:tcPr>
            <w:tcW w:w="1417" w:type="dxa"/>
            <w:vAlign w:val="bottom"/>
          </w:tcPr>
          <w:p>
            <w:pPr>
              <w:pStyle w:val="0"/>
              <w:jc w:val="center"/>
            </w:pPr>
            <w:r>
              <w:rPr>
                <w:sz w:val="20"/>
              </w:rPr>
              <w:t xml:space="preserve">1 091</w:t>
            </w:r>
          </w:p>
        </w:tc>
        <w:tc>
          <w:tcPr>
            <w:tcW w:w="1174" w:type="dxa"/>
            <w:vAlign w:val="bottom"/>
          </w:tcPr>
          <w:p>
            <w:pPr>
              <w:pStyle w:val="0"/>
              <w:jc w:val="center"/>
            </w:pPr>
            <w:r>
              <w:rPr>
                <w:sz w:val="20"/>
              </w:rPr>
              <w:t xml:space="preserve">37,0</w:t>
            </w:r>
          </w:p>
        </w:tc>
        <w:tc>
          <w:tcPr>
            <w:tcW w:w="1099" w:type="dxa"/>
            <w:vAlign w:val="bottom"/>
          </w:tcPr>
          <w:p>
            <w:pPr>
              <w:pStyle w:val="0"/>
              <w:jc w:val="center"/>
            </w:pPr>
            <w:r>
              <w:rPr>
                <w:sz w:val="20"/>
              </w:rPr>
              <w:t xml:space="preserve">452</w:t>
            </w:r>
          </w:p>
        </w:tc>
        <w:tc>
          <w:tcPr>
            <w:tcW w:w="1174" w:type="dxa"/>
            <w:vAlign w:val="bottom"/>
          </w:tcPr>
          <w:p>
            <w:pPr>
              <w:pStyle w:val="0"/>
              <w:jc w:val="center"/>
            </w:pPr>
            <w:r>
              <w:rPr>
                <w:sz w:val="20"/>
              </w:rPr>
              <w:t xml:space="preserve">49,3</w:t>
            </w:r>
          </w:p>
        </w:tc>
        <w:tc>
          <w:tcPr>
            <w:tcW w:w="1129" w:type="dxa"/>
            <w:vAlign w:val="bottom"/>
          </w:tcPr>
          <w:p>
            <w:pPr>
              <w:pStyle w:val="0"/>
              <w:jc w:val="center"/>
            </w:pPr>
            <w:r>
              <w:rPr>
                <w:sz w:val="20"/>
              </w:rPr>
              <w:t xml:space="preserve">639</w:t>
            </w:r>
          </w:p>
        </w:tc>
        <w:tc>
          <w:tcPr>
            <w:tcW w:w="1174" w:type="dxa"/>
            <w:vAlign w:val="bottom"/>
          </w:tcPr>
          <w:p>
            <w:pPr>
              <w:pStyle w:val="0"/>
              <w:jc w:val="center"/>
            </w:pPr>
            <w:r>
              <w:rPr>
                <w:sz w:val="20"/>
              </w:rPr>
              <w:t xml:space="preserve">31,4</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7 151</w:t>
            </w:r>
          </w:p>
        </w:tc>
        <w:tc>
          <w:tcPr>
            <w:tcW w:w="1099" w:type="dxa"/>
            <w:vAlign w:val="bottom"/>
          </w:tcPr>
          <w:p>
            <w:pPr>
              <w:pStyle w:val="0"/>
              <w:jc w:val="center"/>
            </w:pPr>
            <w:r>
              <w:rPr>
                <w:sz w:val="20"/>
              </w:rPr>
              <w:t xml:space="preserve">2 200</w:t>
            </w:r>
          </w:p>
        </w:tc>
        <w:tc>
          <w:tcPr>
            <w:tcW w:w="1129" w:type="dxa"/>
            <w:vAlign w:val="bottom"/>
          </w:tcPr>
          <w:p>
            <w:pPr>
              <w:pStyle w:val="0"/>
              <w:jc w:val="center"/>
            </w:pPr>
            <w:r>
              <w:rPr>
                <w:sz w:val="20"/>
              </w:rPr>
              <w:t xml:space="preserve">4 951</w:t>
            </w:r>
          </w:p>
        </w:tc>
        <w:tc>
          <w:tcPr>
            <w:tcW w:w="1417" w:type="dxa"/>
            <w:vAlign w:val="bottom"/>
          </w:tcPr>
          <w:p>
            <w:pPr>
              <w:pStyle w:val="0"/>
              <w:jc w:val="center"/>
            </w:pPr>
            <w:r>
              <w:rPr>
                <w:sz w:val="20"/>
              </w:rPr>
              <w:t xml:space="preserve">364</w:t>
            </w:r>
          </w:p>
        </w:tc>
        <w:tc>
          <w:tcPr>
            <w:tcW w:w="1174" w:type="dxa"/>
            <w:vAlign w:val="bottom"/>
          </w:tcPr>
          <w:p>
            <w:pPr>
              <w:pStyle w:val="0"/>
              <w:jc w:val="center"/>
            </w:pPr>
            <w:r>
              <w:rPr>
                <w:sz w:val="20"/>
              </w:rPr>
              <w:t xml:space="preserve">50,9</w:t>
            </w:r>
          </w:p>
        </w:tc>
        <w:tc>
          <w:tcPr>
            <w:tcW w:w="1099" w:type="dxa"/>
            <w:vAlign w:val="bottom"/>
          </w:tcPr>
          <w:p>
            <w:pPr>
              <w:pStyle w:val="0"/>
              <w:jc w:val="center"/>
            </w:pPr>
            <w:r>
              <w:rPr>
                <w:sz w:val="20"/>
              </w:rPr>
              <w:t xml:space="preserve">148</w:t>
            </w:r>
          </w:p>
        </w:tc>
        <w:tc>
          <w:tcPr>
            <w:tcW w:w="1174" w:type="dxa"/>
            <w:vAlign w:val="bottom"/>
          </w:tcPr>
          <w:p>
            <w:pPr>
              <w:pStyle w:val="0"/>
              <w:jc w:val="center"/>
            </w:pPr>
            <w:r>
              <w:rPr>
                <w:sz w:val="20"/>
              </w:rPr>
              <w:t xml:space="preserve">67,3</w:t>
            </w:r>
          </w:p>
        </w:tc>
        <w:tc>
          <w:tcPr>
            <w:tcW w:w="1129" w:type="dxa"/>
            <w:vAlign w:val="bottom"/>
          </w:tcPr>
          <w:p>
            <w:pPr>
              <w:pStyle w:val="0"/>
              <w:jc w:val="center"/>
            </w:pPr>
            <w:r>
              <w:rPr>
                <w:sz w:val="20"/>
              </w:rPr>
              <w:t xml:space="preserve">216</w:t>
            </w:r>
          </w:p>
        </w:tc>
        <w:tc>
          <w:tcPr>
            <w:tcW w:w="1174" w:type="dxa"/>
            <w:vAlign w:val="bottom"/>
          </w:tcPr>
          <w:p>
            <w:pPr>
              <w:pStyle w:val="0"/>
              <w:jc w:val="center"/>
            </w:pPr>
            <w:r>
              <w:rPr>
                <w:sz w:val="20"/>
              </w:rPr>
              <w:t xml:space="preserve">43,6</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18 873</w:t>
            </w:r>
          </w:p>
        </w:tc>
        <w:tc>
          <w:tcPr>
            <w:tcW w:w="1099" w:type="dxa"/>
            <w:vAlign w:val="bottom"/>
          </w:tcPr>
          <w:p>
            <w:pPr>
              <w:pStyle w:val="0"/>
              <w:jc w:val="center"/>
            </w:pPr>
            <w:r>
              <w:rPr>
                <w:sz w:val="20"/>
              </w:rPr>
              <w:t xml:space="preserve">5 934</w:t>
            </w:r>
          </w:p>
        </w:tc>
        <w:tc>
          <w:tcPr>
            <w:tcW w:w="1129" w:type="dxa"/>
            <w:vAlign w:val="bottom"/>
          </w:tcPr>
          <w:p>
            <w:pPr>
              <w:pStyle w:val="0"/>
              <w:jc w:val="center"/>
            </w:pPr>
            <w:r>
              <w:rPr>
                <w:sz w:val="20"/>
              </w:rPr>
              <w:t xml:space="preserve">12 939</w:t>
            </w:r>
          </w:p>
        </w:tc>
        <w:tc>
          <w:tcPr>
            <w:tcW w:w="1417" w:type="dxa"/>
            <w:vAlign w:val="bottom"/>
          </w:tcPr>
          <w:p>
            <w:pPr>
              <w:pStyle w:val="0"/>
              <w:jc w:val="center"/>
            </w:pPr>
            <w:r>
              <w:rPr>
                <w:sz w:val="20"/>
              </w:rPr>
              <w:t xml:space="preserve">885</w:t>
            </w:r>
          </w:p>
        </w:tc>
        <w:tc>
          <w:tcPr>
            <w:tcW w:w="1174" w:type="dxa"/>
            <w:vAlign w:val="bottom"/>
          </w:tcPr>
          <w:p>
            <w:pPr>
              <w:pStyle w:val="0"/>
              <w:jc w:val="center"/>
            </w:pPr>
            <w:r>
              <w:rPr>
                <w:sz w:val="20"/>
              </w:rPr>
              <w:t xml:space="preserve">46,9</w:t>
            </w:r>
          </w:p>
        </w:tc>
        <w:tc>
          <w:tcPr>
            <w:tcW w:w="1099" w:type="dxa"/>
            <w:vAlign w:val="bottom"/>
          </w:tcPr>
          <w:p>
            <w:pPr>
              <w:pStyle w:val="0"/>
              <w:jc w:val="center"/>
            </w:pPr>
            <w:r>
              <w:rPr>
                <w:sz w:val="20"/>
              </w:rPr>
              <w:t xml:space="preserve">346</w:t>
            </w:r>
          </w:p>
        </w:tc>
        <w:tc>
          <w:tcPr>
            <w:tcW w:w="1174" w:type="dxa"/>
            <w:vAlign w:val="bottom"/>
          </w:tcPr>
          <w:p>
            <w:pPr>
              <w:pStyle w:val="0"/>
              <w:jc w:val="center"/>
            </w:pPr>
            <w:r>
              <w:rPr>
                <w:sz w:val="20"/>
              </w:rPr>
              <w:t xml:space="preserve">58,3</w:t>
            </w:r>
          </w:p>
        </w:tc>
        <w:tc>
          <w:tcPr>
            <w:tcW w:w="1129" w:type="dxa"/>
            <w:vAlign w:val="bottom"/>
          </w:tcPr>
          <w:p>
            <w:pPr>
              <w:pStyle w:val="0"/>
              <w:jc w:val="center"/>
            </w:pPr>
            <w:r>
              <w:rPr>
                <w:sz w:val="20"/>
              </w:rPr>
              <w:t xml:space="preserve">539</w:t>
            </w:r>
          </w:p>
        </w:tc>
        <w:tc>
          <w:tcPr>
            <w:tcW w:w="1174" w:type="dxa"/>
            <w:vAlign w:val="bottom"/>
          </w:tcPr>
          <w:p>
            <w:pPr>
              <w:pStyle w:val="0"/>
              <w:jc w:val="center"/>
            </w:pPr>
            <w:r>
              <w:rPr>
                <w:sz w:val="20"/>
              </w:rPr>
              <w:t xml:space="preserve">41,7</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5 607</w:t>
            </w:r>
          </w:p>
        </w:tc>
        <w:tc>
          <w:tcPr>
            <w:tcW w:w="1099" w:type="dxa"/>
            <w:vAlign w:val="bottom"/>
          </w:tcPr>
          <w:p>
            <w:pPr>
              <w:pStyle w:val="0"/>
              <w:jc w:val="center"/>
            </w:pPr>
            <w:r>
              <w:rPr>
                <w:sz w:val="20"/>
              </w:rPr>
              <w:t xml:space="preserve">1 752</w:t>
            </w:r>
          </w:p>
        </w:tc>
        <w:tc>
          <w:tcPr>
            <w:tcW w:w="1129" w:type="dxa"/>
            <w:vAlign w:val="bottom"/>
          </w:tcPr>
          <w:p>
            <w:pPr>
              <w:pStyle w:val="0"/>
              <w:jc w:val="center"/>
            </w:pPr>
            <w:r>
              <w:rPr>
                <w:sz w:val="20"/>
              </w:rPr>
              <w:t xml:space="preserve">3 855</w:t>
            </w:r>
          </w:p>
        </w:tc>
        <w:tc>
          <w:tcPr>
            <w:tcW w:w="1417" w:type="dxa"/>
            <w:vAlign w:val="bottom"/>
          </w:tcPr>
          <w:p>
            <w:pPr>
              <w:pStyle w:val="0"/>
              <w:jc w:val="center"/>
            </w:pPr>
            <w:r>
              <w:rPr>
                <w:sz w:val="20"/>
              </w:rPr>
              <w:t xml:space="preserve">269</w:t>
            </w:r>
          </w:p>
        </w:tc>
        <w:tc>
          <w:tcPr>
            <w:tcW w:w="1174" w:type="dxa"/>
            <w:vAlign w:val="bottom"/>
          </w:tcPr>
          <w:p>
            <w:pPr>
              <w:pStyle w:val="0"/>
              <w:jc w:val="center"/>
            </w:pPr>
            <w:r>
              <w:rPr>
                <w:sz w:val="20"/>
              </w:rPr>
              <w:t xml:space="preserve">48,0</w:t>
            </w:r>
          </w:p>
        </w:tc>
        <w:tc>
          <w:tcPr>
            <w:tcW w:w="1099" w:type="dxa"/>
            <w:vAlign w:val="bottom"/>
          </w:tcPr>
          <w:p>
            <w:pPr>
              <w:pStyle w:val="0"/>
              <w:jc w:val="center"/>
            </w:pPr>
            <w:r>
              <w:rPr>
                <w:sz w:val="20"/>
              </w:rPr>
              <w:t xml:space="preserve">104</w:t>
            </w:r>
          </w:p>
        </w:tc>
        <w:tc>
          <w:tcPr>
            <w:tcW w:w="1174" w:type="dxa"/>
            <w:vAlign w:val="bottom"/>
          </w:tcPr>
          <w:p>
            <w:pPr>
              <w:pStyle w:val="0"/>
              <w:jc w:val="center"/>
            </w:pPr>
            <w:r>
              <w:rPr>
                <w:sz w:val="20"/>
              </w:rPr>
              <w:t xml:space="preserve">59,4</w:t>
            </w:r>
          </w:p>
        </w:tc>
        <w:tc>
          <w:tcPr>
            <w:tcW w:w="1129" w:type="dxa"/>
            <w:vAlign w:val="bottom"/>
          </w:tcPr>
          <w:p>
            <w:pPr>
              <w:pStyle w:val="0"/>
              <w:jc w:val="center"/>
            </w:pPr>
            <w:r>
              <w:rPr>
                <w:sz w:val="20"/>
              </w:rPr>
              <w:t xml:space="preserve">165</w:t>
            </w:r>
          </w:p>
        </w:tc>
        <w:tc>
          <w:tcPr>
            <w:tcW w:w="1174" w:type="dxa"/>
            <w:vAlign w:val="bottom"/>
          </w:tcPr>
          <w:p>
            <w:pPr>
              <w:pStyle w:val="0"/>
              <w:jc w:val="center"/>
            </w:pPr>
            <w:r>
              <w:rPr>
                <w:sz w:val="20"/>
              </w:rPr>
              <w:t xml:space="preserve">42,8</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9 257</w:t>
            </w:r>
          </w:p>
        </w:tc>
        <w:tc>
          <w:tcPr>
            <w:tcW w:w="1099" w:type="dxa"/>
            <w:vAlign w:val="bottom"/>
          </w:tcPr>
          <w:p>
            <w:pPr>
              <w:pStyle w:val="0"/>
              <w:jc w:val="center"/>
            </w:pPr>
            <w:r>
              <w:rPr>
                <w:sz w:val="20"/>
              </w:rPr>
              <w:t xml:space="preserve">2 759</w:t>
            </w:r>
          </w:p>
        </w:tc>
        <w:tc>
          <w:tcPr>
            <w:tcW w:w="1129" w:type="dxa"/>
            <w:vAlign w:val="bottom"/>
          </w:tcPr>
          <w:p>
            <w:pPr>
              <w:pStyle w:val="0"/>
              <w:jc w:val="center"/>
            </w:pPr>
            <w:r>
              <w:rPr>
                <w:sz w:val="20"/>
              </w:rPr>
              <w:t xml:space="preserve">6 498</w:t>
            </w:r>
          </w:p>
        </w:tc>
        <w:tc>
          <w:tcPr>
            <w:tcW w:w="1417" w:type="dxa"/>
            <w:vAlign w:val="bottom"/>
          </w:tcPr>
          <w:p>
            <w:pPr>
              <w:pStyle w:val="0"/>
              <w:jc w:val="center"/>
            </w:pPr>
            <w:r>
              <w:rPr>
                <w:sz w:val="20"/>
              </w:rPr>
              <w:t xml:space="preserve">436</w:t>
            </w:r>
          </w:p>
        </w:tc>
        <w:tc>
          <w:tcPr>
            <w:tcW w:w="1174" w:type="dxa"/>
            <w:vAlign w:val="bottom"/>
          </w:tcPr>
          <w:p>
            <w:pPr>
              <w:pStyle w:val="0"/>
              <w:jc w:val="center"/>
            </w:pPr>
            <w:r>
              <w:rPr>
                <w:sz w:val="20"/>
              </w:rPr>
              <w:t xml:space="preserve">47,1</w:t>
            </w:r>
          </w:p>
        </w:tc>
        <w:tc>
          <w:tcPr>
            <w:tcW w:w="1099" w:type="dxa"/>
            <w:vAlign w:val="bottom"/>
          </w:tcPr>
          <w:p>
            <w:pPr>
              <w:pStyle w:val="0"/>
              <w:jc w:val="center"/>
            </w:pPr>
            <w:r>
              <w:rPr>
                <w:sz w:val="20"/>
              </w:rPr>
              <w:t xml:space="preserve">190</w:t>
            </w:r>
          </w:p>
        </w:tc>
        <w:tc>
          <w:tcPr>
            <w:tcW w:w="1174" w:type="dxa"/>
            <w:vAlign w:val="bottom"/>
          </w:tcPr>
          <w:p>
            <w:pPr>
              <w:pStyle w:val="0"/>
              <w:jc w:val="center"/>
            </w:pPr>
            <w:r>
              <w:rPr>
                <w:sz w:val="20"/>
              </w:rPr>
              <w:t xml:space="preserve">68,9</w:t>
            </w:r>
          </w:p>
        </w:tc>
        <w:tc>
          <w:tcPr>
            <w:tcW w:w="1129" w:type="dxa"/>
            <w:vAlign w:val="bottom"/>
          </w:tcPr>
          <w:p>
            <w:pPr>
              <w:pStyle w:val="0"/>
              <w:jc w:val="center"/>
            </w:pPr>
            <w:r>
              <w:rPr>
                <w:sz w:val="20"/>
              </w:rPr>
              <w:t xml:space="preserve">246</w:t>
            </w:r>
          </w:p>
        </w:tc>
        <w:tc>
          <w:tcPr>
            <w:tcW w:w="1174" w:type="dxa"/>
            <w:vAlign w:val="bottom"/>
          </w:tcPr>
          <w:p>
            <w:pPr>
              <w:pStyle w:val="0"/>
              <w:jc w:val="center"/>
            </w:pPr>
            <w:r>
              <w:rPr>
                <w:sz w:val="20"/>
              </w:rPr>
              <w:t xml:space="preserve">37,9</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8 110</w:t>
            </w:r>
          </w:p>
        </w:tc>
        <w:tc>
          <w:tcPr>
            <w:tcW w:w="1099" w:type="dxa"/>
            <w:vAlign w:val="bottom"/>
          </w:tcPr>
          <w:p>
            <w:pPr>
              <w:pStyle w:val="0"/>
              <w:jc w:val="center"/>
            </w:pPr>
            <w:r>
              <w:rPr>
                <w:sz w:val="20"/>
              </w:rPr>
              <w:t xml:space="preserve">2 425</w:t>
            </w:r>
          </w:p>
        </w:tc>
        <w:tc>
          <w:tcPr>
            <w:tcW w:w="1129" w:type="dxa"/>
            <w:vAlign w:val="bottom"/>
          </w:tcPr>
          <w:p>
            <w:pPr>
              <w:pStyle w:val="0"/>
              <w:jc w:val="center"/>
            </w:pPr>
            <w:r>
              <w:rPr>
                <w:sz w:val="20"/>
              </w:rPr>
              <w:t xml:space="preserve">5 685</w:t>
            </w:r>
          </w:p>
        </w:tc>
        <w:tc>
          <w:tcPr>
            <w:tcW w:w="1417" w:type="dxa"/>
            <w:vAlign w:val="bottom"/>
          </w:tcPr>
          <w:p>
            <w:pPr>
              <w:pStyle w:val="0"/>
              <w:jc w:val="center"/>
            </w:pPr>
            <w:r>
              <w:rPr>
                <w:sz w:val="20"/>
              </w:rPr>
              <w:t xml:space="preserve">428</w:t>
            </w:r>
          </w:p>
        </w:tc>
        <w:tc>
          <w:tcPr>
            <w:tcW w:w="1174" w:type="dxa"/>
            <w:vAlign w:val="bottom"/>
          </w:tcPr>
          <w:p>
            <w:pPr>
              <w:pStyle w:val="0"/>
              <w:jc w:val="center"/>
            </w:pPr>
            <w:r>
              <w:rPr>
                <w:sz w:val="20"/>
              </w:rPr>
              <w:t xml:space="preserve">52,8</w:t>
            </w:r>
          </w:p>
        </w:tc>
        <w:tc>
          <w:tcPr>
            <w:tcW w:w="1099" w:type="dxa"/>
            <w:vAlign w:val="bottom"/>
          </w:tcPr>
          <w:p>
            <w:pPr>
              <w:pStyle w:val="0"/>
              <w:jc w:val="center"/>
            </w:pPr>
            <w:r>
              <w:rPr>
                <w:sz w:val="20"/>
              </w:rPr>
              <w:t xml:space="preserve">168</w:t>
            </w:r>
          </w:p>
        </w:tc>
        <w:tc>
          <w:tcPr>
            <w:tcW w:w="1174" w:type="dxa"/>
            <w:vAlign w:val="bottom"/>
          </w:tcPr>
          <w:p>
            <w:pPr>
              <w:pStyle w:val="0"/>
              <w:jc w:val="center"/>
            </w:pPr>
            <w:r>
              <w:rPr>
                <w:sz w:val="20"/>
              </w:rPr>
              <w:t xml:space="preserve">69,3</w:t>
            </w:r>
          </w:p>
        </w:tc>
        <w:tc>
          <w:tcPr>
            <w:tcW w:w="1129" w:type="dxa"/>
            <w:vAlign w:val="bottom"/>
          </w:tcPr>
          <w:p>
            <w:pPr>
              <w:pStyle w:val="0"/>
              <w:jc w:val="center"/>
            </w:pPr>
            <w:r>
              <w:rPr>
                <w:sz w:val="20"/>
              </w:rPr>
              <w:t xml:space="preserve">260</w:t>
            </w:r>
          </w:p>
        </w:tc>
        <w:tc>
          <w:tcPr>
            <w:tcW w:w="1174" w:type="dxa"/>
            <w:vAlign w:val="bottom"/>
          </w:tcPr>
          <w:p>
            <w:pPr>
              <w:pStyle w:val="0"/>
              <w:jc w:val="center"/>
            </w:pPr>
            <w:r>
              <w:rPr>
                <w:sz w:val="20"/>
              </w:rPr>
              <w:t xml:space="preserve">45,7</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29 189</w:t>
            </w:r>
          </w:p>
        </w:tc>
        <w:tc>
          <w:tcPr>
            <w:tcW w:w="1099" w:type="dxa"/>
            <w:vAlign w:val="bottom"/>
          </w:tcPr>
          <w:p>
            <w:pPr>
              <w:pStyle w:val="0"/>
              <w:jc w:val="center"/>
            </w:pPr>
            <w:r>
              <w:rPr>
                <w:sz w:val="20"/>
              </w:rPr>
              <w:t xml:space="preserve">8 558</w:t>
            </w:r>
          </w:p>
        </w:tc>
        <w:tc>
          <w:tcPr>
            <w:tcW w:w="1129" w:type="dxa"/>
            <w:vAlign w:val="bottom"/>
          </w:tcPr>
          <w:p>
            <w:pPr>
              <w:pStyle w:val="0"/>
              <w:jc w:val="center"/>
            </w:pPr>
            <w:r>
              <w:rPr>
                <w:sz w:val="20"/>
              </w:rPr>
              <w:t xml:space="preserve">20 631</w:t>
            </w:r>
          </w:p>
        </w:tc>
        <w:tc>
          <w:tcPr>
            <w:tcW w:w="1417" w:type="dxa"/>
            <w:vAlign w:val="bottom"/>
          </w:tcPr>
          <w:p>
            <w:pPr>
              <w:pStyle w:val="0"/>
              <w:jc w:val="center"/>
            </w:pPr>
            <w:r>
              <w:rPr>
                <w:sz w:val="20"/>
              </w:rPr>
              <w:t xml:space="preserve">1 311</w:t>
            </w:r>
          </w:p>
        </w:tc>
        <w:tc>
          <w:tcPr>
            <w:tcW w:w="1174" w:type="dxa"/>
            <w:vAlign w:val="bottom"/>
          </w:tcPr>
          <w:p>
            <w:pPr>
              <w:pStyle w:val="0"/>
              <w:jc w:val="center"/>
            </w:pPr>
            <w:r>
              <w:rPr>
                <w:sz w:val="20"/>
              </w:rPr>
              <w:t xml:space="preserve">44,9</w:t>
            </w:r>
          </w:p>
        </w:tc>
        <w:tc>
          <w:tcPr>
            <w:tcW w:w="1099" w:type="dxa"/>
            <w:vAlign w:val="bottom"/>
          </w:tcPr>
          <w:p>
            <w:pPr>
              <w:pStyle w:val="0"/>
              <w:jc w:val="center"/>
            </w:pPr>
            <w:r>
              <w:rPr>
                <w:sz w:val="20"/>
              </w:rPr>
              <w:t xml:space="preserve">553</w:t>
            </w:r>
          </w:p>
        </w:tc>
        <w:tc>
          <w:tcPr>
            <w:tcW w:w="1174" w:type="dxa"/>
            <w:vAlign w:val="bottom"/>
          </w:tcPr>
          <w:p>
            <w:pPr>
              <w:pStyle w:val="0"/>
              <w:jc w:val="center"/>
            </w:pPr>
            <w:r>
              <w:rPr>
                <w:sz w:val="20"/>
              </w:rPr>
              <w:t xml:space="preserve">64,6</w:t>
            </w:r>
          </w:p>
        </w:tc>
        <w:tc>
          <w:tcPr>
            <w:tcW w:w="1129" w:type="dxa"/>
            <w:vAlign w:val="bottom"/>
          </w:tcPr>
          <w:p>
            <w:pPr>
              <w:pStyle w:val="0"/>
              <w:jc w:val="center"/>
            </w:pPr>
            <w:r>
              <w:rPr>
                <w:sz w:val="20"/>
              </w:rPr>
              <w:t xml:space="preserve">758</w:t>
            </w:r>
          </w:p>
        </w:tc>
        <w:tc>
          <w:tcPr>
            <w:tcW w:w="1174" w:type="dxa"/>
            <w:vAlign w:val="bottom"/>
          </w:tcPr>
          <w:p>
            <w:pPr>
              <w:pStyle w:val="0"/>
              <w:jc w:val="center"/>
            </w:pPr>
            <w:r>
              <w:rPr>
                <w:sz w:val="20"/>
              </w:rPr>
              <w:t xml:space="preserve">36,7</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6 240</w:t>
            </w:r>
          </w:p>
        </w:tc>
        <w:tc>
          <w:tcPr>
            <w:tcW w:w="1099" w:type="dxa"/>
            <w:vAlign w:val="bottom"/>
          </w:tcPr>
          <w:p>
            <w:pPr>
              <w:pStyle w:val="0"/>
              <w:jc w:val="center"/>
            </w:pPr>
            <w:r>
              <w:rPr>
                <w:sz w:val="20"/>
              </w:rPr>
              <w:t xml:space="preserve">1 805</w:t>
            </w:r>
          </w:p>
        </w:tc>
        <w:tc>
          <w:tcPr>
            <w:tcW w:w="1129" w:type="dxa"/>
            <w:vAlign w:val="bottom"/>
          </w:tcPr>
          <w:p>
            <w:pPr>
              <w:pStyle w:val="0"/>
              <w:jc w:val="center"/>
            </w:pPr>
            <w:r>
              <w:rPr>
                <w:sz w:val="20"/>
              </w:rPr>
              <w:t xml:space="preserve">4 435</w:t>
            </w:r>
          </w:p>
        </w:tc>
        <w:tc>
          <w:tcPr>
            <w:tcW w:w="1417" w:type="dxa"/>
            <w:vAlign w:val="bottom"/>
          </w:tcPr>
          <w:p>
            <w:pPr>
              <w:pStyle w:val="0"/>
              <w:jc w:val="center"/>
            </w:pPr>
            <w:r>
              <w:rPr>
                <w:sz w:val="20"/>
              </w:rPr>
              <w:t xml:space="preserve">320</w:t>
            </w:r>
          </w:p>
        </w:tc>
        <w:tc>
          <w:tcPr>
            <w:tcW w:w="1174" w:type="dxa"/>
            <w:vAlign w:val="bottom"/>
          </w:tcPr>
          <w:p>
            <w:pPr>
              <w:pStyle w:val="0"/>
              <w:jc w:val="center"/>
            </w:pPr>
            <w:r>
              <w:rPr>
                <w:sz w:val="20"/>
              </w:rPr>
              <w:t xml:space="preserve">51,3</w:t>
            </w:r>
          </w:p>
        </w:tc>
        <w:tc>
          <w:tcPr>
            <w:tcW w:w="1099" w:type="dxa"/>
            <w:vAlign w:val="bottom"/>
          </w:tcPr>
          <w:p>
            <w:pPr>
              <w:pStyle w:val="0"/>
              <w:jc w:val="center"/>
            </w:pPr>
            <w:r>
              <w:rPr>
                <w:sz w:val="20"/>
              </w:rPr>
              <w:t xml:space="preserve">119</w:t>
            </w:r>
          </w:p>
        </w:tc>
        <w:tc>
          <w:tcPr>
            <w:tcW w:w="1174" w:type="dxa"/>
            <w:vAlign w:val="bottom"/>
          </w:tcPr>
          <w:p>
            <w:pPr>
              <w:pStyle w:val="0"/>
              <w:jc w:val="center"/>
            </w:pPr>
            <w:r>
              <w:rPr>
                <w:sz w:val="20"/>
              </w:rPr>
              <w:t xml:space="preserve">65,9</w:t>
            </w:r>
          </w:p>
        </w:tc>
        <w:tc>
          <w:tcPr>
            <w:tcW w:w="1129" w:type="dxa"/>
            <w:vAlign w:val="bottom"/>
          </w:tcPr>
          <w:p>
            <w:pPr>
              <w:pStyle w:val="0"/>
              <w:jc w:val="center"/>
            </w:pPr>
            <w:r>
              <w:rPr>
                <w:sz w:val="20"/>
              </w:rPr>
              <w:t xml:space="preserve">201</w:t>
            </w:r>
          </w:p>
        </w:tc>
        <w:tc>
          <w:tcPr>
            <w:tcW w:w="1174" w:type="dxa"/>
            <w:vAlign w:val="bottom"/>
          </w:tcPr>
          <w:p>
            <w:pPr>
              <w:pStyle w:val="0"/>
              <w:jc w:val="center"/>
            </w:pPr>
            <w:r>
              <w:rPr>
                <w:sz w:val="20"/>
              </w:rPr>
              <w:t xml:space="preserve">45,3</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11 685</w:t>
            </w:r>
          </w:p>
        </w:tc>
        <w:tc>
          <w:tcPr>
            <w:tcW w:w="1099" w:type="dxa"/>
            <w:vAlign w:val="bottom"/>
          </w:tcPr>
          <w:p>
            <w:pPr>
              <w:pStyle w:val="0"/>
              <w:jc w:val="center"/>
            </w:pPr>
            <w:r>
              <w:rPr>
                <w:sz w:val="20"/>
              </w:rPr>
              <w:t xml:space="preserve">3 481</w:t>
            </w:r>
          </w:p>
        </w:tc>
        <w:tc>
          <w:tcPr>
            <w:tcW w:w="1129" w:type="dxa"/>
            <w:vAlign w:val="bottom"/>
          </w:tcPr>
          <w:p>
            <w:pPr>
              <w:pStyle w:val="0"/>
              <w:jc w:val="center"/>
            </w:pPr>
            <w:r>
              <w:rPr>
                <w:sz w:val="20"/>
              </w:rPr>
              <w:t xml:space="preserve">8 204</w:t>
            </w:r>
          </w:p>
        </w:tc>
        <w:tc>
          <w:tcPr>
            <w:tcW w:w="1417" w:type="dxa"/>
            <w:vAlign w:val="bottom"/>
          </w:tcPr>
          <w:p>
            <w:pPr>
              <w:pStyle w:val="0"/>
              <w:jc w:val="center"/>
            </w:pPr>
            <w:r>
              <w:rPr>
                <w:sz w:val="20"/>
              </w:rPr>
              <w:t xml:space="preserve">568</w:t>
            </w:r>
          </w:p>
        </w:tc>
        <w:tc>
          <w:tcPr>
            <w:tcW w:w="1174" w:type="dxa"/>
            <w:vAlign w:val="bottom"/>
          </w:tcPr>
          <w:p>
            <w:pPr>
              <w:pStyle w:val="0"/>
              <w:jc w:val="center"/>
            </w:pPr>
            <w:r>
              <w:rPr>
                <w:sz w:val="20"/>
              </w:rPr>
              <w:t xml:space="preserve">48,6</w:t>
            </w:r>
          </w:p>
        </w:tc>
        <w:tc>
          <w:tcPr>
            <w:tcW w:w="1099" w:type="dxa"/>
            <w:vAlign w:val="bottom"/>
          </w:tcPr>
          <w:p>
            <w:pPr>
              <w:pStyle w:val="0"/>
              <w:jc w:val="center"/>
            </w:pPr>
            <w:r>
              <w:rPr>
                <w:sz w:val="20"/>
              </w:rPr>
              <w:t xml:space="preserve">224</w:t>
            </w:r>
          </w:p>
        </w:tc>
        <w:tc>
          <w:tcPr>
            <w:tcW w:w="1174" w:type="dxa"/>
            <w:vAlign w:val="bottom"/>
          </w:tcPr>
          <w:p>
            <w:pPr>
              <w:pStyle w:val="0"/>
              <w:jc w:val="center"/>
            </w:pPr>
            <w:r>
              <w:rPr>
                <w:sz w:val="20"/>
              </w:rPr>
              <w:t xml:space="preserve">64,3</w:t>
            </w:r>
          </w:p>
        </w:tc>
        <w:tc>
          <w:tcPr>
            <w:tcW w:w="1129" w:type="dxa"/>
            <w:vAlign w:val="bottom"/>
          </w:tcPr>
          <w:p>
            <w:pPr>
              <w:pStyle w:val="0"/>
              <w:jc w:val="center"/>
            </w:pPr>
            <w:r>
              <w:rPr>
                <w:sz w:val="20"/>
              </w:rPr>
              <w:t xml:space="preserve">344</w:t>
            </w:r>
          </w:p>
        </w:tc>
        <w:tc>
          <w:tcPr>
            <w:tcW w:w="1174" w:type="dxa"/>
            <w:vAlign w:val="bottom"/>
          </w:tcPr>
          <w:p>
            <w:pPr>
              <w:pStyle w:val="0"/>
              <w:jc w:val="center"/>
            </w:pPr>
            <w:r>
              <w:rPr>
                <w:sz w:val="20"/>
              </w:rPr>
              <w:t xml:space="preserve">41,9</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3 952</w:t>
            </w:r>
          </w:p>
        </w:tc>
        <w:tc>
          <w:tcPr>
            <w:tcW w:w="1099" w:type="dxa"/>
            <w:vAlign w:val="bottom"/>
          </w:tcPr>
          <w:p>
            <w:pPr>
              <w:pStyle w:val="0"/>
              <w:jc w:val="center"/>
            </w:pPr>
            <w:r>
              <w:rPr>
                <w:sz w:val="20"/>
              </w:rPr>
              <w:t xml:space="preserve">1 171</w:t>
            </w:r>
          </w:p>
        </w:tc>
        <w:tc>
          <w:tcPr>
            <w:tcW w:w="1129" w:type="dxa"/>
            <w:vAlign w:val="bottom"/>
          </w:tcPr>
          <w:p>
            <w:pPr>
              <w:pStyle w:val="0"/>
              <w:jc w:val="center"/>
            </w:pPr>
            <w:r>
              <w:rPr>
                <w:sz w:val="20"/>
              </w:rPr>
              <w:t xml:space="preserve">2 781</w:t>
            </w:r>
          </w:p>
        </w:tc>
        <w:tc>
          <w:tcPr>
            <w:tcW w:w="1417" w:type="dxa"/>
            <w:vAlign w:val="bottom"/>
          </w:tcPr>
          <w:p>
            <w:pPr>
              <w:pStyle w:val="0"/>
              <w:jc w:val="center"/>
            </w:pPr>
            <w:r>
              <w:rPr>
                <w:sz w:val="20"/>
              </w:rPr>
              <w:t xml:space="preserve">236</w:t>
            </w:r>
          </w:p>
        </w:tc>
        <w:tc>
          <w:tcPr>
            <w:tcW w:w="1174" w:type="dxa"/>
            <w:vAlign w:val="bottom"/>
          </w:tcPr>
          <w:p>
            <w:pPr>
              <w:pStyle w:val="0"/>
              <w:jc w:val="center"/>
            </w:pPr>
            <w:r>
              <w:rPr>
                <w:sz w:val="20"/>
              </w:rPr>
              <w:t xml:space="preserve">59,7</w:t>
            </w:r>
          </w:p>
        </w:tc>
        <w:tc>
          <w:tcPr>
            <w:tcW w:w="1099" w:type="dxa"/>
            <w:vAlign w:val="bottom"/>
          </w:tcPr>
          <w:p>
            <w:pPr>
              <w:pStyle w:val="0"/>
              <w:jc w:val="center"/>
            </w:pPr>
            <w:r>
              <w:rPr>
                <w:sz w:val="20"/>
              </w:rPr>
              <w:t xml:space="preserve">96</w:t>
            </w:r>
          </w:p>
        </w:tc>
        <w:tc>
          <w:tcPr>
            <w:tcW w:w="1174" w:type="dxa"/>
            <w:vAlign w:val="bottom"/>
          </w:tcPr>
          <w:p>
            <w:pPr>
              <w:pStyle w:val="0"/>
              <w:jc w:val="center"/>
            </w:pPr>
            <w:r>
              <w:rPr>
                <w:sz w:val="20"/>
              </w:rPr>
              <w:t xml:space="preserve">82,0</w:t>
            </w:r>
          </w:p>
        </w:tc>
        <w:tc>
          <w:tcPr>
            <w:tcW w:w="1129" w:type="dxa"/>
            <w:vAlign w:val="bottom"/>
          </w:tcPr>
          <w:p>
            <w:pPr>
              <w:pStyle w:val="0"/>
              <w:jc w:val="center"/>
            </w:pPr>
            <w:r>
              <w:rPr>
                <w:sz w:val="20"/>
              </w:rPr>
              <w:t xml:space="preserve">140</w:t>
            </w:r>
          </w:p>
        </w:tc>
        <w:tc>
          <w:tcPr>
            <w:tcW w:w="1174" w:type="dxa"/>
            <w:vAlign w:val="bottom"/>
          </w:tcPr>
          <w:p>
            <w:pPr>
              <w:pStyle w:val="0"/>
              <w:jc w:val="center"/>
            </w:pPr>
            <w:r>
              <w:rPr>
                <w:sz w:val="20"/>
              </w:rPr>
              <w:t xml:space="preserve">50,3</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11 216</w:t>
            </w:r>
          </w:p>
        </w:tc>
        <w:tc>
          <w:tcPr>
            <w:tcW w:w="1099" w:type="dxa"/>
            <w:vAlign w:val="bottom"/>
          </w:tcPr>
          <w:p>
            <w:pPr>
              <w:pStyle w:val="0"/>
              <w:jc w:val="center"/>
            </w:pPr>
            <w:r>
              <w:rPr>
                <w:sz w:val="20"/>
              </w:rPr>
              <w:t xml:space="preserve">3 412</w:t>
            </w:r>
          </w:p>
        </w:tc>
        <w:tc>
          <w:tcPr>
            <w:tcW w:w="1129" w:type="dxa"/>
            <w:vAlign w:val="bottom"/>
          </w:tcPr>
          <w:p>
            <w:pPr>
              <w:pStyle w:val="0"/>
              <w:jc w:val="center"/>
            </w:pPr>
            <w:r>
              <w:rPr>
                <w:sz w:val="20"/>
              </w:rPr>
              <w:t xml:space="preserve">7 804</w:t>
            </w:r>
          </w:p>
        </w:tc>
        <w:tc>
          <w:tcPr>
            <w:tcW w:w="1417" w:type="dxa"/>
            <w:vAlign w:val="bottom"/>
          </w:tcPr>
          <w:p>
            <w:pPr>
              <w:pStyle w:val="0"/>
              <w:jc w:val="center"/>
            </w:pPr>
            <w:r>
              <w:rPr>
                <w:sz w:val="20"/>
              </w:rPr>
              <w:t xml:space="preserve">623</w:t>
            </w:r>
          </w:p>
        </w:tc>
        <w:tc>
          <w:tcPr>
            <w:tcW w:w="1174" w:type="dxa"/>
            <w:vAlign w:val="bottom"/>
          </w:tcPr>
          <w:p>
            <w:pPr>
              <w:pStyle w:val="0"/>
              <w:jc w:val="center"/>
            </w:pPr>
            <w:r>
              <w:rPr>
                <w:sz w:val="20"/>
              </w:rPr>
              <w:t xml:space="preserve">55,5</w:t>
            </w:r>
          </w:p>
        </w:tc>
        <w:tc>
          <w:tcPr>
            <w:tcW w:w="1099" w:type="dxa"/>
            <w:vAlign w:val="bottom"/>
          </w:tcPr>
          <w:p>
            <w:pPr>
              <w:pStyle w:val="0"/>
              <w:jc w:val="center"/>
            </w:pPr>
            <w:r>
              <w:rPr>
                <w:sz w:val="20"/>
              </w:rPr>
              <w:t xml:space="preserve">240</w:t>
            </w:r>
          </w:p>
        </w:tc>
        <w:tc>
          <w:tcPr>
            <w:tcW w:w="1174" w:type="dxa"/>
            <w:vAlign w:val="bottom"/>
          </w:tcPr>
          <w:p>
            <w:pPr>
              <w:pStyle w:val="0"/>
              <w:jc w:val="center"/>
            </w:pPr>
            <w:r>
              <w:rPr>
                <w:sz w:val="20"/>
              </w:rPr>
              <w:t xml:space="preserve">70,3</w:t>
            </w:r>
          </w:p>
        </w:tc>
        <w:tc>
          <w:tcPr>
            <w:tcW w:w="1129" w:type="dxa"/>
            <w:vAlign w:val="bottom"/>
          </w:tcPr>
          <w:p>
            <w:pPr>
              <w:pStyle w:val="0"/>
              <w:jc w:val="center"/>
            </w:pPr>
            <w:r>
              <w:rPr>
                <w:sz w:val="20"/>
              </w:rPr>
              <w:t xml:space="preserve">383</w:t>
            </w:r>
          </w:p>
        </w:tc>
        <w:tc>
          <w:tcPr>
            <w:tcW w:w="1174" w:type="dxa"/>
            <w:vAlign w:val="bottom"/>
          </w:tcPr>
          <w:p>
            <w:pPr>
              <w:pStyle w:val="0"/>
              <w:jc w:val="center"/>
            </w:pPr>
            <w:r>
              <w:rPr>
                <w:sz w:val="20"/>
              </w:rPr>
              <w:t xml:space="preserve">49,1</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37 05</w:t>
            </w:r>
          </w:p>
        </w:tc>
        <w:tc>
          <w:tcPr>
            <w:tcW w:w="1099" w:type="dxa"/>
            <w:vAlign w:val="bottom"/>
          </w:tcPr>
          <w:p>
            <w:pPr>
              <w:pStyle w:val="0"/>
              <w:jc w:val="center"/>
            </w:pPr>
            <w:r>
              <w:rPr>
                <w:sz w:val="20"/>
              </w:rPr>
              <w:t xml:space="preserve">1 094</w:t>
            </w:r>
          </w:p>
        </w:tc>
        <w:tc>
          <w:tcPr>
            <w:tcW w:w="1129" w:type="dxa"/>
            <w:vAlign w:val="bottom"/>
          </w:tcPr>
          <w:p>
            <w:pPr>
              <w:pStyle w:val="0"/>
              <w:jc w:val="center"/>
            </w:pPr>
            <w:r>
              <w:rPr>
                <w:sz w:val="20"/>
              </w:rPr>
              <w:t xml:space="preserve">2 611</w:t>
            </w:r>
          </w:p>
        </w:tc>
        <w:tc>
          <w:tcPr>
            <w:tcW w:w="1417" w:type="dxa"/>
            <w:vAlign w:val="bottom"/>
          </w:tcPr>
          <w:p>
            <w:pPr>
              <w:pStyle w:val="0"/>
              <w:jc w:val="center"/>
            </w:pPr>
            <w:r>
              <w:rPr>
                <w:sz w:val="20"/>
              </w:rPr>
              <w:t xml:space="preserve">182</w:t>
            </w:r>
          </w:p>
        </w:tc>
        <w:tc>
          <w:tcPr>
            <w:tcW w:w="1174" w:type="dxa"/>
            <w:vAlign w:val="bottom"/>
          </w:tcPr>
          <w:p>
            <w:pPr>
              <w:pStyle w:val="0"/>
              <w:jc w:val="center"/>
            </w:pPr>
            <w:r>
              <w:rPr>
                <w:sz w:val="20"/>
              </w:rPr>
              <w:t xml:space="preserve">49,1</w:t>
            </w:r>
          </w:p>
        </w:tc>
        <w:tc>
          <w:tcPr>
            <w:tcW w:w="1099" w:type="dxa"/>
            <w:vAlign w:val="bottom"/>
          </w:tcPr>
          <w:p>
            <w:pPr>
              <w:pStyle w:val="0"/>
              <w:jc w:val="center"/>
            </w:pPr>
            <w:r>
              <w:rPr>
                <w:sz w:val="20"/>
              </w:rPr>
              <w:t xml:space="preserve">66</w:t>
            </w:r>
          </w:p>
        </w:tc>
        <w:tc>
          <w:tcPr>
            <w:tcW w:w="1174" w:type="dxa"/>
            <w:vAlign w:val="bottom"/>
          </w:tcPr>
          <w:p>
            <w:pPr>
              <w:pStyle w:val="0"/>
              <w:jc w:val="center"/>
            </w:pPr>
            <w:r>
              <w:rPr>
                <w:sz w:val="20"/>
              </w:rPr>
              <w:t xml:space="preserve">60,3</w:t>
            </w:r>
          </w:p>
        </w:tc>
        <w:tc>
          <w:tcPr>
            <w:tcW w:w="1129" w:type="dxa"/>
            <w:vAlign w:val="bottom"/>
          </w:tcPr>
          <w:p>
            <w:pPr>
              <w:pStyle w:val="0"/>
              <w:jc w:val="center"/>
            </w:pPr>
            <w:r>
              <w:rPr>
                <w:sz w:val="20"/>
              </w:rPr>
              <w:t xml:space="preserve">116</w:t>
            </w:r>
          </w:p>
        </w:tc>
        <w:tc>
          <w:tcPr>
            <w:tcW w:w="1174" w:type="dxa"/>
            <w:vAlign w:val="bottom"/>
          </w:tcPr>
          <w:p>
            <w:pPr>
              <w:pStyle w:val="0"/>
              <w:jc w:val="center"/>
            </w:pPr>
            <w:r>
              <w:rPr>
                <w:sz w:val="20"/>
              </w:rPr>
              <w:t xml:space="preserve">44,4</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12 137</w:t>
            </w:r>
          </w:p>
        </w:tc>
        <w:tc>
          <w:tcPr>
            <w:tcW w:w="1099" w:type="dxa"/>
            <w:vAlign w:val="bottom"/>
          </w:tcPr>
          <w:p>
            <w:pPr>
              <w:pStyle w:val="0"/>
              <w:jc w:val="center"/>
            </w:pPr>
            <w:r>
              <w:rPr>
                <w:sz w:val="20"/>
              </w:rPr>
              <w:t xml:space="preserve">3 581</w:t>
            </w:r>
          </w:p>
        </w:tc>
        <w:tc>
          <w:tcPr>
            <w:tcW w:w="1129" w:type="dxa"/>
            <w:vAlign w:val="bottom"/>
          </w:tcPr>
          <w:p>
            <w:pPr>
              <w:pStyle w:val="0"/>
              <w:jc w:val="center"/>
            </w:pPr>
            <w:r>
              <w:rPr>
                <w:sz w:val="20"/>
              </w:rPr>
              <w:t xml:space="preserve">8 556</w:t>
            </w:r>
          </w:p>
        </w:tc>
        <w:tc>
          <w:tcPr>
            <w:tcW w:w="1417" w:type="dxa"/>
            <w:vAlign w:val="bottom"/>
          </w:tcPr>
          <w:p>
            <w:pPr>
              <w:pStyle w:val="0"/>
              <w:jc w:val="center"/>
            </w:pPr>
            <w:r>
              <w:rPr>
                <w:sz w:val="20"/>
              </w:rPr>
              <w:t xml:space="preserve">600</w:t>
            </w:r>
          </w:p>
        </w:tc>
        <w:tc>
          <w:tcPr>
            <w:tcW w:w="1174" w:type="dxa"/>
            <w:vAlign w:val="bottom"/>
          </w:tcPr>
          <w:p>
            <w:pPr>
              <w:pStyle w:val="0"/>
              <w:jc w:val="center"/>
            </w:pPr>
            <w:r>
              <w:rPr>
                <w:sz w:val="20"/>
              </w:rPr>
              <w:t xml:space="preserve">49,4</w:t>
            </w:r>
          </w:p>
        </w:tc>
        <w:tc>
          <w:tcPr>
            <w:tcW w:w="1099" w:type="dxa"/>
            <w:vAlign w:val="bottom"/>
          </w:tcPr>
          <w:p>
            <w:pPr>
              <w:pStyle w:val="0"/>
              <w:jc w:val="center"/>
            </w:pPr>
            <w:r>
              <w:rPr>
                <w:sz w:val="20"/>
              </w:rPr>
              <w:t xml:space="preserve">242</w:t>
            </w:r>
          </w:p>
        </w:tc>
        <w:tc>
          <w:tcPr>
            <w:tcW w:w="1174" w:type="dxa"/>
            <w:vAlign w:val="bottom"/>
          </w:tcPr>
          <w:p>
            <w:pPr>
              <w:pStyle w:val="0"/>
              <w:jc w:val="center"/>
            </w:pPr>
            <w:r>
              <w:rPr>
                <w:sz w:val="20"/>
              </w:rPr>
              <w:t xml:space="preserve">67,6</w:t>
            </w:r>
          </w:p>
        </w:tc>
        <w:tc>
          <w:tcPr>
            <w:tcW w:w="1129" w:type="dxa"/>
            <w:vAlign w:val="bottom"/>
          </w:tcPr>
          <w:p>
            <w:pPr>
              <w:pStyle w:val="0"/>
              <w:jc w:val="center"/>
            </w:pPr>
            <w:r>
              <w:rPr>
                <w:sz w:val="20"/>
              </w:rPr>
              <w:t xml:space="preserve">358</w:t>
            </w:r>
          </w:p>
        </w:tc>
        <w:tc>
          <w:tcPr>
            <w:tcW w:w="1174" w:type="dxa"/>
            <w:vAlign w:val="bottom"/>
          </w:tcPr>
          <w:p>
            <w:pPr>
              <w:pStyle w:val="0"/>
              <w:jc w:val="center"/>
            </w:pPr>
            <w:r>
              <w:rPr>
                <w:sz w:val="20"/>
              </w:rPr>
              <w:t xml:space="preserve">41,8</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8 161</w:t>
            </w:r>
          </w:p>
        </w:tc>
        <w:tc>
          <w:tcPr>
            <w:tcW w:w="1099" w:type="dxa"/>
            <w:vAlign w:val="bottom"/>
          </w:tcPr>
          <w:p>
            <w:pPr>
              <w:pStyle w:val="0"/>
              <w:jc w:val="center"/>
            </w:pPr>
            <w:r>
              <w:rPr>
                <w:sz w:val="20"/>
              </w:rPr>
              <w:t xml:space="preserve">2 382</w:t>
            </w:r>
          </w:p>
        </w:tc>
        <w:tc>
          <w:tcPr>
            <w:tcW w:w="1129" w:type="dxa"/>
            <w:vAlign w:val="bottom"/>
          </w:tcPr>
          <w:p>
            <w:pPr>
              <w:pStyle w:val="0"/>
              <w:jc w:val="center"/>
            </w:pPr>
            <w:r>
              <w:rPr>
                <w:sz w:val="20"/>
              </w:rPr>
              <w:t xml:space="preserve">5 779</w:t>
            </w:r>
          </w:p>
        </w:tc>
        <w:tc>
          <w:tcPr>
            <w:tcW w:w="1417" w:type="dxa"/>
            <w:vAlign w:val="bottom"/>
          </w:tcPr>
          <w:p>
            <w:pPr>
              <w:pStyle w:val="0"/>
              <w:jc w:val="center"/>
            </w:pPr>
            <w:r>
              <w:rPr>
                <w:sz w:val="20"/>
              </w:rPr>
              <w:t xml:space="preserve">390</w:t>
            </w:r>
          </w:p>
        </w:tc>
        <w:tc>
          <w:tcPr>
            <w:tcW w:w="1174" w:type="dxa"/>
            <w:vAlign w:val="bottom"/>
          </w:tcPr>
          <w:p>
            <w:pPr>
              <w:pStyle w:val="0"/>
              <w:jc w:val="center"/>
            </w:pPr>
            <w:r>
              <w:rPr>
                <w:sz w:val="20"/>
              </w:rPr>
              <w:t xml:space="preserve">47,8</w:t>
            </w:r>
          </w:p>
        </w:tc>
        <w:tc>
          <w:tcPr>
            <w:tcW w:w="1099" w:type="dxa"/>
            <w:vAlign w:val="bottom"/>
          </w:tcPr>
          <w:p>
            <w:pPr>
              <w:pStyle w:val="0"/>
              <w:jc w:val="center"/>
            </w:pPr>
            <w:r>
              <w:rPr>
                <w:sz w:val="20"/>
              </w:rPr>
              <w:t xml:space="preserve">151</w:t>
            </w:r>
          </w:p>
        </w:tc>
        <w:tc>
          <w:tcPr>
            <w:tcW w:w="1174" w:type="dxa"/>
            <w:vAlign w:val="bottom"/>
          </w:tcPr>
          <w:p>
            <w:pPr>
              <w:pStyle w:val="0"/>
              <w:jc w:val="center"/>
            </w:pPr>
            <w:r>
              <w:rPr>
                <w:sz w:val="20"/>
              </w:rPr>
              <w:t xml:space="preserve">63,4</w:t>
            </w:r>
          </w:p>
        </w:tc>
        <w:tc>
          <w:tcPr>
            <w:tcW w:w="1129" w:type="dxa"/>
            <w:vAlign w:val="bottom"/>
          </w:tcPr>
          <w:p>
            <w:pPr>
              <w:pStyle w:val="0"/>
              <w:jc w:val="center"/>
            </w:pPr>
            <w:r>
              <w:rPr>
                <w:sz w:val="20"/>
              </w:rPr>
              <w:t xml:space="preserve">239</w:t>
            </w:r>
          </w:p>
        </w:tc>
        <w:tc>
          <w:tcPr>
            <w:tcW w:w="1174" w:type="dxa"/>
            <w:vAlign w:val="bottom"/>
          </w:tcPr>
          <w:p>
            <w:pPr>
              <w:pStyle w:val="0"/>
              <w:jc w:val="center"/>
            </w:pPr>
            <w:r>
              <w:rPr>
                <w:sz w:val="20"/>
              </w:rPr>
              <w:t xml:space="preserve">41,4</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9217</w:t>
            </w:r>
          </w:p>
        </w:tc>
        <w:tc>
          <w:tcPr>
            <w:tcW w:w="1099" w:type="dxa"/>
            <w:vAlign w:val="bottom"/>
          </w:tcPr>
          <w:p>
            <w:pPr>
              <w:pStyle w:val="0"/>
              <w:jc w:val="center"/>
            </w:pPr>
            <w:r>
              <w:rPr>
                <w:sz w:val="20"/>
              </w:rPr>
              <w:t xml:space="preserve">2 628</w:t>
            </w:r>
          </w:p>
        </w:tc>
        <w:tc>
          <w:tcPr>
            <w:tcW w:w="1129" w:type="dxa"/>
            <w:vAlign w:val="bottom"/>
          </w:tcPr>
          <w:p>
            <w:pPr>
              <w:pStyle w:val="0"/>
              <w:jc w:val="center"/>
            </w:pPr>
            <w:r>
              <w:rPr>
                <w:sz w:val="20"/>
              </w:rPr>
              <w:t xml:space="preserve">6 589</w:t>
            </w:r>
          </w:p>
        </w:tc>
        <w:tc>
          <w:tcPr>
            <w:tcW w:w="1417" w:type="dxa"/>
            <w:vAlign w:val="bottom"/>
          </w:tcPr>
          <w:p>
            <w:pPr>
              <w:pStyle w:val="0"/>
              <w:jc w:val="center"/>
            </w:pPr>
            <w:r>
              <w:rPr>
                <w:sz w:val="20"/>
              </w:rPr>
              <w:t xml:space="preserve">485</w:t>
            </w:r>
          </w:p>
        </w:tc>
        <w:tc>
          <w:tcPr>
            <w:tcW w:w="1174" w:type="dxa"/>
            <w:vAlign w:val="bottom"/>
          </w:tcPr>
          <w:p>
            <w:pPr>
              <w:pStyle w:val="0"/>
              <w:jc w:val="center"/>
            </w:pPr>
            <w:r>
              <w:rPr>
                <w:sz w:val="20"/>
              </w:rPr>
              <w:t xml:space="preserve">52,6</w:t>
            </w:r>
          </w:p>
        </w:tc>
        <w:tc>
          <w:tcPr>
            <w:tcW w:w="1099" w:type="dxa"/>
            <w:vAlign w:val="bottom"/>
          </w:tcPr>
          <w:p>
            <w:pPr>
              <w:pStyle w:val="0"/>
              <w:jc w:val="center"/>
            </w:pPr>
            <w:r>
              <w:rPr>
                <w:sz w:val="20"/>
              </w:rPr>
              <w:t xml:space="preserve">192</w:t>
            </w:r>
          </w:p>
        </w:tc>
        <w:tc>
          <w:tcPr>
            <w:tcW w:w="1174" w:type="dxa"/>
            <w:vAlign w:val="bottom"/>
          </w:tcPr>
          <w:p>
            <w:pPr>
              <w:pStyle w:val="0"/>
              <w:jc w:val="center"/>
            </w:pPr>
            <w:r>
              <w:rPr>
                <w:sz w:val="20"/>
              </w:rPr>
              <w:t xml:space="preserve">73,1</w:t>
            </w:r>
          </w:p>
        </w:tc>
        <w:tc>
          <w:tcPr>
            <w:tcW w:w="1129" w:type="dxa"/>
            <w:vAlign w:val="bottom"/>
          </w:tcPr>
          <w:p>
            <w:pPr>
              <w:pStyle w:val="0"/>
              <w:jc w:val="center"/>
            </w:pPr>
            <w:r>
              <w:rPr>
                <w:sz w:val="20"/>
              </w:rPr>
              <w:t xml:space="preserve">293</w:t>
            </w:r>
          </w:p>
        </w:tc>
        <w:tc>
          <w:tcPr>
            <w:tcW w:w="1174" w:type="dxa"/>
            <w:vAlign w:val="bottom"/>
          </w:tcPr>
          <w:p>
            <w:pPr>
              <w:pStyle w:val="0"/>
              <w:jc w:val="center"/>
            </w:pPr>
            <w:r>
              <w:rPr>
                <w:sz w:val="20"/>
              </w:rPr>
              <w:t xml:space="preserve">44,5</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5 956</w:t>
            </w:r>
          </w:p>
        </w:tc>
        <w:tc>
          <w:tcPr>
            <w:tcW w:w="1099" w:type="dxa"/>
            <w:vAlign w:val="bottom"/>
          </w:tcPr>
          <w:p>
            <w:pPr>
              <w:pStyle w:val="0"/>
              <w:jc w:val="center"/>
            </w:pPr>
            <w:r>
              <w:rPr>
                <w:sz w:val="20"/>
              </w:rPr>
              <w:t xml:space="preserve">1 836</w:t>
            </w:r>
          </w:p>
        </w:tc>
        <w:tc>
          <w:tcPr>
            <w:tcW w:w="1129" w:type="dxa"/>
            <w:vAlign w:val="bottom"/>
          </w:tcPr>
          <w:p>
            <w:pPr>
              <w:pStyle w:val="0"/>
              <w:jc w:val="center"/>
            </w:pPr>
            <w:r>
              <w:rPr>
                <w:sz w:val="20"/>
              </w:rPr>
              <w:t xml:space="preserve">4 120</w:t>
            </w:r>
          </w:p>
        </w:tc>
        <w:tc>
          <w:tcPr>
            <w:tcW w:w="1417" w:type="dxa"/>
            <w:vAlign w:val="bottom"/>
          </w:tcPr>
          <w:p>
            <w:pPr>
              <w:pStyle w:val="0"/>
              <w:jc w:val="center"/>
            </w:pPr>
            <w:r>
              <w:rPr>
                <w:sz w:val="20"/>
              </w:rPr>
              <w:t xml:space="preserve">287</w:t>
            </w:r>
          </w:p>
        </w:tc>
        <w:tc>
          <w:tcPr>
            <w:tcW w:w="1174" w:type="dxa"/>
            <w:vAlign w:val="bottom"/>
          </w:tcPr>
          <w:p>
            <w:pPr>
              <w:pStyle w:val="0"/>
              <w:jc w:val="center"/>
            </w:pPr>
            <w:r>
              <w:rPr>
                <w:sz w:val="20"/>
              </w:rPr>
              <w:t xml:space="preserve">48,2</w:t>
            </w:r>
          </w:p>
        </w:tc>
        <w:tc>
          <w:tcPr>
            <w:tcW w:w="1099" w:type="dxa"/>
            <w:vAlign w:val="bottom"/>
          </w:tcPr>
          <w:p>
            <w:pPr>
              <w:pStyle w:val="0"/>
              <w:jc w:val="center"/>
            </w:pPr>
            <w:r>
              <w:rPr>
                <w:sz w:val="20"/>
              </w:rPr>
              <w:t xml:space="preserve">120</w:t>
            </w:r>
          </w:p>
        </w:tc>
        <w:tc>
          <w:tcPr>
            <w:tcW w:w="1174" w:type="dxa"/>
            <w:vAlign w:val="bottom"/>
          </w:tcPr>
          <w:p>
            <w:pPr>
              <w:pStyle w:val="0"/>
              <w:jc w:val="center"/>
            </w:pPr>
            <w:r>
              <w:rPr>
                <w:sz w:val="20"/>
              </w:rPr>
              <w:t xml:space="preserve">65,4</w:t>
            </w:r>
          </w:p>
        </w:tc>
        <w:tc>
          <w:tcPr>
            <w:tcW w:w="1129" w:type="dxa"/>
            <w:vAlign w:val="bottom"/>
          </w:tcPr>
          <w:p>
            <w:pPr>
              <w:pStyle w:val="0"/>
              <w:jc w:val="center"/>
            </w:pPr>
            <w:r>
              <w:rPr>
                <w:sz w:val="20"/>
              </w:rPr>
              <w:t xml:space="preserve">167</w:t>
            </w:r>
          </w:p>
        </w:tc>
        <w:tc>
          <w:tcPr>
            <w:tcW w:w="1174" w:type="dxa"/>
            <w:vAlign w:val="bottom"/>
          </w:tcPr>
          <w:p>
            <w:pPr>
              <w:pStyle w:val="0"/>
              <w:jc w:val="center"/>
            </w:pPr>
            <w:r>
              <w:rPr>
                <w:sz w:val="20"/>
              </w:rPr>
              <w:t xml:space="preserve">40,5</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61 730</w:t>
            </w:r>
          </w:p>
        </w:tc>
        <w:tc>
          <w:tcPr>
            <w:tcW w:w="1099" w:type="dxa"/>
            <w:vAlign w:val="bottom"/>
          </w:tcPr>
          <w:p>
            <w:pPr>
              <w:pStyle w:val="0"/>
              <w:jc w:val="center"/>
            </w:pPr>
            <w:r>
              <w:rPr>
                <w:sz w:val="20"/>
              </w:rPr>
              <w:t xml:space="preserve">18 085</w:t>
            </w:r>
          </w:p>
        </w:tc>
        <w:tc>
          <w:tcPr>
            <w:tcW w:w="1129" w:type="dxa"/>
            <w:vAlign w:val="bottom"/>
          </w:tcPr>
          <w:p>
            <w:pPr>
              <w:pStyle w:val="0"/>
              <w:jc w:val="center"/>
            </w:pPr>
            <w:r>
              <w:rPr>
                <w:sz w:val="20"/>
              </w:rPr>
              <w:t xml:space="preserve">43 645</w:t>
            </w:r>
          </w:p>
        </w:tc>
        <w:tc>
          <w:tcPr>
            <w:tcW w:w="1417" w:type="dxa"/>
            <w:vAlign w:val="bottom"/>
          </w:tcPr>
          <w:p>
            <w:pPr>
              <w:pStyle w:val="0"/>
              <w:jc w:val="center"/>
            </w:pPr>
            <w:r>
              <w:rPr>
                <w:sz w:val="20"/>
              </w:rPr>
              <w:t xml:space="preserve">2 394</w:t>
            </w:r>
          </w:p>
        </w:tc>
        <w:tc>
          <w:tcPr>
            <w:tcW w:w="1174" w:type="dxa"/>
            <w:vAlign w:val="bottom"/>
          </w:tcPr>
          <w:p>
            <w:pPr>
              <w:pStyle w:val="0"/>
              <w:jc w:val="center"/>
            </w:pPr>
            <w:r>
              <w:rPr>
                <w:sz w:val="20"/>
              </w:rPr>
              <w:t xml:space="preserve">38,8</w:t>
            </w:r>
          </w:p>
        </w:tc>
        <w:tc>
          <w:tcPr>
            <w:tcW w:w="1099" w:type="dxa"/>
            <w:vAlign w:val="bottom"/>
          </w:tcPr>
          <w:p>
            <w:pPr>
              <w:pStyle w:val="0"/>
              <w:jc w:val="center"/>
            </w:pPr>
            <w:r>
              <w:rPr>
                <w:sz w:val="20"/>
              </w:rPr>
              <w:t xml:space="preserve">1015</w:t>
            </w:r>
          </w:p>
        </w:tc>
        <w:tc>
          <w:tcPr>
            <w:tcW w:w="1174" w:type="dxa"/>
            <w:vAlign w:val="bottom"/>
          </w:tcPr>
          <w:p>
            <w:pPr>
              <w:pStyle w:val="0"/>
              <w:jc w:val="center"/>
            </w:pPr>
            <w:r>
              <w:rPr>
                <w:sz w:val="20"/>
              </w:rPr>
              <w:t xml:space="preserve">56,1</w:t>
            </w:r>
          </w:p>
        </w:tc>
        <w:tc>
          <w:tcPr>
            <w:tcW w:w="1129" w:type="dxa"/>
            <w:vAlign w:val="bottom"/>
          </w:tcPr>
          <w:p>
            <w:pPr>
              <w:pStyle w:val="0"/>
              <w:jc w:val="center"/>
            </w:pPr>
            <w:r>
              <w:rPr>
                <w:sz w:val="20"/>
              </w:rPr>
              <w:t xml:space="preserve">1379</w:t>
            </w:r>
          </w:p>
        </w:tc>
        <w:tc>
          <w:tcPr>
            <w:tcW w:w="1174" w:type="dxa"/>
            <w:vAlign w:val="bottom"/>
          </w:tcPr>
          <w:p>
            <w:pPr>
              <w:pStyle w:val="0"/>
              <w:jc w:val="center"/>
            </w:pPr>
            <w:r>
              <w:rPr>
                <w:sz w:val="20"/>
              </w:rPr>
              <w:t xml:space="preserve">31,6</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8 224</w:t>
            </w:r>
          </w:p>
        </w:tc>
        <w:tc>
          <w:tcPr>
            <w:tcW w:w="1099" w:type="dxa"/>
            <w:vAlign w:val="bottom"/>
          </w:tcPr>
          <w:p>
            <w:pPr>
              <w:pStyle w:val="0"/>
              <w:jc w:val="center"/>
            </w:pPr>
            <w:r>
              <w:rPr>
                <w:sz w:val="20"/>
              </w:rPr>
              <w:t xml:space="preserve">2 427</w:t>
            </w:r>
          </w:p>
        </w:tc>
        <w:tc>
          <w:tcPr>
            <w:tcW w:w="1129" w:type="dxa"/>
            <w:vAlign w:val="bottom"/>
          </w:tcPr>
          <w:p>
            <w:pPr>
              <w:pStyle w:val="0"/>
              <w:jc w:val="center"/>
            </w:pPr>
            <w:r>
              <w:rPr>
                <w:sz w:val="20"/>
              </w:rPr>
              <w:t xml:space="preserve">5 797</w:t>
            </w:r>
          </w:p>
        </w:tc>
        <w:tc>
          <w:tcPr>
            <w:tcW w:w="1417" w:type="dxa"/>
            <w:vAlign w:val="bottom"/>
          </w:tcPr>
          <w:p>
            <w:pPr>
              <w:pStyle w:val="0"/>
              <w:jc w:val="center"/>
            </w:pPr>
            <w:r>
              <w:rPr>
                <w:sz w:val="20"/>
              </w:rPr>
              <w:t xml:space="preserve">415</w:t>
            </w:r>
          </w:p>
        </w:tc>
        <w:tc>
          <w:tcPr>
            <w:tcW w:w="1174" w:type="dxa"/>
            <w:vAlign w:val="bottom"/>
          </w:tcPr>
          <w:p>
            <w:pPr>
              <w:pStyle w:val="0"/>
              <w:jc w:val="center"/>
            </w:pPr>
            <w:r>
              <w:rPr>
                <w:sz w:val="20"/>
              </w:rPr>
              <w:t xml:space="preserve">50,5</w:t>
            </w:r>
          </w:p>
        </w:tc>
        <w:tc>
          <w:tcPr>
            <w:tcW w:w="1099" w:type="dxa"/>
            <w:vAlign w:val="bottom"/>
          </w:tcPr>
          <w:p>
            <w:pPr>
              <w:pStyle w:val="0"/>
              <w:jc w:val="center"/>
            </w:pPr>
            <w:r>
              <w:rPr>
                <w:sz w:val="20"/>
              </w:rPr>
              <w:t xml:space="preserve">160</w:t>
            </w:r>
          </w:p>
        </w:tc>
        <w:tc>
          <w:tcPr>
            <w:tcW w:w="1174" w:type="dxa"/>
            <w:vAlign w:val="bottom"/>
          </w:tcPr>
          <w:p>
            <w:pPr>
              <w:pStyle w:val="0"/>
              <w:jc w:val="center"/>
            </w:pPr>
            <w:r>
              <w:rPr>
                <w:sz w:val="20"/>
              </w:rPr>
              <w:t xml:space="preserve">65,9</w:t>
            </w:r>
          </w:p>
        </w:tc>
        <w:tc>
          <w:tcPr>
            <w:tcW w:w="1129" w:type="dxa"/>
            <w:vAlign w:val="bottom"/>
          </w:tcPr>
          <w:p>
            <w:pPr>
              <w:pStyle w:val="0"/>
              <w:jc w:val="center"/>
            </w:pPr>
            <w:r>
              <w:rPr>
                <w:sz w:val="20"/>
              </w:rPr>
              <w:t xml:space="preserve">255</w:t>
            </w:r>
          </w:p>
        </w:tc>
        <w:tc>
          <w:tcPr>
            <w:tcW w:w="1174" w:type="dxa"/>
            <w:vAlign w:val="bottom"/>
          </w:tcPr>
          <w:p>
            <w:pPr>
              <w:pStyle w:val="0"/>
              <w:jc w:val="center"/>
            </w:pPr>
            <w:r>
              <w:rPr>
                <w:sz w:val="20"/>
              </w:rPr>
              <w:t xml:space="preserve">44,0</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261 58</w:t>
            </w:r>
          </w:p>
        </w:tc>
        <w:tc>
          <w:tcPr>
            <w:tcW w:w="1099" w:type="dxa"/>
            <w:vAlign w:val="bottom"/>
          </w:tcPr>
          <w:p>
            <w:pPr>
              <w:pStyle w:val="0"/>
              <w:jc w:val="center"/>
            </w:pPr>
            <w:r>
              <w:rPr>
                <w:sz w:val="20"/>
              </w:rPr>
              <w:t xml:space="preserve">7 906</w:t>
            </w:r>
          </w:p>
        </w:tc>
        <w:tc>
          <w:tcPr>
            <w:tcW w:w="1129" w:type="dxa"/>
            <w:vAlign w:val="bottom"/>
          </w:tcPr>
          <w:p>
            <w:pPr>
              <w:pStyle w:val="0"/>
              <w:jc w:val="center"/>
            </w:pPr>
            <w:r>
              <w:rPr>
                <w:sz w:val="20"/>
              </w:rPr>
              <w:t xml:space="preserve">18 252</w:t>
            </w:r>
          </w:p>
        </w:tc>
        <w:tc>
          <w:tcPr>
            <w:tcW w:w="1417" w:type="dxa"/>
            <w:vAlign w:val="bottom"/>
          </w:tcPr>
          <w:p>
            <w:pPr>
              <w:pStyle w:val="0"/>
              <w:jc w:val="center"/>
            </w:pPr>
            <w:r>
              <w:rPr>
                <w:sz w:val="20"/>
              </w:rPr>
              <w:t xml:space="preserve">1 179</w:t>
            </w:r>
          </w:p>
        </w:tc>
        <w:tc>
          <w:tcPr>
            <w:tcW w:w="1174" w:type="dxa"/>
            <w:vAlign w:val="bottom"/>
          </w:tcPr>
          <w:p>
            <w:pPr>
              <w:pStyle w:val="0"/>
              <w:jc w:val="center"/>
            </w:pPr>
            <w:r>
              <w:rPr>
                <w:sz w:val="20"/>
              </w:rPr>
              <w:t xml:space="preserve">45,1</w:t>
            </w:r>
          </w:p>
        </w:tc>
        <w:tc>
          <w:tcPr>
            <w:tcW w:w="1099" w:type="dxa"/>
            <w:vAlign w:val="bottom"/>
          </w:tcPr>
          <w:p>
            <w:pPr>
              <w:pStyle w:val="0"/>
              <w:jc w:val="center"/>
            </w:pPr>
            <w:r>
              <w:rPr>
                <w:sz w:val="20"/>
              </w:rPr>
              <w:t xml:space="preserve">481</w:t>
            </w:r>
          </w:p>
        </w:tc>
        <w:tc>
          <w:tcPr>
            <w:tcW w:w="1174" w:type="dxa"/>
            <w:vAlign w:val="bottom"/>
          </w:tcPr>
          <w:p>
            <w:pPr>
              <w:pStyle w:val="0"/>
              <w:jc w:val="center"/>
            </w:pPr>
            <w:r>
              <w:rPr>
                <w:sz w:val="20"/>
              </w:rPr>
              <w:t xml:space="preserve">60,8</w:t>
            </w:r>
          </w:p>
        </w:tc>
        <w:tc>
          <w:tcPr>
            <w:tcW w:w="1129" w:type="dxa"/>
            <w:vAlign w:val="bottom"/>
          </w:tcPr>
          <w:p>
            <w:pPr>
              <w:pStyle w:val="0"/>
              <w:jc w:val="center"/>
            </w:pPr>
            <w:r>
              <w:rPr>
                <w:sz w:val="20"/>
              </w:rPr>
              <w:t xml:space="preserve">698</w:t>
            </w:r>
          </w:p>
        </w:tc>
        <w:tc>
          <w:tcPr>
            <w:tcW w:w="1174" w:type="dxa"/>
            <w:vAlign w:val="bottom"/>
          </w:tcPr>
          <w:p>
            <w:pPr>
              <w:pStyle w:val="0"/>
              <w:jc w:val="center"/>
            </w:pPr>
            <w:r>
              <w:rPr>
                <w:sz w:val="20"/>
              </w:rPr>
              <w:t xml:space="preserve">38,2</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15 400</w:t>
            </w:r>
          </w:p>
        </w:tc>
        <w:tc>
          <w:tcPr>
            <w:tcW w:w="1099" w:type="dxa"/>
            <w:vAlign w:val="bottom"/>
          </w:tcPr>
          <w:p>
            <w:pPr>
              <w:pStyle w:val="0"/>
              <w:jc w:val="center"/>
            </w:pPr>
            <w:r>
              <w:rPr>
                <w:sz w:val="20"/>
              </w:rPr>
              <w:t xml:space="preserve">4 678</w:t>
            </w:r>
          </w:p>
        </w:tc>
        <w:tc>
          <w:tcPr>
            <w:tcW w:w="1129" w:type="dxa"/>
            <w:vAlign w:val="bottom"/>
          </w:tcPr>
          <w:p>
            <w:pPr>
              <w:pStyle w:val="0"/>
              <w:jc w:val="center"/>
            </w:pPr>
            <w:r>
              <w:rPr>
                <w:sz w:val="20"/>
              </w:rPr>
              <w:t xml:space="preserve">10 722</w:t>
            </w:r>
          </w:p>
        </w:tc>
        <w:tc>
          <w:tcPr>
            <w:tcW w:w="1417" w:type="dxa"/>
            <w:vAlign w:val="bottom"/>
          </w:tcPr>
          <w:p>
            <w:pPr>
              <w:pStyle w:val="0"/>
              <w:jc w:val="center"/>
            </w:pPr>
            <w:r>
              <w:rPr>
                <w:sz w:val="20"/>
              </w:rPr>
              <w:t xml:space="preserve">609</w:t>
            </w:r>
          </w:p>
        </w:tc>
        <w:tc>
          <w:tcPr>
            <w:tcW w:w="1174" w:type="dxa"/>
            <w:vAlign w:val="bottom"/>
          </w:tcPr>
          <w:p>
            <w:pPr>
              <w:pStyle w:val="0"/>
              <w:jc w:val="center"/>
            </w:pPr>
            <w:r>
              <w:rPr>
                <w:sz w:val="20"/>
              </w:rPr>
              <w:t xml:space="preserve">39,5</w:t>
            </w:r>
          </w:p>
        </w:tc>
        <w:tc>
          <w:tcPr>
            <w:tcW w:w="1099" w:type="dxa"/>
            <w:vAlign w:val="bottom"/>
          </w:tcPr>
          <w:p>
            <w:pPr>
              <w:pStyle w:val="0"/>
              <w:jc w:val="center"/>
            </w:pPr>
            <w:r>
              <w:rPr>
                <w:sz w:val="20"/>
              </w:rPr>
              <w:t xml:space="preserve">269</w:t>
            </w:r>
          </w:p>
        </w:tc>
        <w:tc>
          <w:tcPr>
            <w:tcW w:w="1174" w:type="dxa"/>
            <w:vAlign w:val="bottom"/>
          </w:tcPr>
          <w:p>
            <w:pPr>
              <w:pStyle w:val="0"/>
              <w:jc w:val="center"/>
            </w:pPr>
            <w:r>
              <w:rPr>
                <w:sz w:val="20"/>
              </w:rPr>
              <w:t xml:space="preserve">57,5</w:t>
            </w:r>
          </w:p>
        </w:tc>
        <w:tc>
          <w:tcPr>
            <w:tcW w:w="1129" w:type="dxa"/>
            <w:vAlign w:val="bottom"/>
          </w:tcPr>
          <w:p>
            <w:pPr>
              <w:pStyle w:val="0"/>
              <w:jc w:val="center"/>
            </w:pPr>
            <w:r>
              <w:rPr>
                <w:sz w:val="20"/>
              </w:rPr>
              <w:t xml:space="preserve">340</w:t>
            </w:r>
          </w:p>
        </w:tc>
        <w:tc>
          <w:tcPr>
            <w:tcW w:w="1174" w:type="dxa"/>
            <w:vAlign w:val="bottom"/>
          </w:tcPr>
          <w:p>
            <w:pPr>
              <w:pStyle w:val="0"/>
              <w:jc w:val="center"/>
            </w:pPr>
            <w:r>
              <w:rPr>
                <w:sz w:val="20"/>
              </w:rPr>
              <w:t xml:space="preserve">31,7</w:t>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0"/>
        </w:rPr>
      </w:r>
    </w:p>
    <w:p>
      <w:pPr>
        <w:pStyle w:val="0"/>
        <w:outlineLvl w:val="3"/>
        <w:jc w:val="right"/>
      </w:pPr>
      <w:r>
        <w:rPr>
          <w:sz w:val="20"/>
        </w:rPr>
        <w:t xml:space="preserve">Таблица 18</w:t>
      </w:r>
    </w:p>
    <w:p>
      <w:pPr>
        <w:pStyle w:val="0"/>
        <w:ind w:firstLine="540"/>
        <w:jc w:val="both"/>
      </w:pPr>
      <w:r>
        <w:rPr>
          <w:sz w:val="20"/>
        </w:rPr>
      </w:r>
    </w:p>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2015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vAlign w:val="bottom"/>
          </w:tcPr>
          <w:p>
            <w:pPr>
              <w:pStyle w:val="0"/>
            </w:pPr>
            <w:r>
              <w:rPr>
                <w:sz w:val="20"/>
              </w:rPr>
              <w:t xml:space="preserve">Белгородская область</w:t>
            </w:r>
          </w:p>
        </w:tc>
        <w:tc>
          <w:tcPr>
            <w:tcW w:w="1417" w:type="dxa"/>
            <w:vAlign w:val="bottom"/>
          </w:tcPr>
          <w:p>
            <w:pPr>
              <w:pStyle w:val="0"/>
              <w:jc w:val="center"/>
            </w:pPr>
            <w:r>
              <w:rPr>
                <w:sz w:val="20"/>
              </w:rPr>
              <w:t xml:space="preserve">403 684</w:t>
            </w:r>
          </w:p>
        </w:tc>
        <w:tc>
          <w:tcPr>
            <w:tcW w:w="1099" w:type="dxa"/>
            <w:vAlign w:val="bottom"/>
          </w:tcPr>
          <w:p>
            <w:pPr>
              <w:pStyle w:val="0"/>
              <w:jc w:val="center"/>
            </w:pPr>
            <w:r>
              <w:rPr>
                <w:sz w:val="20"/>
              </w:rPr>
              <w:t xml:space="preserve">120 956</w:t>
            </w:r>
          </w:p>
        </w:tc>
        <w:tc>
          <w:tcPr>
            <w:tcW w:w="1129" w:type="dxa"/>
            <w:vAlign w:val="bottom"/>
          </w:tcPr>
          <w:p>
            <w:pPr>
              <w:pStyle w:val="0"/>
              <w:jc w:val="center"/>
            </w:pPr>
            <w:r>
              <w:rPr>
                <w:sz w:val="20"/>
              </w:rPr>
              <w:t xml:space="preserve">282 728</w:t>
            </w:r>
          </w:p>
        </w:tc>
        <w:tc>
          <w:tcPr>
            <w:tcW w:w="1417" w:type="dxa"/>
            <w:vAlign w:val="bottom"/>
          </w:tcPr>
          <w:p>
            <w:pPr>
              <w:pStyle w:val="0"/>
              <w:jc w:val="center"/>
            </w:pPr>
            <w:r>
              <w:rPr>
                <w:sz w:val="20"/>
              </w:rPr>
              <w:t xml:space="preserve">17 166</w:t>
            </w:r>
          </w:p>
        </w:tc>
        <w:tc>
          <w:tcPr>
            <w:tcW w:w="1174" w:type="dxa"/>
            <w:vAlign w:val="bottom"/>
          </w:tcPr>
          <w:p>
            <w:pPr>
              <w:pStyle w:val="0"/>
              <w:jc w:val="center"/>
            </w:pPr>
            <w:r>
              <w:rPr>
                <w:sz w:val="20"/>
              </w:rPr>
              <w:t xml:space="preserve">42,5</w:t>
            </w:r>
          </w:p>
        </w:tc>
        <w:tc>
          <w:tcPr>
            <w:tcW w:w="1099" w:type="dxa"/>
            <w:vAlign w:val="bottom"/>
          </w:tcPr>
          <w:p>
            <w:pPr>
              <w:pStyle w:val="0"/>
              <w:jc w:val="center"/>
            </w:pPr>
            <w:r>
              <w:rPr>
                <w:sz w:val="20"/>
              </w:rPr>
              <w:t xml:space="preserve">7 317</w:t>
            </w:r>
          </w:p>
        </w:tc>
        <w:tc>
          <w:tcPr>
            <w:tcW w:w="1174" w:type="dxa"/>
            <w:vAlign w:val="bottom"/>
          </w:tcPr>
          <w:p>
            <w:pPr>
              <w:pStyle w:val="0"/>
              <w:jc w:val="center"/>
            </w:pPr>
            <w:r>
              <w:rPr>
                <w:sz w:val="20"/>
              </w:rPr>
              <w:t xml:space="preserve">60,5</w:t>
            </w:r>
          </w:p>
        </w:tc>
        <w:tc>
          <w:tcPr>
            <w:tcW w:w="1129" w:type="dxa"/>
            <w:vAlign w:val="bottom"/>
          </w:tcPr>
          <w:p>
            <w:pPr>
              <w:pStyle w:val="0"/>
              <w:jc w:val="center"/>
            </w:pPr>
            <w:r>
              <w:rPr>
                <w:sz w:val="20"/>
              </w:rPr>
              <w:t xml:space="preserve">9 849</w:t>
            </w:r>
          </w:p>
        </w:tc>
        <w:tc>
          <w:tcPr>
            <w:tcW w:w="1174" w:type="dxa"/>
            <w:vAlign w:val="bottom"/>
          </w:tcPr>
          <w:p>
            <w:pPr>
              <w:pStyle w:val="0"/>
              <w:jc w:val="center"/>
            </w:pPr>
            <w:r>
              <w:rPr>
                <w:sz w:val="20"/>
              </w:rPr>
              <w:t xml:space="preserve">34,8</w:t>
            </w:r>
          </w:p>
        </w:tc>
      </w:tr>
      <w:tr>
        <w:tc>
          <w:tcPr>
            <w:tcW w:w="2778" w:type="dxa"/>
            <w:vAlign w:val="bottom"/>
          </w:tcPr>
          <w:p>
            <w:pPr>
              <w:pStyle w:val="0"/>
            </w:pPr>
            <w:r>
              <w:rPr>
                <w:sz w:val="20"/>
              </w:rPr>
              <w:t xml:space="preserve">город Белгород</w:t>
            </w:r>
          </w:p>
        </w:tc>
        <w:tc>
          <w:tcPr>
            <w:tcW w:w="1417" w:type="dxa"/>
            <w:vAlign w:val="bottom"/>
          </w:tcPr>
          <w:p>
            <w:pPr>
              <w:pStyle w:val="0"/>
              <w:jc w:val="center"/>
            </w:pPr>
            <w:r>
              <w:rPr>
                <w:sz w:val="20"/>
              </w:rPr>
              <w:t xml:space="preserve">89 914</w:t>
            </w:r>
          </w:p>
        </w:tc>
        <w:tc>
          <w:tcPr>
            <w:tcW w:w="1099" w:type="dxa"/>
            <w:vAlign w:val="bottom"/>
          </w:tcPr>
          <w:p>
            <w:pPr>
              <w:pStyle w:val="0"/>
              <w:jc w:val="center"/>
            </w:pPr>
            <w:r>
              <w:rPr>
                <w:sz w:val="20"/>
              </w:rPr>
              <w:t xml:space="preserve">26 004</w:t>
            </w:r>
          </w:p>
        </w:tc>
        <w:tc>
          <w:tcPr>
            <w:tcW w:w="1129" w:type="dxa"/>
            <w:vAlign w:val="bottom"/>
          </w:tcPr>
          <w:p>
            <w:pPr>
              <w:pStyle w:val="0"/>
              <w:jc w:val="center"/>
            </w:pPr>
            <w:r>
              <w:rPr>
                <w:sz w:val="20"/>
              </w:rPr>
              <w:t xml:space="preserve">63 910</w:t>
            </w:r>
          </w:p>
        </w:tc>
        <w:tc>
          <w:tcPr>
            <w:tcW w:w="1417" w:type="dxa"/>
            <w:vAlign w:val="bottom"/>
          </w:tcPr>
          <w:p>
            <w:pPr>
              <w:pStyle w:val="0"/>
              <w:jc w:val="center"/>
            </w:pPr>
            <w:r>
              <w:rPr>
                <w:sz w:val="20"/>
              </w:rPr>
              <w:t xml:space="preserve">3 180</w:t>
            </w:r>
          </w:p>
        </w:tc>
        <w:tc>
          <w:tcPr>
            <w:tcW w:w="1174" w:type="dxa"/>
            <w:vAlign w:val="bottom"/>
          </w:tcPr>
          <w:p>
            <w:pPr>
              <w:pStyle w:val="0"/>
              <w:jc w:val="center"/>
            </w:pPr>
            <w:r>
              <w:rPr>
                <w:sz w:val="20"/>
              </w:rPr>
              <w:t xml:space="preserve">35,4</w:t>
            </w:r>
          </w:p>
        </w:tc>
        <w:tc>
          <w:tcPr>
            <w:tcW w:w="1099" w:type="dxa"/>
            <w:vAlign w:val="bottom"/>
          </w:tcPr>
          <w:p>
            <w:pPr>
              <w:pStyle w:val="0"/>
              <w:jc w:val="center"/>
            </w:pPr>
            <w:r>
              <w:rPr>
                <w:sz w:val="20"/>
              </w:rPr>
              <w:t xml:space="preserve">1 403</w:t>
            </w:r>
          </w:p>
        </w:tc>
        <w:tc>
          <w:tcPr>
            <w:tcW w:w="1174" w:type="dxa"/>
            <w:vAlign w:val="bottom"/>
          </w:tcPr>
          <w:p>
            <w:pPr>
              <w:pStyle w:val="0"/>
              <w:jc w:val="center"/>
            </w:pPr>
            <w:r>
              <w:rPr>
                <w:sz w:val="20"/>
              </w:rPr>
              <w:t xml:space="preserve">54,0</w:t>
            </w:r>
          </w:p>
        </w:tc>
        <w:tc>
          <w:tcPr>
            <w:tcW w:w="1129" w:type="dxa"/>
            <w:vAlign w:val="bottom"/>
          </w:tcPr>
          <w:p>
            <w:pPr>
              <w:pStyle w:val="0"/>
              <w:jc w:val="center"/>
            </w:pPr>
            <w:r>
              <w:rPr>
                <w:sz w:val="20"/>
              </w:rPr>
              <w:t xml:space="preserve">1 777</w:t>
            </w:r>
          </w:p>
        </w:tc>
        <w:tc>
          <w:tcPr>
            <w:tcW w:w="1174" w:type="dxa"/>
            <w:vAlign w:val="bottom"/>
          </w:tcPr>
          <w:p>
            <w:pPr>
              <w:pStyle w:val="0"/>
              <w:jc w:val="center"/>
            </w:pPr>
            <w:r>
              <w:rPr>
                <w:sz w:val="20"/>
              </w:rPr>
              <w:t xml:space="preserve">27,8</w:t>
            </w:r>
          </w:p>
        </w:tc>
      </w:tr>
      <w:tr>
        <w:tc>
          <w:tcPr>
            <w:tcW w:w="2778" w:type="dxa"/>
            <w:vAlign w:val="bottom"/>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15 817</w:t>
            </w:r>
          </w:p>
        </w:tc>
        <w:tc>
          <w:tcPr>
            <w:tcW w:w="1099" w:type="dxa"/>
            <w:vAlign w:val="bottom"/>
          </w:tcPr>
          <w:p>
            <w:pPr>
              <w:pStyle w:val="0"/>
              <w:jc w:val="center"/>
            </w:pPr>
            <w:r>
              <w:rPr>
                <w:sz w:val="20"/>
              </w:rPr>
              <w:t xml:space="preserve">4 951</w:t>
            </w:r>
          </w:p>
        </w:tc>
        <w:tc>
          <w:tcPr>
            <w:tcW w:w="1129" w:type="dxa"/>
            <w:vAlign w:val="bottom"/>
          </w:tcPr>
          <w:p>
            <w:pPr>
              <w:pStyle w:val="0"/>
              <w:jc w:val="center"/>
            </w:pPr>
            <w:r>
              <w:rPr>
                <w:sz w:val="20"/>
              </w:rPr>
              <w:t xml:space="preserve">10 866</w:t>
            </w:r>
          </w:p>
        </w:tc>
        <w:tc>
          <w:tcPr>
            <w:tcW w:w="1417" w:type="dxa"/>
            <w:vAlign w:val="bottom"/>
          </w:tcPr>
          <w:p>
            <w:pPr>
              <w:pStyle w:val="0"/>
              <w:jc w:val="center"/>
            </w:pPr>
            <w:r>
              <w:rPr>
                <w:sz w:val="20"/>
              </w:rPr>
              <w:t xml:space="preserve">787</w:t>
            </w:r>
          </w:p>
        </w:tc>
        <w:tc>
          <w:tcPr>
            <w:tcW w:w="1174" w:type="dxa"/>
            <w:vAlign w:val="bottom"/>
          </w:tcPr>
          <w:p>
            <w:pPr>
              <w:pStyle w:val="0"/>
              <w:jc w:val="center"/>
            </w:pPr>
            <w:r>
              <w:rPr>
                <w:sz w:val="20"/>
              </w:rPr>
              <w:t xml:space="preserve">49,8</w:t>
            </w:r>
          </w:p>
        </w:tc>
        <w:tc>
          <w:tcPr>
            <w:tcW w:w="1099" w:type="dxa"/>
            <w:vAlign w:val="bottom"/>
          </w:tcPr>
          <w:p>
            <w:pPr>
              <w:pStyle w:val="0"/>
              <w:jc w:val="center"/>
            </w:pPr>
            <w:r>
              <w:rPr>
                <w:sz w:val="20"/>
              </w:rPr>
              <w:t xml:space="preserve">329</w:t>
            </w:r>
          </w:p>
        </w:tc>
        <w:tc>
          <w:tcPr>
            <w:tcW w:w="1174" w:type="dxa"/>
            <w:vAlign w:val="bottom"/>
          </w:tcPr>
          <w:p>
            <w:pPr>
              <w:pStyle w:val="0"/>
              <w:jc w:val="center"/>
            </w:pPr>
            <w:r>
              <w:rPr>
                <w:sz w:val="20"/>
              </w:rPr>
              <w:t xml:space="preserve">66,5</w:t>
            </w:r>
          </w:p>
        </w:tc>
        <w:tc>
          <w:tcPr>
            <w:tcW w:w="1129" w:type="dxa"/>
            <w:vAlign w:val="bottom"/>
          </w:tcPr>
          <w:p>
            <w:pPr>
              <w:pStyle w:val="0"/>
              <w:jc w:val="center"/>
            </w:pPr>
            <w:r>
              <w:rPr>
                <w:sz w:val="20"/>
              </w:rPr>
              <w:t xml:space="preserve">458</w:t>
            </w:r>
          </w:p>
        </w:tc>
        <w:tc>
          <w:tcPr>
            <w:tcW w:w="1174" w:type="dxa"/>
            <w:vAlign w:val="bottom"/>
          </w:tcPr>
          <w:p>
            <w:pPr>
              <w:pStyle w:val="0"/>
              <w:jc w:val="center"/>
            </w:pPr>
            <w:r>
              <w:rPr>
                <w:sz w:val="20"/>
              </w:rPr>
              <w:t xml:space="preserve">42,1</w:t>
            </w:r>
          </w:p>
        </w:tc>
      </w:tr>
      <w:tr>
        <w:tc>
          <w:tcPr>
            <w:tcW w:w="2778" w:type="dxa"/>
            <w:vAlign w:val="bottom"/>
          </w:tcPr>
          <w:p>
            <w:pPr>
              <w:pStyle w:val="0"/>
            </w:pPr>
            <w:r>
              <w:rPr>
                <w:sz w:val="20"/>
              </w:rPr>
              <w:t xml:space="preserve">Белгородский район</w:t>
            </w:r>
          </w:p>
        </w:tc>
        <w:tc>
          <w:tcPr>
            <w:tcW w:w="1417" w:type="dxa"/>
            <w:vAlign w:val="bottom"/>
          </w:tcPr>
          <w:p>
            <w:pPr>
              <w:pStyle w:val="0"/>
              <w:jc w:val="center"/>
            </w:pPr>
            <w:r>
              <w:rPr>
                <w:sz w:val="20"/>
              </w:rPr>
              <w:t xml:space="preserve">30 648</w:t>
            </w:r>
          </w:p>
        </w:tc>
        <w:tc>
          <w:tcPr>
            <w:tcW w:w="1099" w:type="dxa"/>
            <w:vAlign w:val="bottom"/>
          </w:tcPr>
          <w:p>
            <w:pPr>
              <w:pStyle w:val="0"/>
              <w:jc w:val="center"/>
            </w:pPr>
            <w:r>
              <w:rPr>
                <w:sz w:val="20"/>
              </w:rPr>
              <w:t xml:space="preserve">9 648</w:t>
            </w:r>
          </w:p>
        </w:tc>
        <w:tc>
          <w:tcPr>
            <w:tcW w:w="1129" w:type="dxa"/>
            <w:vAlign w:val="bottom"/>
          </w:tcPr>
          <w:p>
            <w:pPr>
              <w:pStyle w:val="0"/>
              <w:jc w:val="center"/>
            </w:pPr>
            <w:r>
              <w:rPr>
                <w:sz w:val="20"/>
              </w:rPr>
              <w:t xml:space="preserve">21 000</w:t>
            </w:r>
          </w:p>
        </w:tc>
        <w:tc>
          <w:tcPr>
            <w:tcW w:w="1417" w:type="dxa"/>
            <w:vAlign w:val="bottom"/>
          </w:tcPr>
          <w:p>
            <w:pPr>
              <w:pStyle w:val="0"/>
              <w:jc w:val="center"/>
            </w:pPr>
            <w:r>
              <w:rPr>
                <w:sz w:val="20"/>
              </w:rPr>
              <w:t xml:space="preserve">1 147</w:t>
            </w:r>
          </w:p>
        </w:tc>
        <w:tc>
          <w:tcPr>
            <w:tcW w:w="1174" w:type="dxa"/>
            <w:vAlign w:val="bottom"/>
          </w:tcPr>
          <w:p>
            <w:pPr>
              <w:pStyle w:val="0"/>
              <w:jc w:val="center"/>
            </w:pPr>
            <w:r>
              <w:rPr>
                <w:sz w:val="20"/>
              </w:rPr>
              <w:t xml:space="preserve">37,4</w:t>
            </w:r>
          </w:p>
        </w:tc>
        <w:tc>
          <w:tcPr>
            <w:tcW w:w="1099" w:type="dxa"/>
            <w:vAlign w:val="bottom"/>
          </w:tcPr>
          <w:p>
            <w:pPr>
              <w:pStyle w:val="0"/>
              <w:jc w:val="center"/>
            </w:pPr>
            <w:r>
              <w:rPr>
                <w:sz w:val="20"/>
              </w:rPr>
              <w:t xml:space="preserve">499</w:t>
            </w:r>
          </w:p>
        </w:tc>
        <w:tc>
          <w:tcPr>
            <w:tcW w:w="1174" w:type="dxa"/>
            <w:vAlign w:val="bottom"/>
          </w:tcPr>
          <w:p>
            <w:pPr>
              <w:pStyle w:val="0"/>
              <w:jc w:val="center"/>
            </w:pPr>
            <w:r>
              <w:rPr>
                <w:sz w:val="20"/>
              </w:rPr>
              <w:t xml:space="preserve">51,7</w:t>
            </w:r>
          </w:p>
        </w:tc>
        <w:tc>
          <w:tcPr>
            <w:tcW w:w="1129" w:type="dxa"/>
            <w:vAlign w:val="bottom"/>
          </w:tcPr>
          <w:p>
            <w:pPr>
              <w:pStyle w:val="0"/>
              <w:jc w:val="center"/>
            </w:pPr>
            <w:r>
              <w:rPr>
                <w:sz w:val="20"/>
              </w:rPr>
              <w:t xml:space="preserve">648</w:t>
            </w:r>
          </w:p>
        </w:tc>
        <w:tc>
          <w:tcPr>
            <w:tcW w:w="1174" w:type="dxa"/>
            <w:vAlign w:val="bottom"/>
          </w:tcPr>
          <w:p>
            <w:pPr>
              <w:pStyle w:val="0"/>
              <w:jc w:val="center"/>
            </w:pPr>
            <w:r>
              <w:rPr>
                <w:sz w:val="20"/>
              </w:rPr>
              <w:t xml:space="preserve">30,9</w:t>
            </w:r>
          </w:p>
        </w:tc>
      </w:tr>
      <w:tr>
        <w:tc>
          <w:tcPr>
            <w:tcW w:w="2778" w:type="dxa"/>
            <w:vAlign w:val="bottom"/>
          </w:tcPr>
          <w:p>
            <w:pPr>
              <w:pStyle w:val="0"/>
            </w:pPr>
            <w:r>
              <w:rPr>
                <w:sz w:val="20"/>
              </w:rPr>
              <w:t xml:space="preserve">Борисовский район</w:t>
            </w:r>
          </w:p>
        </w:tc>
        <w:tc>
          <w:tcPr>
            <w:tcW w:w="1417" w:type="dxa"/>
            <w:vAlign w:val="bottom"/>
          </w:tcPr>
          <w:p>
            <w:pPr>
              <w:pStyle w:val="0"/>
              <w:jc w:val="center"/>
            </w:pPr>
            <w:r>
              <w:rPr>
                <w:sz w:val="20"/>
              </w:rPr>
              <w:t xml:space="preserve">7 366</w:t>
            </w:r>
          </w:p>
        </w:tc>
        <w:tc>
          <w:tcPr>
            <w:tcW w:w="1099" w:type="dxa"/>
            <w:vAlign w:val="bottom"/>
          </w:tcPr>
          <w:p>
            <w:pPr>
              <w:pStyle w:val="0"/>
              <w:jc w:val="center"/>
            </w:pPr>
            <w:r>
              <w:rPr>
                <w:sz w:val="20"/>
              </w:rPr>
              <w:t xml:space="preserve">2 279</w:t>
            </w:r>
          </w:p>
        </w:tc>
        <w:tc>
          <w:tcPr>
            <w:tcW w:w="1129" w:type="dxa"/>
            <w:vAlign w:val="bottom"/>
          </w:tcPr>
          <w:p>
            <w:pPr>
              <w:pStyle w:val="0"/>
              <w:jc w:val="center"/>
            </w:pPr>
            <w:r>
              <w:rPr>
                <w:sz w:val="20"/>
              </w:rPr>
              <w:t xml:space="preserve">5 087</w:t>
            </w:r>
          </w:p>
        </w:tc>
        <w:tc>
          <w:tcPr>
            <w:tcW w:w="1417" w:type="dxa"/>
            <w:vAlign w:val="bottom"/>
          </w:tcPr>
          <w:p>
            <w:pPr>
              <w:pStyle w:val="0"/>
              <w:jc w:val="center"/>
            </w:pPr>
            <w:r>
              <w:rPr>
                <w:sz w:val="20"/>
              </w:rPr>
              <w:t xml:space="preserve">314</w:t>
            </w:r>
          </w:p>
        </w:tc>
        <w:tc>
          <w:tcPr>
            <w:tcW w:w="1174" w:type="dxa"/>
            <w:vAlign w:val="bottom"/>
          </w:tcPr>
          <w:p>
            <w:pPr>
              <w:pStyle w:val="0"/>
              <w:jc w:val="center"/>
            </w:pPr>
            <w:r>
              <w:rPr>
                <w:sz w:val="20"/>
              </w:rPr>
              <w:t xml:space="preserve">42,6</w:t>
            </w:r>
          </w:p>
        </w:tc>
        <w:tc>
          <w:tcPr>
            <w:tcW w:w="1099" w:type="dxa"/>
            <w:vAlign w:val="bottom"/>
          </w:tcPr>
          <w:p>
            <w:pPr>
              <w:pStyle w:val="0"/>
              <w:jc w:val="center"/>
            </w:pPr>
            <w:r>
              <w:rPr>
                <w:sz w:val="20"/>
              </w:rPr>
              <w:t xml:space="preserve">120</w:t>
            </w:r>
          </w:p>
        </w:tc>
        <w:tc>
          <w:tcPr>
            <w:tcW w:w="1174" w:type="dxa"/>
            <w:vAlign w:val="bottom"/>
          </w:tcPr>
          <w:p>
            <w:pPr>
              <w:pStyle w:val="0"/>
              <w:jc w:val="center"/>
            </w:pPr>
            <w:r>
              <w:rPr>
                <w:sz w:val="20"/>
              </w:rPr>
              <w:t xml:space="preserve">52,7</w:t>
            </w:r>
          </w:p>
        </w:tc>
        <w:tc>
          <w:tcPr>
            <w:tcW w:w="1129" w:type="dxa"/>
            <w:vAlign w:val="bottom"/>
          </w:tcPr>
          <w:p>
            <w:pPr>
              <w:pStyle w:val="0"/>
              <w:jc w:val="center"/>
            </w:pPr>
            <w:r>
              <w:rPr>
                <w:sz w:val="20"/>
              </w:rPr>
              <w:t xml:space="preserve">194</w:t>
            </w:r>
          </w:p>
        </w:tc>
        <w:tc>
          <w:tcPr>
            <w:tcW w:w="1174" w:type="dxa"/>
            <w:vAlign w:val="bottom"/>
          </w:tcPr>
          <w:p>
            <w:pPr>
              <w:pStyle w:val="0"/>
              <w:jc w:val="center"/>
            </w:pPr>
            <w:r>
              <w:rPr>
                <w:sz w:val="20"/>
              </w:rPr>
              <w:t xml:space="preserve">38,1</w:t>
            </w:r>
          </w:p>
        </w:tc>
      </w:tr>
      <w:tr>
        <w:tc>
          <w:tcPr>
            <w:tcW w:w="2778" w:type="dxa"/>
            <w:vAlign w:val="bottom"/>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19 158</w:t>
            </w:r>
          </w:p>
        </w:tc>
        <w:tc>
          <w:tcPr>
            <w:tcW w:w="1099" w:type="dxa"/>
            <w:vAlign w:val="bottom"/>
          </w:tcPr>
          <w:p>
            <w:pPr>
              <w:pStyle w:val="0"/>
              <w:jc w:val="center"/>
            </w:pPr>
            <w:r>
              <w:rPr>
                <w:sz w:val="20"/>
              </w:rPr>
              <w:t xml:space="preserve">6 067</w:t>
            </w:r>
          </w:p>
        </w:tc>
        <w:tc>
          <w:tcPr>
            <w:tcW w:w="1129" w:type="dxa"/>
            <w:vAlign w:val="bottom"/>
          </w:tcPr>
          <w:p>
            <w:pPr>
              <w:pStyle w:val="0"/>
              <w:jc w:val="center"/>
            </w:pPr>
            <w:r>
              <w:rPr>
                <w:sz w:val="20"/>
              </w:rPr>
              <w:t xml:space="preserve">13 091</w:t>
            </w:r>
          </w:p>
        </w:tc>
        <w:tc>
          <w:tcPr>
            <w:tcW w:w="1417" w:type="dxa"/>
            <w:vAlign w:val="bottom"/>
          </w:tcPr>
          <w:p>
            <w:pPr>
              <w:pStyle w:val="0"/>
              <w:jc w:val="center"/>
            </w:pPr>
            <w:r>
              <w:rPr>
                <w:sz w:val="20"/>
              </w:rPr>
              <w:t xml:space="preserve">935</w:t>
            </w:r>
          </w:p>
        </w:tc>
        <w:tc>
          <w:tcPr>
            <w:tcW w:w="1174" w:type="dxa"/>
            <w:vAlign w:val="bottom"/>
          </w:tcPr>
          <w:p>
            <w:pPr>
              <w:pStyle w:val="0"/>
              <w:jc w:val="center"/>
            </w:pPr>
            <w:r>
              <w:rPr>
                <w:sz w:val="20"/>
              </w:rPr>
              <w:t xml:space="preserve">48,8</w:t>
            </w:r>
          </w:p>
        </w:tc>
        <w:tc>
          <w:tcPr>
            <w:tcW w:w="1099" w:type="dxa"/>
            <w:vAlign w:val="bottom"/>
          </w:tcPr>
          <w:p>
            <w:pPr>
              <w:pStyle w:val="0"/>
              <w:jc w:val="center"/>
            </w:pPr>
            <w:r>
              <w:rPr>
                <w:sz w:val="20"/>
              </w:rPr>
              <w:t xml:space="preserve">386</w:t>
            </w:r>
          </w:p>
        </w:tc>
        <w:tc>
          <w:tcPr>
            <w:tcW w:w="1174" w:type="dxa"/>
            <w:vAlign w:val="bottom"/>
          </w:tcPr>
          <w:p>
            <w:pPr>
              <w:pStyle w:val="0"/>
              <w:jc w:val="center"/>
            </w:pPr>
            <w:r>
              <w:rPr>
                <w:sz w:val="20"/>
              </w:rPr>
              <w:t xml:space="preserve">63,6</w:t>
            </w:r>
          </w:p>
        </w:tc>
        <w:tc>
          <w:tcPr>
            <w:tcW w:w="1129" w:type="dxa"/>
            <w:vAlign w:val="bottom"/>
          </w:tcPr>
          <w:p>
            <w:pPr>
              <w:pStyle w:val="0"/>
              <w:jc w:val="center"/>
            </w:pPr>
            <w:r>
              <w:rPr>
                <w:sz w:val="20"/>
              </w:rPr>
              <w:t xml:space="preserve">549</w:t>
            </w:r>
          </w:p>
        </w:tc>
        <w:tc>
          <w:tcPr>
            <w:tcW w:w="1174" w:type="dxa"/>
            <w:vAlign w:val="bottom"/>
          </w:tcPr>
          <w:p>
            <w:pPr>
              <w:pStyle w:val="0"/>
              <w:jc w:val="center"/>
            </w:pPr>
            <w:r>
              <w:rPr>
                <w:sz w:val="20"/>
              </w:rPr>
              <w:t xml:space="preserve">41,9</w:t>
            </w:r>
          </w:p>
        </w:tc>
      </w:tr>
      <w:tr>
        <w:tc>
          <w:tcPr>
            <w:tcW w:w="2778" w:type="dxa"/>
            <w:vAlign w:val="bottom"/>
          </w:tcPr>
          <w:p>
            <w:pPr>
              <w:pStyle w:val="0"/>
            </w:pPr>
            <w:r>
              <w:rPr>
                <w:sz w:val="20"/>
              </w:rPr>
              <w:t xml:space="preserve">Вейделевский район</w:t>
            </w:r>
          </w:p>
        </w:tc>
        <w:tc>
          <w:tcPr>
            <w:tcW w:w="1417" w:type="dxa"/>
            <w:vAlign w:val="bottom"/>
          </w:tcPr>
          <w:p>
            <w:pPr>
              <w:pStyle w:val="0"/>
              <w:jc w:val="center"/>
            </w:pPr>
            <w:r>
              <w:rPr>
                <w:sz w:val="20"/>
              </w:rPr>
              <w:t xml:space="preserve">5 656</w:t>
            </w:r>
          </w:p>
        </w:tc>
        <w:tc>
          <w:tcPr>
            <w:tcW w:w="1099" w:type="dxa"/>
            <w:vAlign w:val="bottom"/>
          </w:tcPr>
          <w:p>
            <w:pPr>
              <w:pStyle w:val="0"/>
              <w:jc w:val="center"/>
            </w:pPr>
            <w:r>
              <w:rPr>
                <w:sz w:val="20"/>
              </w:rPr>
              <w:t xml:space="preserve">1 782</w:t>
            </w:r>
          </w:p>
        </w:tc>
        <w:tc>
          <w:tcPr>
            <w:tcW w:w="1129" w:type="dxa"/>
            <w:vAlign w:val="bottom"/>
          </w:tcPr>
          <w:p>
            <w:pPr>
              <w:pStyle w:val="0"/>
              <w:jc w:val="center"/>
            </w:pPr>
            <w:r>
              <w:rPr>
                <w:sz w:val="20"/>
              </w:rPr>
              <w:t xml:space="preserve">3 874</w:t>
            </w:r>
          </w:p>
        </w:tc>
        <w:tc>
          <w:tcPr>
            <w:tcW w:w="1417" w:type="dxa"/>
            <w:vAlign w:val="bottom"/>
          </w:tcPr>
          <w:p>
            <w:pPr>
              <w:pStyle w:val="0"/>
              <w:jc w:val="center"/>
            </w:pPr>
            <w:r>
              <w:rPr>
                <w:sz w:val="20"/>
              </w:rPr>
              <w:t xml:space="preserve">312</w:t>
            </w:r>
          </w:p>
        </w:tc>
        <w:tc>
          <w:tcPr>
            <w:tcW w:w="1174" w:type="dxa"/>
            <w:vAlign w:val="bottom"/>
          </w:tcPr>
          <w:p>
            <w:pPr>
              <w:pStyle w:val="0"/>
              <w:jc w:val="center"/>
            </w:pPr>
            <w:r>
              <w:rPr>
                <w:sz w:val="20"/>
              </w:rPr>
              <w:t xml:space="preserve">55,2</w:t>
            </w:r>
          </w:p>
        </w:tc>
        <w:tc>
          <w:tcPr>
            <w:tcW w:w="1099" w:type="dxa"/>
            <w:vAlign w:val="bottom"/>
          </w:tcPr>
          <w:p>
            <w:pPr>
              <w:pStyle w:val="0"/>
              <w:jc w:val="center"/>
            </w:pPr>
            <w:r>
              <w:rPr>
                <w:sz w:val="20"/>
              </w:rPr>
              <w:t xml:space="preserve">129</w:t>
            </w:r>
          </w:p>
        </w:tc>
        <w:tc>
          <w:tcPr>
            <w:tcW w:w="1174" w:type="dxa"/>
            <w:vAlign w:val="bottom"/>
          </w:tcPr>
          <w:p>
            <w:pPr>
              <w:pStyle w:val="0"/>
              <w:jc w:val="center"/>
            </w:pPr>
            <w:r>
              <w:rPr>
                <w:sz w:val="20"/>
              </w:rPr>
              <w:t xml:space="preserve">72,4</w:t>
            </w:r>
          </w:p>
        </w:tc>
        <w:tc>
          <w:tcPr>
            <w:tcW w:w="1129" w:type="dxa"/>
            <w:vAlign w:val="bottom"/>
          </w:tcPr>
          <w:p>
            <w:pPr>
              <w:pStyle w:val="0"/>
              <w:jc w:val="center"/>
            </w:pPr>
            <w:r>
              <w:rPr>
                <w:sz w:val="20"/>
              </w:rPr>
              <w:t xml:space="preserve">183</w:t>
            </w:r>
          </w:p>
        </w:tc>
        <w:tc>
          <w:tcPr>
            <w:tcW w:w="1174" w:type="dxa"/>
            <w:vAlign w:val="bottom"/>
          </w:tcPr>
          <w:p>
            <w:pPr>
              <w:pStyle w:val="0"/>
              <w:jc w:val="center"/>
            </w:pPr>
            <w:r>
              <w:rPr>
                <w:sz w:val="20"/>
              </w:rPr>
              <w:t xml:space="preserve">47,2</w:t>
            </w:r>
          </w:p>
        </w:tc>
      </w:tr>
      <w:tr>
        <w:tc>
          <w:tcPr>
            <w:tcW w:w="2778" w:type="dxa"/>
            <w:vAlign w:val="bottom"/>
          </w:tcPr>
          <w:p>
            <w:pPr>
              <w:pStyle w:val="0"/>
            </w:pPr>
            <w:r>
              <w:rPr>
                <w:sz w:val="20"/>
              </w:rPr>
              <w:t xml:space="preserve">Волоконовский район</w:t>
            </w:r>
          </w:p>
        </w:tc>
        <w:tc>
          <w:tcPr>
            <w:tcW w:w="1417" w:type="dxa"/>
            <w:vAlign w:val="bottom"/>
          </w:tcPr>
          <w:p>
            <w:pPr>
              <w:pStyle w:val="0"/>
              <w:jc w:val="center"/>
            </w:pPr>
            <w:r>
              <w:rPr>
                <w:sz w:val="20"/>
              </w:rPr>
              <w:t xml:space="preserve">9 236</w:t>
            </w:r>
          </w:p>
        </w:tc>
        <w:tc>
          <w:tcPr>
            <w:tcW w:w="1099" w:type="dxa"/>
            <w:vAlign w:val="bottom"/>
          </w:tcPr>
          <w:p>
            <w:pPr>
              <w:pStyle w:val="0"/>
              <w:jc w:val="center"/>
            </w:pPr>
            <w:r>
              <w:rPr>
                <w:sz w:val="20"/>
              </w:rPr>
              <w:t xml:space="preserve">2 768</w:t>
            </w:r>
          </w:p>
        </w:tc>
        <w:tc>
          <w:tcPr>
            <w:tcW w:w="1129" w:type="dxa"/>
            <w:vAlign w:val="bottom"/>
          </w:tcPr>
          <w:p>
            <w:pPr>
              <w:pStyle w:val="0"/>
              <w:jc w:val="center"/>
            </w:pPr>
            <w:r>
              <w:rPr>
                <w:sz w:val="20"/>
              </w:rPr>
              <w:t xml:space="preserve">6 468</w:t>
            </w:r>
          </w:p>
        </w:tc>
        <w:tc>
          <w:tcPr>
            <w:tcW w:w="1417" w:type="dxa"/>
            <w:vAlign w:val="bottom"/>
          </w:tcPr>
          <w:p>
            <w:pPr>
              <w:pStyle w:val="0"/>
              <w:jc w:val="center"/>
            </w:pPr>
            <w:r>
              <w:rPr>
                <w:sz w:val="20"/>
              </w:rPr>
              <w:t xml:space="preserve">476</w:t>
            </w:r>
          </w:p>
        </w:tc>
        <w:tc>
          <w:tcPr>
            <w:tcW w:w="1174" w:type="dxa"/>
            <w:vAlign w:val="bottom"/>
          </w:tcPr>
          <w:p>
            <w:pPr>
              <w:pStyle w:val="0"/>
              <w:jc w:val="center"/>
            </w:pPr>
            <w:r>
              <w:rPr>
                <w:sz w:val="20"/>
              </w:rPr>
              <w:t xml:space="preserve">51,5</w:t>
            </w:r>
          </w:p>
        </w:tc>
        <w:tc>
          <w:tcPr>
            <w:tcW w:w="1099" w:type="dxa"/>
            <w:vAlign w:val="bottom"/>
          </w:tcPr>
          <w:p>
            <w:pPr>
              <w:pStyle w:val="0"/>
              <w:jc w:val="center"/>
            </w:pPr>
            <w:r>
              <w:rPr>
                <w:sz w:val="20"/>
              </w:rPr>
              <w:t xml:space="preserve">199</w:t>
            </w:r>
          </w:p>
        </w:tc>
        <w:tc>
          <w:tcPr>
            <w:tcW w:w="1174" w:type="dxa"/>
            <w:vAlign w:val="bottom"/>
          </w:tcPr>
          <w:p>
            <w:pPr>
              <w:pStyle w:val="0"/>
              <w:jc w:val="center"/>
            </w:pPr>
            <w:r>
              <w:rPr>
                <w:sz w:val="20"/>
              </w:rPr>
              <w:t xml:space="preserve">71,9</w:t>
            </w:r>
          </w:p>
        </w:tc>
        <w:tc>
          <w:tcPr>
            <w:tcW w:w="1129" w:type="dxa"/>
            <w:vAlign w:val="bottom"/>
          </w:tcPr>
          <w:p>
            <w:pPr>
              <w:pStyle w:val="0"/>
              <w:jc w:val="center"/>
            </w:pPr>
            <w:r>
              <w:rPr>
                <w:sz w:val="20"/>
              </w:rPr>
              <w:t xml:space="preserve">277</w:t>
            </w:r>
          </w:p>
        </w:tc>
        <w:tc>
          <w:tcPr>
            <w:tcW w:w="1174" w:type="dxa"/>
            <w:vAlign w:val="bottom"/>
          </w:tcPr>
          <w:p>
            <w:pPr>
              <w:pStyle w:val="0"/>
              <w:jc w:val="center"/>
            </w:pPr>
            <w:r>
              <w:rPr>
                <w:sz w:val="20"/>
              </w:rPr>
              <w:t xml:space="preserve">42,8</w:t>
            </w:r>
          </w:p>
        </w:tc>
      </w:tr>
      <w:tr>
        <w:tc>
          <w:tcPr>
            <w:tcW w:w="2778" w:type="dxa"/>
            <w:vAlign w:val="bottom"/>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8 287</w:t>
            </w:r>
          </w:p>
        </w:tc>
        <w:tc>
          <w:tcPr>
            <w:tcW w:w="1099" w:type="dxa"/>
            <w:vAlign w:val="bottom"/>
          </w:tcPr>
          <w:p>
            <w:pPr>
              <w:pStyle w:val="0"/>
              <w:jc w:val="center"/>
            </w:pPr>
            <w:r>
              <w:rPr>
                <w:sz w:val="20"/>
              </w:rPr>
              <w:t xml:space="preserve">2 501</w:t>
            </w:r>
          </w:p>
        </w:tc>
        <w:tc>
          <w:tcPr>
            <w:tcW w:w="1129" w:type="dxa"/>
            <w:vAlign w:val="bottom"/>
          </w:tcPr>
          <w:p>
            <w:pPr>
              <w:pStyle w:val="0"/>
              <w:jc w:val="center"/>
            </w:pPr>
            <w:r>
              <w:rPr>
                <w:sz w:val="20"/>
              </w:rPr>
              <w:t xml:space="preserve">5 786</w:t>
            </w:r>
          </w:p>
        </w:tc>
        <w:tc>
          <w:tcPr>
            <w:tcW w:w="1417" w:type="dxa"/>
            <w:vAlign w:val="bottom"/>
          </w:tcPr>
          <w:p>
            <w:pPr>
              <w:pStyle w:val="0"/>
              <w:jc w:val="center"/>
            </w:pPr>
            <w:r>
              <w:rPr>
                <w:sz w:val="20"/>
              </w:rPr>
              <w:t xml:space="preserve">400</w:t>
            </w:r>
          </w:p>
        </w:tc>
        <w:tc>
          <w:tcPr>
            <w:tcW w:w="1174" w:type="dxa"/>
            <w:vAlign w:val="bottom"/>
          </w:tcPr>
          <w:p>
            <w:pPr>
              <w:pStyle w:val="0"/>
              <w:jc w:val="center"/>
            </w:pPr>
            <w:r>
              <w:rPr>
                <w:sz w:val="20"/>
              </w:rPr>
              <w:t xml:space="preserve">48,3</w:t>
            </w:r>
          </w:p>
        </w:tc>
        <w:tc>
          <w:tcPr>
            <w:tcW w:w="1099" w:type="dxa"/>
            <w:vAlign w:val="bottom"/>
          </w:tcPr>
          <w:p>
            <w:pPr>
              <w:pStyle w:val="0"/>
              <w:jc w:val="center"/>
            </w:pPr>
            <w:r>
              <w:rPr>
                <w:sz w:val="20"/>
              </w:rPr>
              <w:t xml:space="preserve">170</w:t>
            </w:r>
          </w:p>
        </w:tc>
        <w:tc>
          <w:tcPr>
            <w:tcW w:w="1174" w:type="dxa"/>
            <w:vAlign w:val="bottom"/>
          </w:tcPr>
          <w:p>
            <w:pPr>
              <w:pStyle w:val="0"/>
              <w:jc w:val="center"/>
            </w:pPr>
            <w:r>
              <w:rPr>
                <w:sz w:val="20"/>
              </w:rPr>
              <w:t xml:space="preserve">68,0</w:t>
            </w:r>
          </w:p>
        </w:tc>
        <w:tc>
          <w:tcPr>
            <w:tcW w:w="1129" w:type="dxa"/>
            <w:vAlign w:val="bottom"/>
          </w:tcPr>
          <w:p>
            <w:pPr>
              <w:pStyle w:val="0"/>
              <w:jc w:val="center"/>
            </w:pPr>
            <w:r>
              <w:rPr>
                <w:sz w:val="20"/>
              </w:rPr>
              <w:t xml:space="preserve">230</w:t>
            </w:r>
          </w:p>
        </w:tc>
        <w:tc>
          <w:tcPr>
            <w:tcW w:w="1174" w:type="dxa"/>
            <w:vAlign w:val="bottom"/>
          </w:tcPr>
          <w:p>
            <w:pPr>
              <w:pStyle w:val="0"/>
              <w:jc w:val="center"/>
            </w:pPr>
            <w:r>
              <w:rPr>
                <w:sz w:val="20"/>
              </w:rPr>
              <w:t xml:space="preserve">39,8</w:t>
            </w:r>
          </w:p>
        </w:tc>
      </w:tr>
      <w:tr>
        <w:tc>
          <w:tcPr>
            <w:tcW w:w="2778" w:type="dxa"/>
            <w:vAlign w:val="bottom"/>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29 996</w:t>
            </w:r>
          </w:p>
        </w:tc>
        <w:tc>
          <w:tcPr>
            <w:tcW w:w="1099" w:type="dxa"/>
            <w:vAlign w:val="bottom"/>
          </w:tcPr>
          <w:p>
            <w:pPr>
              <w:pStyle w:val="0"/>
              <w:jc w:val="center"/>
            </w:pPr>
            <w:r>
              <w:rPr>
                <w:sz w:val="20"/>
              </w:rPr>
              <w:t xml:space="preserve">8 837</w:t>
            </w:r>
          </w:p>
        </w:tc>
        <w:tc>
          <w:tcPr>
            <w:tcW w:w="1129" w:type="dxa"/>
            <w:vAlign w:val="bottom"/>
          </w:tcPr>
          <w:p>
            <w:pPr>
              <w:pStyle w:val="0"/>
              <w:jc w:val="center"/>
            </w:pPr>
            <w:r>
              <w:rPr>
                <w:sz w:val="20"/>
              </w:rPr>
              <w:t xml:space="preserve">21 159</w:t>
            </w:r>
          </w:p>
        </w:tc>
        <w:tc>
          <w:tcPr>
            <w:tcW w:w="1417" w:type="dxa"/>
            <w:vAlign w:val="bottom"/>
          </w:tcPr>
          <w:p>
            <w:pPr>
              <w:pStyle w:val="0"/>
              <w:jc w:val="center"/>
            </w:pPr>
            <w:r>
              <w:rPr>
                <w:sz w:val="20"/>
              </w:rPr>
              <w:t xml:space="preserve">1 284</w:t>
            </w:r>
          </w:p>
        </w:tc>
        <w:tc>
          <w:tcPr>
            <w:tcW w:w="1174" w:type="dxa"/>
            <w:vAlign w:val="bottom"/>
          </w:tcPr>
          <w:p>
            <w:pPr>
              <w:pStyle w:val="0"/>
              <w:jc w:val="center"/>
            </w:pPr>
            <w:r>
              <w:rPr>
                <w:sz w:val="20"/>
              </w:rPr>
              <w:t xml:space="preserve">42,8</w:t>
            </w:r>
          </w:p>
        </w:tc>
        <w:tc>
          <w:tcPr>
            <w:tcW w:w="1099" w:type="dxa"/>
            <w:vAlign w:val="bottom"/>
          </w:tcPr>
          <w:p>
            <w:pPr>
              <w:pStyle w:val="0"/>
              <w:jc w:val="center"/>
            </w:pPr>
            <w:r>
              <w:rPr>
                <w:sz w:val="20"/>
              </w:rPr>
              <w:t xml:space="preserve">567</w:t>
            </w:r>
          </w:p>
        </w:tc>
        <w:tc>
          <w:tcPr>
            <w:tcW w:w="1174" w:type="dxa"/>
            <w:vAlign w:val="bottom"/>
          </w:tcPr>
          <w:p>
            <w:pPr>
              <w:pStyle w:val="0"/>
              <w:jc w:val="center"/>
            </w:pPr>
            <w:r>
              <w:rPr>
                <w:sz w:val="20"/>
              </w:rPr>
              <w:t xml:space="preserve">64,2</w:t>
            </w:r>
          </w:p>
        </w:tc>
        <w:tc>
          <w:tcPr>
            <w:tcW w:w="1129" w:type="dxa"/>
            <w:vAlign w:val="bottom"/>
          </w:tcPr>
          <w:p>
            <w:pPr>
              <w:pStyle w:val="0"/>
              <w:jc w:val="center"/>
            </w:pPr>
            <w:r>
              <w:rPr>
                <w:sz w:val="20"/>
              </w:rPr>
              <w:t xml:space="preserve">717</w:t>
            </w:r>
          </w:p>
        </w:tc>
        <w:tc>
          <w:tcPr>
            <w:tcW w:w="1174" w:type="dxa"/>
            <w:vAlign w:val="bottom"/>
          </w:tcPr>
          <w:p>
            <w:pPr>
              <w:pStyle w:val="0"/>
              <w:jc w:val="center"/>
            </w:pPr>
            <w:r>
              <w:rPr>
                <w:sz w:val="20"/>
              </w:rPr>
              <w:t xml:space="preserve">33,9</w:t>
            </w:r>
          </w:p>
        </w:tc>
      </w:tr>
      <w:tr>
        <w:tc>
          <w:tcPr>
            <w:tcW w:w="2778" w:type="dxa"/>
            <w:vAlign w:val="bottom"/>
          </w:tcPr>
          <w:p>
            <w:pPr>
              <w:pStyle w:val="0"/>
            </w:pPr>
            <w:r>
              <w:rPr>
                <w:sz w:val="20"/>
              </w:rPr>
              <w:t xml:space="preserve">Ивнянский район</w:t>
            </w:r>
          </w:p>
        </w:tc>
        <w:tc>
          <w:tcPr>
            <w:tcW w:w="1417" w:type="dxa"/>
            <w:vAlign w:val="bottom"/>
          </w:tcPr>
          <w:p>
            <w:pPr>
              <w:pStyle w:val="0"/>
              <w:jc w:val="center"/>
            </w:pPr>
            <w:r>
              <w:rPr>
                <w:sz w:val="20"/>
              </w:rPr>
              <w:t xml:space="preserve">6314</w:t>
            </w:r>
          </w:p>
        </w:tc>
        <w:tc>
          <w:tcPr>
            <w:tcW w:w="1099" w:type="dxa"/>
            <w:vAlign w:val="bottom"/>
          </w:tcPr>
          <w:p>
            <w:pPr>
              <w:pStyle w:val="0"/>
              <w:jc w:val="center"/>
            </w:pPr>
            <w:r>
              <w:rPr>
                <w:sz w:val="20"/>
              </w:rPr>
              <w:t xml:space="preserve">1 849</w:t>
            </w:r>
          </w:p>
        </w:tc>
        <w:tc>
          <w:tcPr>
            <w:tcW w:w="1129" w:type="dxa"/>
            <w:vAlign w:val="bottom"/>
          </w:tcPr>
          <w:p>
            <w:pPr>
              <w:pStyle w:val="0"/>
              <w:jc w:val="center"/>
            </w:pPr>
            <w:r>
              <w:rPr>
                <w:sz w:val="20"/>
              </w:rPr>
              <w:t xml:space="preserve">4 465</w:t>
            </w:r>
          </w:p>
        </w:tc>
        <w:tc>
          <w:tcPr>
            <w:tcW w:w="1417" w:type="dxa"/>
            <w:vAlign w:val="bottom"/>
          </w:tcPr>
          <w:p>
            <w:pPr>
              <w:pStyle w:val="0"/>
              <w:jc w:val="center"/>
            </w:pPr>
            <w:r>
              <w:rPr>
                <w:sz w:val="20"/>
              </w:rPr>
              <w:t xml:space="preserve">309</w:t>
            </w:r>
          </w:p>
        </w:tc>
        <w:tc>
          <w:tcPr>
            <w:tcW w:w="1174" w:type="dxa"/>
            <w:vAlign w:val="bottom"/>
          </w:tcPr>
          <w:p>
            <w:pPr>
              <w:pStyle w:val="0"/>
              <w:jc w:val="center"/>
            </w:pPr>
            <w:r>
              <w:rPr>
                <w:sz w:val="20"/>
              </w:rPr>
              <w:t xml:space="preserve">48,9</w:t>
            </w:r>
          </w:p>
        </w:tc>
        <w:tc>
          <w:tcPr>
            <w:tcW w:w="1099" w:type="dxa"/>
            <w:vAlign w:val="bottom"/>
          </w:tcPr>
          <w:p>
            <w:pPr>
              <w:pStyle w:val="0"/>
              <w:jc w:val="center"/>
            </w:pPr>
            <w:r>
              <w:rPr>
                <w:sz w:val="20"/>
              </w:rPr>
              <w:t xml:space="preserve">129</w:t>
            </w:r>
          </w:p>
        </w:tc>
        <w:tc>
          <w:tcPr>
            <w:tcW w:w="1174" w:type="dxa"/>
            <w:vAlign w:val="bottom"/>
          </w:tcPr>
          <w:p>
            <w:pPr>
              <w:pStyle w:val="0"/>
              <w:jc w:val="center"/>
            </w:pPr>
            <w:r>
              <w:rPr>
                <w:sz w:val="20"/>
              </w:rPr>
              <w:t xml:space="preserve">69,8</w:t>
            </w:r>
          </w:p>
        </w:tc>
        <w:tc>
          <w:tcPr>
            <w:tcW w:w="1129" w:type="dxa"/>
            <w:vAlign w:val="bottom"/>
          </w:tcPr>
          <w:p>
            <w:pPr>
              <w:pStyle w:val="0"/>
              <w:jc w:val="center"/>
            </w:pPr>
            <w:r>
              <w:rPr>
                <w:sz w:val="20"/>
              </w:rPr>
              <w:t xml:space="preserve">180</w:t>
            </w:r>
          </w:p>
        </w:tc>
        <w:tc>
          <w:tcPr>
            <w:tcW w:w="1174" w:type="dxa"/>
            <w:vAlign w:val="bottom"/>
          </w:tcPr>
          <w:p>
            <w:pPr>
              <w:pStyle w:val="0"/>
              <w:jc w:val="center"/>
            </w:pPr>
            <w:r>
              <w:rPr>
                <w:sz w:val="20"/>
              </w:rPr>
              <w:t xml:space="preserve">40,3</w:t>
            </w:r>
          </w:p>
        </w:tc>
      </w:tr>
      <w:tr>
        <w:tc>
          <w:tcPr>
            <w:tcW w:w="2778" w:type="dxa"/>
            <w:vAlign w:val="bottom"/>
          </w:tcPr>
          <w:p>
            <w:pPr>
              <w:pStyle w:val="0"/>
            </w:pPr>
            <w:r>
              <w:rPr>
                <w:sz w:val="20"/>
              </w:rPr>
              <w:t xml:space="preserve">Корочанский район</w:t>
            </w:r>
          </w:p>
        </w:tc>
        <w:tc>
          <w:tcPr>
            <w:tcW w:w="1417" w:type="dxa"/>
            <w:vAlign w:val="bottom"/>
          </w:tcPr>
          <w:p>
            <w:pPr>
              <w:pStyle w:val="0"/>
              <w:jc w:val="center"/>
            </w:pPr>
            <w:r>
              <w:rPr>
                <w:sz w:val="20"/>
              </w:rPr>
              <w:t xml:space="preserve">11 878</w:t>
            </w:r>
          </w:p>
        </w:tc>
        <w:tc>
          <w:tcPr>
            <w:tcW w:w="1099" w:type="dxa"/>
            <w:vAlign w:val="bottom"/>
          </w:tcPr>
          <w:p>
            <w:pPr>
              <w:pStyle w:val="0"/>
              <w:jc w:val="center"/>
            </w:pPr>
            <w:r>
              <w:rPr>
                <w:sz w:val="20"/>
              </w:rPr>
              <w:t xml:space="preserve">3 584</w:t>
            </w:r>
          </w:p>
        </w:tc>
        <w:tc>
          <w:tcPr>
            <w:tcW w:w="1129" w:type="dxa"/>
            <w:vAlign w:val="bottom"/>
          </w:tcPr>
          <w:p>
            <w:pPr>
              <w:pStyle w:val="0"/>
              <w:jc w:val="center"/>
            </w:pPr>
            <w:r>
              <w:rPr>
                <w:sz w:val="20"/>
              </w:rPr>
              <w:t xml:space="preserve">8 294</w:t>
            </w:r>
          </w:p>
        </w:tc>
        <w:tc>
          <w:tcPr>
            <w:tcW w:w="1417" w:type="dxa"/>
            <w:vAlign w:val="bottom"/>
          </w:tcPr>
          <w:p>
            <w:pPr>
              <w:pStyle w:val="0"/>
              <w:jc w:val="center"/>
            </w:pPr>
            <w:r>
              <w:rPr>
                <w:sz w:val="20"/>
              </w:rPr>
              <w:t xml:space="preserve">561</w:t>
            </w:r>
          </w:p>
        </w:tc>
        <w:tc>
          <w:tcPr>
            <w:tcW w:w="1174" w:type="dxa"/>
            <w:vAlign w:val="bottom"/>
          </w:tcPr>
          <w:p>
            <w:pPr>
              <w:pStyle w:val="0"/>
              <w:jc w:val="center"/>
            </w:pPr>
            <w:r>
              <w:rPr>
                <w:sz w:val="20"/>
              </w:rPr>
              <w:t xml:space="preserve">47,2</w:t>
            </w:r>
          </w:p>
        </w:tc>
        <w:tc>
          <w:tcPr>
            <w:tcW w:w="1099" w:type="dxa"/>
            <w:vAlign w:val="bottom"/>
          </w:tcPr>
          <w:p>
            <w:pPr>
              <w:pStyle w:val="0"/>
              <w:jc w:val="center"/>
            </w:pPr>
            <w:r>
              <w:rPr>
                <w:sz w:val="20"/>
              </w:rPr>
              <w:t xml:space="preserve">218</w:t>
            </w:r>
          </w:p>
        </w:tc>
        <w:tc>
          <w:tcPr>
            <w:tcW w:w="1174" w:type="dxa"/>
            <w:vAlign w:val="bottom"/>
          </w:tcPr>
          <w:p>
            <w:pPr>
              <w:pStyle w:val="0"/>
              <w:jc w:val="center"/>
            </w:pPr>
            <w:r>
              <w:rPr>
                <w:sz w:val="20"/>
              </w:rPr>
              <w:t xml:space="preserve">60,8</w:t>
            </w:r>
          </w:p>
        </w:tc>
        <w:tc>
          <w:tcPr>
            <w:tcW w:w="1129" w:type="dxa"/>
            <w:vAlign w:val="bottom"/>
          </w:tcPr>
          <w:p>
            <w:pPr>
              <w:pStyle w:val="0"/>
              <w:jc w:val="center"/>
            </w:pPr>
            <w:r>
              <w:rPr>
                <w:sz w:val="20"/>
              </w:rPr>
              <w:t xml:space="preserve">343</w:t>
            </w:r>
          </w:p>
        </w:tc>
        <w:tc>
          <w:tcPr>
            <w:tcW w:w="1174" w:type="dxa"/>
            <w:vAlign w:val="bottom"/>
          </w:tcPr>
          <w:p>
            <w:pPr>
              <w:pStyle w:val="0"/>
              <w:jc w:val="center"/>
            </w:pPr>
            <w:r>
              <w:rPr>
                <w:sz w:val="20"/>
              </w:rPr>
              <w:t xml:space="preserve">41,4</w:t>
            </w:r>
          </w:p>
        </w:tc>
      </w:tr>
      <w:tr>
        <w:tc>
          <w:tcPr>
            <w:tcW w:w="2778" w:type="dxa"/>
            <w:vAlign w:val="bottom"/>
          </w:tcPr>
          <w:p>
            <w:pPr>
              <w:pStyle w:val="0"/>
            </w:pPr>
            <w:r>
              <w:rPr>
                <w:sz w:val="20"/>
              </w:rPr>
              <w:t xml:space="preserve">Красненский район</w:t>
            </w:r>
          </w:p>
        </w:tc>
        <w:tc>
          <w:tcPr>
            <w:tcW w:w="1417" w:type="dxa"/>
            <w:vAlign w:val="bottom"/>
          </w:tcPr>
          <w:p>
            <w:pPr>
              <w:pStyle w:val="0"/>
              <w:jc w:val="center"/>
            </w:pPr>
            <w:r>
              <w:rPr>
                <w:sz w:val="20"/>
              </w:rPr>
              <w:t xml:space="preserve">393 5</w:t>
            </w:r>
          </w:p>
        </w:tc>
        <w:tc>
          <w:tcPr>
            <w:tcW w:w="1099" w:type="dxa"/>
            <w:vAlign w:val="bottom"/>
          </w:tcPr>
          <w:p>
            <w:pPr>
              <w:pStyle w:val="0"/>
              <w:jc w:val="center"/>
            </w:pPr>
            <w:r>
              <w:rPr>
                <w:sz w:val="20"/>
              </w:rPr>
              <w:t xml:space="preserve">1 163</w:t>
            </w:r>
          </w:p>
        </w:tc>
        <w:tc>
          <w:tcPr>
            <w:tcW w:w="1129" w:type="dxa"/>
            <w:vAlign w:val="bottom"/>
          </w:tcPr>
          <w:p>
            <w:pPr>
              <w:pStyle w:val="0"/>
              <w:jc w:val="center"/>
            </w:pPr>
            <w:r>
              <w:rPr>
                <w:sz w:val="20"/>
              </w:rPr>
              <w:t xml:space="preserve">2 772</w:t>
            </w:r>
          </w:p>
        </w:tc>
        <w:tc>
          <w:tcPr>
            <w:tcW w:w="1417" w:type="dxa"/>
            <w:vAlign w:val="bottom"/>
          </w:tcPr>
          <w:p>
            <w:pPr>
              <w:pStyle w:val="0"/>
              <w:jc w:val="center"/>
            </w:pPr>
            <w:r>
              <w:rPr>
                <w:sz w:val="20"/>
              </w:rPr>
              <w:t xml:space="preserve">220</w:t>
            </w:r>
          </w:p>
        </w:tc>
        <w:tc>
          <w:tcPr>
            <w:tcW w:w="1174" w:type="dxa"/>
            <w:vAlign w:val="bottom"/>
          </w:tcPr>
          <w:p>
            <w:pPr>
              <w:pStyle w:val="0"/>
              <w:jc w:val="center"/>
            </w:pPr>
            <w:r>
              <w:rPr>
                <w:sz w:val="20"/>
              </w:rPr>
              <w:t xml:space="preserve">55,9</w:t>
            </w:r>
          </w:p>
        </w:tc>
        <w:tc>
          <w:tcPr>
            <w:tcW w:w="1099" w:type="dxa"/>
            <w:vAlign w:val="bottom"/>
          </w:tcPr>
          <w:p>
            <w:pPr>
              <w:pStyle w:val="0"/>
              <w:jc w:val="center"/>
            </w:pPr>
            <w:r>
              <w:rPr>
                <w:sz w:val="20"/>
              </w:rPr>
              <w:t xml:space="preserve">82</w:t>
            </w:r>
          </w:p>
        </w:tc>
        <w:tc>
          <w:tcPr>
            <w:tcW w:w="1174" w:type="dxa"/>
            <w:vAlign w:val="bottom"/>
          </w:tcPr>
          <w:p>
            <w:pPr>
              <w:pStyle w:val="0"/>
              <w:jc w:val="center"/>
            </w:pPr>
            <w:r>
              <w:rPr>
                <w:sz w:val="20"/>
              </w:rPr>
              <w:t xml:space="preserve">70,5</w:t>
            </w:r>
          </w:p>
        </w:tc>
        <w:tc>
          <w:tcPr>
            <w:tcW w:w="1129" w:type="dxa"/>
            <w:vAlign w:val="bottom"/>
          </w:tcPr>
          <w:p>
            <w:pPr>
              <w:pStyle w:val="0"/>
              <w:jc w:val="center"/>
            </w:pPr>
            <w:r>
              <w:rPr>
                <w:sz w:val="20"/>
              </w:rPr>
              <w:t xml:space="preserve">138</w:t>
            </w:r>
          </w:p>
        </w:tc>
        <w:tc>
          <w:tcPr>
            <w:tcW w:w="1174" w:type="dxa"/>
            <w:vAlign w:val="bottom"/>
          </w:tcPr>
          <w:p>
            <w:pPr>
              <w:pStyle w:val="0"/>
              <w:jc w:val="center"/>
            </w:pPr>
            <w:r>
              <w:rPr>
                <w:sz w:val="20"/>
              </w:rPr>
              <w:t xml:space="preserve">49,8</w:t>
            </w:r>
          </w:p>
        </w:tc>
      </w:tr>
      <w:tr>
        <w:tc>
          <w:tcPr>
            <w:tcW w:w="2778" w:type="dxa"/>
            <w:vAlign w:val="bottom"/>
          </w:tcPr>
          <w:p>
            <w:pPr>
              <w:pStyle w:val="0"/>
            </w:pPr>
            <w:r>
              <w:rPr>
                <w:sz w:val="20"/>
              </w:rPr>
              <w:t xml:space="preserve">Красногвардейский</w:t>
            </w:r>
          </w:p>
          <w:p>
            <w:pPr>
              <w:pStyle w:val="0"/>
            </w:pPr>
            <w:r>
              <w:rPr>
                <w:sz w:val="20"/>
              </w:rPr>
              <w:t xml:space="preserve">район</w:t>
            </w:r>
          </w:p>
        </w:tc>
        <w:tc>
          <w:tcPr>
            <w:tcW w:w="1417" w:type="dxa"/>
            <w:vAlign w:val="bottom"/>
          </w:tcPr>
          <w:p>
            <w:pPr>
              <w:pStyle w:val="0"/>
              <w:jc w:val="center"/>
            </w:pPr>
            <w:r>
              <w:rPr>
                <w:sz w:val="20"/>
              </w:rPr>
              <w:t xml:space="preserve">1115 1</w:t>
            </w:r>
          </w:p>
        </w:tc>
        <w:tc>
          <w:tcPr>
            <w:tcW w:w="1099" w:type="dxa"/>
            <w:vAlign w:val="bottom"/>
          </w:tcPr>
          <w:p>
            <w:pPr>
              <w:pStyle w:val="0"/>
              <w:jc w:val="center"/>
            </w:pPr>
            <w:r>
              <w:rPr>
                <w:sz w:val="20"/>
              </w:rPr>
              <w:t xml:space="preserve">3 388</w:t>
            </w:r>
          </w:p>
        </w:tc>
        <w:tc>
          <w:tcPr>
            <w:tcW w:w="1129" w:type="dxa"/>
            <w:vAlign w:val="bottom"/>
          </w:tcPr>
          <w:p>
            <w:pPr>
              <w:pStyle w:val="0"/>
              <w:jc w:val="center"/>
            </w:pPr>
            <w:r>
              <w:rPr>
                <w:sz w:val="20"/>
              </w:rPr>
              <w:t xml:space="preserve">7 763</w:t>
            </w:r>
          </w:p>
        </w:tc>
        <w:tc>
          <w:tcPr>
            <w:tcW w:w="1417" w:type="dxa"/>
            <w:vAlign w:val="bottom"/>
          </w:tcPr>
          <w:p>
            <w:pPr>
              <w:pStyle w:val="0"/>
              <w:jc w:val="center"/>
            </w:pPr>
            <w:r>
              <w:rPr>
                <w:sz w:val="20"/>
              </w:rPr>
              <w:t xml:space="preserve">605</w:t>
            </w:r>
          </w:p>
        </w:tc>
        <w:tc>
          <w:tcPr>
            <w:tcW w:w="1174" w:type="dxa"/>
            <w:vAlign w:val="bottom"/>
          </w:tcPr>
          <w:p>
            <w:pPr>
              <w:pStyle w:val="0"/>
              <w:jc w:val="center"/>
            </w:pPr>
            <w:r>
              <w:rPr>
                <w:sz w:val="20"/>
              </w:rPr>
              <w:t xml:space="preserve">54,3</w:t>
            </w:r>
          </w:p>
        </w:tc>
        <w:tc>
          <w:tcPr>
            <w:tcW w:w="1099" w:type="dxa"/>
            <w:vAlign w:val="bottom"/>
          </w:tcPr>
          <w:p>
            <w:pPr>
              <w:pStyle w:val="0"/>
              <w:jc w:val="center"/>
            </w:pPr>
            <w:r>
              <w:rPr>
                <w:sz w:val="20"/>
              </w:rPr>
              <w:t xml:space="preserve">255</w:t>
            </w:r>
          </w:p>
        </w:tc>
        <w:tc>
          <w:tcPr>
            <w:tcW w:w="1174" w:type="dxa"/>
            <w:vAlign w:val="bottom"/>
          </w:tcPr>
          <w:p>
            <w:pPr>
              <w:pStyle w:val="0"/>
              <w:jc w:val="center"/>
            </w:pPr>
            <w:r>
              <w:rPr>
                <w:sz w:val="20"/>
              </w:rPr>
              <w:t xml:space="preserve">75,3</w:t>
            </w:r>
          </w:p>
        </w:tc>
        <w:tc>
          <w:tcPr>
            <w:tcW w:w="1129" w:type="dxa"/>
            <w:vAlign w:val="bottom"/>
          </w:tcPr>
          <w:p>
            <w:pPr>
              <w:pStyle w:val="0"/>
              <w:jc w:val="center"/>
            </w:pPr>
            <w:r>
              <w:rPr>
                <w:sz w:val="20"/>
              </w:rPr>
              <w:t xml:space="preserve">350</w:t>
            </w:r>
          </w:p>
        </w:tc>
        <w:tc>
          <w:tcPr>
            <w:tcW w:w="1174" w:type="dxa"/>
            <w:vAlign w:val="bottom"/>
          </w:tcPr>
          <w:p>
            <w:pPr>
              <w:pStyle w:val="0"/>
              <w:jc w:val="center"/>
            </w:pPr>
            <w:r>
              <w:rPr>
                <w:sz w:val="20"/>
              </w:rPr>
              <w:t xml:space="preserve">45,1</w:t>
            </w:r>
          </w:p>
        </w:tc>
      </w:tr>
      <w:tr>
        <w:tc>
          <w:tcPr>
            <w:tcW w:w="2778" w:type="dxa"/>
            <w:vAlign w:val="bottom"/>
          </w:tcPr>
          <w:p>
            <w:pPr>
              <w:pStyle w:val="0"/>
            </w:pPr>
            <w:r>
              <w:rPr>
                <w:sz w:val="20"/>
              </w:rPr>
              <w:t xml:space="preserve">Краснояружский район</w:t>
            </w:r>
          </w:p>
        </w:tc>
        <w:tc>
          <w:tcPr>
            <w:tcW w:w="1417" w:type="dxa"/>
            <w:vAlign w:val="bottom"/>
          </w:tcPr>
          <w:p>
            <w:pPr>
              <w:pStyle w:val="0"/>
              <w:jc w:val="center"/>
            </w:pPr>
            <w:r>
              <w:rPr>
                <w:sz w:val="20"/>
              </w:rPr>
              <w:t xml:space="preserve">3 730</w:t>
            </w:r>
          </w:p>
        </w:tc>
        <w:tc>
          <w:tcPr>
            <w:tcW w:w="1099" w:type="dxa"/>
            <w:vAlign w:val="bottom"/>
          </w:tcPr>
          <w:p>
            <w:pPr>
              <w:pStyle w:val="0"/>
              <w:jc w:val="center"/>
            </w:pPr>
            <w:r>
              <w:rPr>
                <w:sz w:val="20"/>
              </w:rPr>
              <w:t xml:space="preserve">1 107</w:t>
            </w:r>
          </w:p>
        </w:tc>
        <w:tc>
          <w:tcPr>
            <w:tcW w:w="1129" w:type="dxa"/>
            <w:vAlign w:val="bottom"/>
          </w:tcPr>
          <w:p>
            <w:pPr>
              <w:pStyle w:val="0"/>
              <w:jc w:val="center"/>
            </w:pPr>
            <w:r>
              <w:rPr>
                <w:sz w:val="20"/>
              </w:rPr>
              <w:t xml:space="preserve">2 623</w:t>
            </w:r>
          </w:p>
        </w:tc>
        <w:tc>
          <w:tcPr>
            <w:tcW w:w="1417" w:type="dxa"/>
            <w:vAlign w:val="bottom"/>
          </w:tcPr>
          <w:p>
            <w:pPr>
              <w:pStyle w:val="0"/>
              <w:jc w:val="center"/>
            </w:pPr>
            <w:r>
              <w:rPr>
                <w:sz w:val="20"/>
              </w:rPr>
              <w:t xml:space="preserve">195</w:t>
            </w:r>
          </w:p>
        </w:tc>
        <w:tc>
          <w:tcPr>
            <w:tcW w:w="1174" w:type="dxa"/>
            <w:vAlign w:val="bottom"/>
          </w:tcPr>
          <w:p>
            <w:pPr>
              <w:pStyle w:val="0"/>
              <w:jc w:val="center"/>
            </w:pPr>
            <w:r>
              <w:rPr>
                <w:sz w:val="20"/>
              </w:rPr>
              <w:t xml:space="preserve">52,3</w:t>
            </w:r>
          </w:p>
        </w:tc>
        <w:tc>
          <w:tcPr>
            <w:tcW w:w="1099" w:type="dxa"/>
            <w:vAlign w:val="bottom"/>
          </w:tcPr>
          <w:p>
            <w:pPr>
              <w:pStyle w:val="0"/>
              <w:jc w:val="center"/>
            </w:pPr>
            <w:r>
              <w:rPr>
                <w:sz w:val="20"/>
              </w:rPr>
              <w:t xml:space="preserve">89</w:t>
            </w:r>
          </w:p>
        </w:tc>
        <w:tc>
          <w:tcPr>
            <w:tcW w:w="1174" w:type="dxa"/>
            <w:vAlign w:val="bottom"/>
          </w:tcPr>
          <w:p>
            <w:pPr>
              <w:pStyle w:val="0"/>
              <w:jc w:val="center"/>
            </w:pPr>
            <w:r>
              <w:rPr>
                <w:sz w:val="20"/>
              </w:rPr>
              <w:t xml:space="preserve">80,4</w:t>
            </w:r>
          </w:p>
        </w:tc>
        <w:tc>
          <w:tcPr>
            <w:tcW w:w="1129" w:type="dxa"/>
            <w:vAlign w:val="bottom"/>
          </w:tcPr>
          <w:p>
            <w:pPr>
              <w:pStyle w:val="0"/>
              <w:jc w:val="center"/>
            </w:pPr>
            <w:r>
              <w:rPr>
                <w:sz w:val="20"/>
              </w:rPr>
              <w:t xml:space="preserve">106</w:t>
            </w:r>
          </w:p>
        </w:tc>
        <w:tc>
          <w:tcPr>
            <w:tcW w:w="1174" w:type="dxa"/>
            <w:vAlign w:val="bottom"/>
          </w:tcPr>
          <w:p>
            <w:pPr>
              <w:pStyle w:val="0"/>
              <w:jc w:val="center"/>
            </w:pPr>
            <w:r>
              <w:rPr>
                <w:sz w:val="20"/>
              </w:rPr>
              <w:t xml:space="preserve">40,4</w:t>
            </w:r>
          </w:p>
        </w:tc>
      </w:tr>
      <w:tr>
        <w:tc>
          <w:tcPr>
            <w:tcW w:w="2778" w:type="dxa"/>
            <w:vAlign w:val="bottom"/>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12 375</w:t>
            </w:r>
          </w:p>
        </w:tc>
        <w:tc>
          <w:tcPr>
            <w:tcW w:w="1099" w:type="dxa"/>
            <w:vAlign w:val="bottom"/>
          </w:tcPr>
          <w:p>
            <w:pPr>
              <w:pStyle w:val="0"/>
              <w:jc w:val="center"/>
            </w:pPr>
            <w:r>
              <w:rPr>
                <w:sz w:val="20"/>
              </w:rPr>
              <w:t xml:space="preserve">3 688</w:t>
            </w:r>
          </w:p>
        </w:tc>
        <w:tc>
          <w:tcPr>
            <w:tcW w:w="1129" w:type="dxa"/>
            <w:vAlign w:val="bottom"/>
          </w:tcPr>
          <w:p>
            <w:pPr>
              <w:pStyle w:val="0"/>
              <w:jc w:val="center"/>
            </w:pPr>
            <w:r>
              <w:rPr>
                <w:sz w:val="20"/>
              </w:rPr>
              <w:t xml:space="preserve">8 687</w:t>
            </w:r>
          </w:p>
        </w:tc>
        <w:tc>
          <w:tcPr>
            <w:tcW w:w="1417" w:type="dxa"/>
            <w:vAlign w:val="bottom"/>
          </w:tcPr>
          <w:p>
            <w:pPr>
              <w:pStyle w:val="0"/>
              <w:jc w:val="center"/>
            </w:pPr>
            <w:r>
              <w:rPr>
                <w:sz w:val="20"/>
              </w:rPr>
              <w:t xml:space="preserve">626</w:t>
            </w:r>
          </w:p>
        </w:tc>
        <w:tc>
          <w:tcPr>
            <w:tcW w:w="1174" w:type="dxa"/>
            <w:vAlign w:val="bottom"/>
          </w:tcPr>
          <w:p>
            <w:pPr>
              <w:pStyle w:val="0"/>
              <w:jc w:val="center"/>
            </w:pPr>
            <w:r>
              <w:rPr>
                <w:sz w:val="20"/>
              </w:rPr>
              <w:t xml:space="preserve">50,6</w:t>
            </w:r>
          </w:p>
        </w:tc>
        <w:tc>
          <w:tcPr>
            <w:tcW w:w="1099" w:type="dxa"/>
            <w:vAlign w:val="bottom"/>
          </w:tcPr>
          <w:p>
            <w:pPr>
              <w:pStyle w:val="0"/>
              <w:jc w:val="center"/>
            </w:pPr>
            <w:r>
              <w:rPr>
                <w:sz w:val="20"/>
              </w:rPr>
              <w:t xml:space="preserve">247</w:t>
            </w:r>
          </w:p>
        </w:tc>
        <w:tc>
          <w:tcPr>
            <w:tcW w:w="1174" w:type="dxa"/>
            <w:vAlign w:val="bottom"/>
          </w:tcPr>
          <w:p>
            <w:pPr>
              <w:pStyle w:val="0"/>
              <w:jc w:val="center"/>
            </w:pPr>
            <w:r>
              <w:rPr>
                <w:sz w:val="20"/>
              </w:rPr>
              <w:t xml:space="preserve">67,0</w:t>
            </w:r>
          </w:p>
        </w:tc>
        <w:tc>
          <w:tcPr>
            <w:tcW w:w="1129" w:type="dxa"/>
            <w:vAlign w:val="bottom"/>
          </w:tcPr>
          <w:p>
            <w:pPr>
              <w:pStyle w:val="0"/>
              <w:jc w:val="center"/>
            </w:pPr>
            <w:r>
              <w:rPr>
                <w:sz w:val="20"/>
              </w:rPr>
              <w:t xml:space="preserve">379</w:t>
            </w:r>
          </w:p>
        </w:tc>
        <w:tc>
          <w:tcPr>
            <w:tcW w:w="1174" w:type="dxa"/>
            <w:vAlign w:val="bottom"/>
          </w:tcPr>
          <w:p>
            <w:pPr>
              <w:pStyle w:val="0"/>
              <w:jc w:val="center"/>
            </w:pPr>
            <w:r>
              <w:rPr>
                <w:sz w:val="20"/>
              </w:rPr>
              <w:t xml:space="preserve">43,6</w:t>
            </w:r>
          </w:p>
        </w:tc>
      </w:tr>
      <w:tr>
        <w:tc>
          <w:tcPr>
            <w:tcW w:w="2778" w:type="dxa"/>
            <w:vAlign w:val="bottom"/>
          </w:tcPr>
          <w:p>
            <w:pPr>
              <w:pStyle w:val="0"/>
            </w:pPr>
            <w:r>
              <w:rPr>
                <w:sz w:val="20"/>
              </w:rPr>
              <w:t xml:space="preserve">Прохоровский район</w:t>
            </w:r>
          </w:p>
        </w:tc>
        <w:tc>
          <w:tcPr>
            <w:tcW w:w="1417" w:type="dxa"/>
            <w:vAlign w:val="bottom"/>
          </w:tcPr>
          <w:p>
            <w:pPr>
              <w:pStyle w:val="0"/>
              <w:jc w:val="center"/>
            </w:pPr>
            <w:r>
              <w:rPr>
                <w:sz w:val="20"/>
              </w:rPr>
              <w:t xml:space="preserve">81 60</w:t>
            </w:r>
          </w:p>
        </w:tc>
        <w:tc>
          <w:tcPr>
            <w:tcW w:w="1099" w:type="dxa"/>
            <w:vAlign w:val="bottom"/>
          </w:tcPr>
          <w:p>
            <w:pPr>
              <w:pStyle w:val="0"/>
              <w:jc w:val="center"/>
            </w:pPr>
            <w:r>
              <w:rPr>
                <w:sz w:val="20"/>
              </w:rPr>
              <w:t xml:space="preserve">2 400</w:t>
            </w:r>
          </w:p>
        </w:tc>
        <w:tc>
          <w:tcPr>
            <w:tcW w:w="1129" w:type="dxa"/>
            <w:vAlign w:val="bottom"/>
          </w:tcPr>
          <w:p>
            <w:pPr>
              <w:pStyle w:val="0"/>
              <w:jc w:val="center"/>
            </w:pPr>
            <w:r>
              <w:rPr>
                <w:sz w:val="20"/>
              </w:rPr>
              <w:t xml:space="preserve">5 760</w:t>
            </w:r>
          </w:p>
        </w:tc>
        <w:tc>
          <w:tcPr>
            <w:tcW w:w="1417" w:type="dxa"/>
            <w:vAlign w:val="bottom"/>
          </w:tcPr>
          <w:p>
            <w:pPr>
              <w:pStyle w:val="0"/>
              <w:jc w:val="center"/>
            </w:pPr>
            <w:r>
              <w:rPr>
                <w:sz w:val="20"/>
              </w:rPr>
              <w:t xml:space="preserve">409</w:t>
            </w:r>
          </w:p>
        </w:tc>
        <w:tc>
          <w:tcPr>
            <w:tcW w:w="1174" w:type="dxa"/>
            <w:vAlign w:val="bottom"/>
          </w:tcPr>
          <w:p>
            <w:pPr>
              <w:pStyle w:val="0"/>
              <w:jc w:val="center"/>
            </w:pPr>
            <w:r>
              <w:rPr>
                <w:sz w:val="20"/>
              </w:rPr>
              <w:t xml:space="preserve">50,1</w:t>
            </w:r>
          </w:p>
        </w:tc>
        <w:tc>
          <w:tcPr>
            <w:tcW w:w="1099" w:type="dxa"/>
            <w:vAlign w:val="bottom"/>
          </w:tcPr>
          <w:p>
            <w:pPr>
              <w:pStyle w:val="0"/>
              <w:jc w:val="center"/>
            </w:pPr>
            <w:r>
              <w:rPr>
                <w:sz w:val="20"/>
              </w:rPr>
              <w:t xml:space="preserve">163</w:t>
            </w:r>
          </w:p>
        </w:tc>
        <w:tc>
          <w:tcPr>
            <w:tcW w:w="1174" w:type="dxa"/>
            <w:vAlign w:val="bottom"/>
          </w:tcPr>
          <w:p>
            <w:pPr>
              <w:pStyle w:val="0"/>
              <w:jc w:val="center"/>
            </w:pPr>
            <w:r>
              <w:rPr>
                <w:sz w:val="20"/>
              </w:rPr>
              <w:t xml:space="preserve">67,9</w:t>
            </w:r>
          </w:p>
        </w:tc>
        <w:tc>
          <w:tcPr>
            <w:tcW w:w="1129" w:type="dxa"/>
            <w:vAlign w:val="bottom"/>
          </w:tcPr>
          <w:p>
            <w:pPr>
              <w:pStyle w:val="0"/>
              <w:jc w:val="center"/>
            </w:pPr>
            <w:r>
              <w:rPr>
                <w:sz w:val="20"/>
              </w:rPr>
              <w:t xml:space="preserve">246</w:t>
            </w:r>
          </w:p>
        </w:tc>
        <w:tc>
          <w:tcPr>
            <w:tcW w:w="1174" w:type="dxa"/>
            <w:vAlign w:val="bottom"/>
          </w:tcPr>
          <w:p>
            <w:pPr>
              <w:pStyle w:val="0"/>
              <w:jc w:val="center"/>
            </w:pPr>
            <w:r>
              <w:rPr>
                <w:sz w:val="20"/>
              </w:rPr>
              <w:t xml:space="preserve">42,7</w:t>
            </w:r>
          </w:p>
        </w:tc>
      </w:tr>
      <w:tr>
        <w:tc>
          <w:tcPr>
            <w:tcW w:w="2778" w:type="dxa"/>
            <w:vAlign w:val="bottom"/>
          </w:tcPr>
          <w:p>
            <w:pPr>
              <w:pStyle w:val="0"/>
            </w:pPr>
            <w:r>
              <w:rPr>
                <w:sz w:val="20"/>
              </w:rPr>
              <w:t xml:space="preserve">Ракитянский район</w:t>
            </w:r>
          </w:p>
        </w:tc>
        <w:tc>
          <w:tcPr>
            <w:tcW w:w="1417" w:type="dxa"/>
            <w:vAlign w:val="bottom"/>
          </w:tcPr>
          <w:p>
            <w:pPr>
              <w:pStyle w:val="0"/>
              <w:jc w:val="center"/>
            </w:pPr>
            <w:r>
              <w:rPr>
                <w:sz w:val="20"/>
              </w:rPr>
              <w:t xml:space="preserve">9 377</w:t>
            </w:r>
          </w:p>
        </w:tc>
        <w:tc>
          <w:tcPr>
            <w:tcW w:w="1099" w:type="dxa"/>
            <w:vAlign w:val="bottom"/>
          </w:tcPr>
          <w:p>
            <w:pPr>
              <w:pStyle w:val="0"/>
              <w:jc w:val="center"/>
            </w:pPr>
            <w:r>
              <w:rPr>
                <w:sz w:val="20"/>
              </w:rPr>
              <w:t xml:space="preserve">2 708</w:t>
            </w:r>
          </w:p>
        </w:tc>
        <w:tc>
          <w:tcPr>
            <w:tcW w:w="1129" w:type="dxa"/>
            <w:vAlign w:val="bottom"/>
          </w:tcPr>
          <w:p>
            <w:pPr>
              <w:pStyle w:val="0"/>
              <w:jc w:val="center"/>
            </w:pPr>
            <w:r>
              <w:rPr>
                <w:sz w:val="20"/>
              </w:rPr>
              <w:t xml:space="preserve">6 669</w:t>
            </w:r>
          </w:p>
        </w:tc>
        <w:tc>
          <w:tcPr>
            <w:tcW w:w="1417" w:type="dxa"/>
            <w:vAlign w:val="bottom"/>
          </w:tcPr>
          <w:p>
            <w:pPr>
              <w:pStyle w:val="0"/>
              <w:jc w:val="center"/>
            </w:pPr>
            <w:r>
              <w:rPr>
                <w:sz w:val="20"/>
              </w:rPr>
              <w:t xml:space="preserve">457</w:t>
            </w:r>
          </w:p>
        </w:tc>
        <w:tc>
          <w:tcPr>
            <w:tcW w:w="1174" w:type="dxa"/>
            <w:vAlign w:val="bottom"/>
          </w:tcPr>
          <w:p>
            <w:pPr>
              <w:pStyle w:val="0"/>
              <w:jc w:val="center"/>
            </w:pPr>
            <w:r>
              <w:rPr>
                <w:sz w:val="20"/>
              </w:rPr>
              <w:t xml:space="preserve">48,7</w:t>
            </w:r>
          </w:p>
        </w:tc>
        <w:tc>
          <w:tcPr>
            <w:tcW w:w="1099" w:type="dxa"/>
            <w:vAlign w:val="bottom"/>
          </w:tcPr>
          <w:p>
            <w:pPr>
              <w:pStyle w:val="0"/>
              <w:jc w:val="center"/>
            </w:pPr>
            <w:r>
              <w:rPr>
                <w:sz w:val="20"/>
              </w:rPr>
              <w:t xml:space="preserve">172</w:t>
            </w:r>
          </w:p>
        </w:tc>
        <w:tc>
          <w:tcPr>
            <w:tcW w:w="1174" w:type="dxa"/>
            <w:vAlign w:val="bottom"/>
          </w:tcPr>
          <w:p>
            <w:pPr>
              <w:pStyle w:val="0"/>
              <w:jc w:val="center"/>
            </w:pPr>
            <w:r>
              <w:rPr>
                <w:sz w:val="20"/>
              </w:rPr>
              <w:t xml:space="preserve">63,5</w:t>
            </w:r>
          </w:p>
        </w:tc>
        <w:tc>
          <w:tcPr>
            <w:tcW w:w="1129" w:type="dxa"/>
            <w:vAlign w:val="bottom"/>
          </w:tcPr>
          <w:p>
            <w:pPr>
              <w:pStyle w:val="0"/>
              <w:jc w:val="center"/>
            </w:pPr>
            <w:r>
              <w:rPr>
                <w:sz w:val="20"/>
              </w:rPr>
              <w:t xml:space="preserve">285</w:t>
            </w:r>
          </w:p>
        </w:tc>
        <w:tc>
          <w:tcPr>
            <w:tcW w:w="1174" w:type="dxa"/>
            <w:vAlign w:val="bottom"/>
          </w:tcPr>
          <w:p>
            <w:pPr>
              <w:pStyle w:val="0"/>
              <w:jc w:val="center"/>
            </w:pPr>
            <w:r>
              <w:rPr>
                <w:sz w:val="20"/>
              </w:rPr>
              <w:t xml:space="preserve">42,7</w:t>
            </w:r>
          </w:p>
        </w:tc>
      </w:tr>
      <w:tr>
        <w:tc>
          <w:tcPr>
            <w:tcW w:w="2778" w:type="dxa"/>
            <w:vAlign w:val="bottom"/>
          </w:tcPr>
          <w:p>
            <w:pPr>
              <w:pStyle w:val="0"/>
            </w:pPr>
            <w:r>
              <w:rPr>
                <w:sz w:val="20"/>
              </w:rPr>
              <w:t xml:space="preserve">Ровеньский район</w:t>
            </w:r>
          </w:p>
        </w:tc>
        <w:tc>
          <w:tcPr>
            <w:tcW w:w="1417" w:type="dxa"/>
            <w:vAlign w:val="bottom"/>
          </w:tcPr>
          <w:p>
            <w:pPr>
              <w:pStyle w:val="0"/>
              <w:jc w:val="center"/>
            </w:pPr>
            <w:r>
              <w:rPr>
                <w:sz w:val="20"/>
              </w:rPr>
              <w:t xml:space="preserve">6 049</w:t>
            </w:r>
          </w:p>
        </w:tc>
        <w:tc>
          <w:tcPr>
            <w:tcW w:w="1099" w:type="dxa"/>
            <w:vAlign w:val="bottom"/>
          </w:tcPr>
          <w:p>
            <w:pPr>
              <w:pStyle w:val="0"/>
              <w:jc w:val="center"/>
            </w:pPr>
            <w:r>
              <w:rPr>
                <w:sz w:val="20"/>
              </w:rPr>
              <w:t xml:space="preserve">1 883</w:t>
            </w:r>
          </w:p>
        </w:tc>
        <w:tc>
          <w:tcPr>
            <w:tcW w:w="1129" w:type="dxa"/>
            <w:vAlign w:val="bottom"/>
          </w:tcPr>
          <w:p>
            <w:pPr>
              <w:pStyle w:val="0"/>
              <w:jc w:val="center"/>
            </w:pPr>
            <w:r>
              <w:rPr>
                <w:sz w:val="20"/>
              </w:rPr>
              <w:t xml:space="preserve">4 166</w:t>
            </w:r>
          </w:p>
        </w:tc>
        <w:tc>
          <w:tcPr>
            <w:tcW w:w="1417" w:type="dxa"/>
            <w:vAlign w:val="bottom"/>
          </w:tcPr>
          <w:p>
            <w:pPr>
              <w:pStyle w:val="0"/>
              <w:jc w:val="center"/>
            </w:pPr>
            <w:r>
              <w:rPr>
                <w:sz w:val="20"/>
              </w:rPr>
              <w:t xml:space="preserve">260</w:t>
            </w:r>
          </w:p>
        </w:tc>
        <w:tc>
          <w:tcPr>
            <w:tcW w:w="1174" w:type="dxa"/>
            <w:vAlign w:val="bottom"/>
          </w:tcPr>
          <w:p>
            <w:pPr>
              <w:pStyle w:val="0"/>
              <w:jc w:val="center"/>
            </w:pPr>
            <w:r>
              <w:rPr>
                <w:sz w:val="20"/>
              </w:rPr>
              <w:t xml:space="preserve">43,0</w:t>
            </w:r>
          </w:p>
        </w:tc>
        <w:tc>
          <w:tcPr>
            <w:tcW w:w="1099" w:type="dxa"/>
            <w:vAlign w:val="bottom"/>
          </w:tcPr>
          <w:p>
            <w:pPr>
              <w:pStyle w:val="0"/>
              <w:jc w:val="center"/>
            </w:pPr>
            <w:r>
              <w:rPr>
                <w:sz w:val="20"/>
              </w:rPr>
              <w:t xml:space="preserve">105</w:t>
            </w:r>
          </w:p>
        </w:tc>
        <w:tc>
          <w:tcPr>
            <w:tcW w:w="1174" w:type="dxa"/>
            <w:vAlign w:val="bottom"/>
          </w:tcPr>
          <w:p>
            <w:pPr>
              <w:pStyle w:val="0"/>
              <w:jc w:val="center"/>
            </w:pPr>
            <w:r>
              <w:rPr>
                <w:sz w:val="20"/>
              </w:rPr>
              <w:t xml:space="preserve">55,8</w:t>
            </w:r>
          </w:p>
        </w:tc>
        <w:tc>
          <w:tcPr>
            <w:tcW w:w="1129" w:type="dxa"/>
            <w:vAlign w:val="bottom"/>
          </w:tcPr>
          <w:p>
            <w:pPr>
              <w:pStyle w:val="0"/>
              <w:jc w:val="center"/>
            </w:pPr>
            <w:r>
              <w:rPr>
                <w:sz w:val="20"/>
              </w:rPr>
              <w:t xml:space="preserve">155</w:t>
            </w:r>
          </w:p>
        </w:tc>
        <w:tc>
          <w:tcPr>
            <w:tcW w:w="1174" w:type="dxa"/>
            <w:vAlign w:val="bottom"/>
          </w:tcPr>
          <w:p>
            <w:pPr>
              <w:pStyle w:val="0"/>
              <w:jc w:val="center"/>
            </w:pPr>
            <w:r>
              <w:rPr>
                <w:sz w:val="20"/>
              </w:rPr>
              <w:t xml:space="preserve">37,2</w:t>
            </w:r>
          </w:p>
        </w:tc>
      </w:tr>
      <w:tr>
        <w:tc>
          <w:tcPr>
            <w:tcW w:w="2778" w:type="dxa"/>
            <w:vAlign w:val="bottom"/>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63 957</w:t>
            </w:r>
          </w:p>
        </w:tc>
        <w:tc>
          <w:tcPr>
            <w:tcW w:w="1099" w:type="dxa"/>
            <w:vAlign w:val="bottom"/>
          </w:tcPr>
          <w:p>
            <w:pPr>
              <w:pStyle w:val="0"/>
              <w:jc w:val="center"/>
            </w:pPr>
            <w:r>
              <w:rPr>
                <w:sz w:val="20"/>
              </w:rPr>
              <w:t xml:space="preserve">18 927</w:t>
            </w:r>
          </w:p>
        </w:tc>
        <w:tc>
          <w:tcPr>
            <w:tcW w:w="1129" w:type="dxa"/>
            <w:vAlign w:val="bottom"/>
          </w:tcPr>
          <w:p>
            <w:pPr>
              <w:pStyle w:val="0"/>
              <w:jc w:val="center"/>
            </w:pPr>
            <w:r>
              <w:rPr>
                <w:sz w:val="20"/>
              </w:rPr>
              <w:t xml:space="preserve">45 030</w:t>
            </w:r>
          </w:p>
        </w:tc>
        <w:tc>
          <w:tcPr>
            <w:tcW w:w="1417" w:type="dxa"/>
            <w:vAlign w:val="bottom"/>
          </w:tcPr>
          <w:p>
            <w:pPr>
              <w:pStyle w:val="0"/>
              <w:jc w:val="center"/>
            </w:pPr>
            <w:r>
              <w:rPr>
                <w:sz w:val="20"/>
              </w:rPr>
              <w:t xml:space="preserve">2 506</w:t>
            </w:r>
          </w:p>
        </w:tc>
        <w:tc>
          <w:tcPr>
            <w:tcW w:w="1174" w:type="dxa"/>
            <w:vAlign w:val="bottom"/>
          </w:tcPr>
          <w:p>
            <w:pPr>
              <w:pStyle w:val="0"/>
              <w:jc w:val="center"/>
            </w:pPr>
            <w:r>
              <w:rPr>
                <w:sz w:val="20"/>
              </w:rPr>
              <w:t xml:space="preserve">39,2</w:t>
            </w:r>
          </w:p>
        </w:tc>
        <w:tc>
          <w:tcPr>
            <w:tcW w:w="1099" w:type="dxa"/>
            <w:vAlign w:val="bottom"/>
          </w:tcPr>
          <w:p>
            <w:pPr>
              <w:pStyle w:val="0"/>
              <w:jc w:val="center"/>
            </w:pPr>
            <w:r>
              <w:rPr>
                <w:sz w:val="20"/>
              </w:rPr>
              <w:t xml:space="preserve">1122</w:t>
            </w:r>
          </w:p>
        </w:tc>
        <w:tc>
          <w:tcPr>
            <w:tcW w:w="1174" w:type="dxa"/>
            <w:vAlign w:val="bottom"/>
          </w:tcPr>
          <w:p>
            <w:pPr>
              <w:pStyle w:val="0"/>
              <w:jc w:val="center"/>
            </w:pPr>
            <w:r>
              <w:rPr>
                <w:sz w:val="20"/>
              </w:rPr>
              <w:t xml:space="preserve">59,3</w:t>
            </w:r>
          </w:p>
        </w:tc>
        <w:tc>
          <w:tcPr>
            <w:tcW w:w="1129" w:type="dxa"/>
            <w:vAlign w:val="bottom"/>
          </w:tcPr>
          <w:p>
            <w:pPr>
              <w:pStyle w:val="0"/>
              <w:jc w:val="center"/>
            </w:pPr>
            <w:r>
              <w:rPr>
                <w:sz w:val="20"/>
              </w:rPr>
              <w:t xml:space="preserve">1384</w:t>
            </w:r>
          </w:p>
        </w:tc>
        <w:tc>
          <w:tcPr>
            <w:tcW w:w="1174" w:type="dxa"/>
            <w:vAlign w:val="bottom"/>
          </w:tcPr>
          <w:p>
            <w:pPr>
              <w:pStyle w:val="0"/>
              <w:jc w:val="center"/>
            </w:pPr>
            <w:r>
              <w:rPr>
                <w:sz w:val="20"/>
              </w:rPr>
              <w:t xml:space="preserve">30,7</w:t>
            </w:r>
          </w:p>
        </w:tc>
      </w:tr>
      <w:tr>
        <w:tc>
          <w:tcPr>
            <w:tcW w:w="2778" w:type="dxa"/>
            <w:vAlign w:val="bottom"/>
          </w:tcPr>
          <w:p>
            <w:pPr>
              <w:pStyle w:val="0"/>
            </w:pPr>
            <w:r>
              <w:rPr>
                <w:sz w:val="20"/>
              </w:rPr>
              <w:t xml:space="preserve">Чернянский район</w:t>
            </w:r>
          </w:p>
        </w:tc>
        <w:tc>
          <w:tcPr>
            <w:tcW w:w="1417" w:type="dxa"/>
            <w:vAlign w:val="bottom"/>
          </w:tcPr>
          <w:p>
            <w:pPr>
              <w:pStyle w:val="0"/>
              <w:jc w:val="center"/>
            </w:pPr>
            <w:r>
              <w:rPr>
                <w:sz w:val="20"/>
              </w:rPr>
              <w:t xml:space="preserve">8 336</w:t>
            </w:r>
          </w:p>
        </w:tc>
        <w:tc>
          <w:tcPr>
            <w:tcW w:w="1099" w:type="dxa"/>
            <w:vAlign w:val="bottom"/>
          </w:tcPr>
          <w:p>
            <w:pPr>
              <w:pStyle w:val="0"/>
              <w:jc w:val="center"/>
            </w:pPr>
            <w:r>
              <w:rPr>
                <w:sz w:val="20"/>
              </w:rPr>
              <w:t xml:space="preserve">2 487</w:t>
            </w:r>
          </w:p>
        </w:tc>
        <w:tc>
          <w:tcPr>
            <w:tcW w:w="1129" w:type="dxa"/>
            <w:vAlign w:val="bottom"/>
          </w:tcPr>
          <w:p>
            <w:pPr>
              <w:pStyle w:val="0"/>
              <w:jc w:val="center"/>
            </w:pPr>
            <w:r>
              <w:rPr>
                <w:sz w:val="20"/>
              </w:rPr>
              <w:t xml:space="preserve">5 849</w:t>
            </w:r>
          </w:p>
        </w:tc>
        <w:tc>
          <w:tcPr>
            <w:tcW w:w="1417" w:type="dxa"/>
            <w:vAlign w:val="bottom"/>
          </w:tcPr>
          <w:p>
            <w:pPr>
              <w:pStyle w:val="0"/>
              <w:jc w:val="center"/>
            </w:pPr>
            <w:r>
              <w:rPr>
                <w:sz w:val="20"/>
              </w:rPr>
              <w:t xml:space="preserve">424</w:t>
            </w:r>
          </w:p>
        </w:tc>
        <w:tc>
          <w:tcPr>
            <w:tcW w:w="1174" w:type="dxa"/>
            <w:vAlign w:val="bottom"/>
          </w:tcPr>
          <w:p>
            <w:pPr>
              <w:pStyle w:val="0"/>
              <w:jc w:val="center"/>
            </w:pPr>
            <w:r>
              <w:rPr>
                <w:sz w:val="20"/>
              </w:rPr>
              <w:t xml:space="preserve">50,9</w:t>
            </w:r>
          </w:p>
        </w:tc>
        <w:tc>
          <w:tcPr>
            <w:tcW w:w="1099" w:type="dxa"/>
            <w:vAlign w:val="bottom"/>
          </w:tcPr>
          <w:p>
            <w:pPr>
              <w:pStyle w:val="0"/>
              <w:jc w:val="center"/>
            </w:pPr>
            <w:r>
              <w:rPr>
                <w:sz w:val="20"/>
              </w:rPr>
              <w:t xml:space="preserve">177</w:t>
            </w:r>
          </w:p>
        </w:tc>
        <w:tc>
          <w:tcPr>
            <w:tcW w:w="1174" w:type="dxa"/>
            <w:vAlign w:val="bottom"/>
          </w:tcPr>
          <w:p>
            <w:pPr>
              <w:pStyle w:val="0"/>
              <w:jc w:val="center"/>
            </w:pPr>
            <w:r>
              <w:rPr>
                <w:sz w:val="20"/>
              </w:rPr>
              <w:t xml:space="preserve">71,2</w:t>
            </w:r>
          </w:p>
        </w:tc>
        <w:tc>
          <w:tcPr>
            <w:tcW w:w="1129" w:type="dxa"/>
            <w:vAlign w:val="bottom"/>
          </w:tcPr>
          <w:p>
            <w:pPr>
              <w:pStyle w:val="0"/>
              <w:jc w:val="center"/>
            </w:pPr>
            <w:r>
              <w:rPr>
                <w:sz w:val="20"/>
              </w:rPr>
              <w:t xml:space="preserve">247</w:t>
            </w:r>
          </w:p>
        </w:tc>
        <w:tc>
          <w:tcPr>
            <w:tcW w:w="1174" w:type="dxa"/>
            <w:vAlign w:val="bottom"/>
          </w:tcPr>
          <w:p>
            <w:pPr>
              <w:pStyle w:val="0"/>
              <w:jc w:val="center"/>
            </w:pPr>
            <w:r>
              <w:rPr>
                <w:sz w:val="20"/>
              </w:rPr>
              <w:t xml:space="preserve">42,2</w:t>
            </w:r>
          </w:p>
        </w:tc>
      </w:tr>
      <w:tr>
        <w:tc>
          <w:tcPr>
            <w:tcW w:w="2778" w:type="dxa"/>
            <w:vAlign w:val="bottom"/>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26 602</w:t>
            </w:r>
          </w:p>
        </w:tc>
        <w:tc>
          <w:tcPr>
            <w:tcW w:w="1099" w:type="dxa"/>
            <w:vAlign w:val="bottom"/>
          </w:tcPr>
          <w:p>
            <w:pPr>
              <w:pStyle w:val="0"/>
              <w:jc w:val="center"/>
            </w:pPr>
            <w:r>
              <w:rPr>
                <w:sz w:val="20"/>
              </w:rPr>
              <w:t xml:space="preserve">8 091</w:t>
            </w:r>
          </w:p>
        </w:tc>
        <w:tc>
          <w:tcPr>
            <w:tcW w:w="1129" w:type="dxa"/>
            <w:vAlign w:val="bottom"/>
          </w:tcPr>
          <w:p>
            <w:pPr>
              <w:pStyle w:val="0"/>
              <w:jc w:val="center"/>
            </w:pPr>
            <w:r>
              <w:rPr>
                <w:sz w:val="20"/>
              </w:rPr>
              <w:t xml:space="preserve">18 511</w:t>
            </w:r>
          </w:p>
        </w:tc>
        <w:tc>
          <w:tcPr>
            <w:tcW w:w="1417" w:type="dxa"/>
            <w:vAlign w:val="bottom"/>
          </w:tcPr>
          <w:p>
            <w:pPr>
              <w:pStyle w:val="0"/>
              <w:jc w:val="center"/>
            </w:pPr>
            <w:r>
              <w:rPr>
                <w:sz w:val="20"/>
              </w:rPr>
              <w:t xml:space="preserve">1 154</w:t>
            </w:r>
          </w:p>
        </w:tc>
        <w:tc>
          <w:tcPr>
            <w:tcW w:w="1174" w:type="dxa"/>
            <w:vAlign w:val="bottom"/>
          </w:tcPr>
          <w:p>
            <w:pPr>
              <w:pStyle w:val="0"/>
              <w:jc w:val="center"/>
            </w:pPr>
            <w:r>
              <w:rPr>
                <w:sz w:val="20"/>
              </w:rPr>
              <w:t xml:space="preserve">43,4</w:t>
            </w:r>
          </w:p>
        </w:tc>
        <w:tc>
          <w:tcPr>
            <w:tcW w:w="1099" w:type="dxa"/>
            <w:vAlign w:val="bottom"/>
          </w:tcPr>
          <w:p>
            <w:pPr>
              <w:pStyle w:val="0"/>
              <w:jc w:val="center"/>
            </w:pPr>
            <w:r>
              <w:rPr>
                <w:sz w:val="20"/>
              </w:rPr>
              <w:t xml:space="preserve">501</w:t>
            </w:r>
          </w:p>
        </w:tc>
        <w:tc>
          <w:tcPr>
            <w:tcW w:w="1174" w:type="dxa"/>
            <w:vAlign w:val="bottom"/>
          </w:tcPr>
          <w:p>
            <w:pPr>
              <w:pStyle w:val="0"/>
              <w:jc w:val="center"/>
            </w:pPr>
            <w:r>
              <w:rPr>
                <w:sz w:val="20"/>
              </w:rPr>
              <w:t xml:space="preserve">61,9</w:t>
            </w:r>
          </w:p>
        </w:tc>
        <w:tc>
          <w:tcPr>
            <w:tcW w:w="1129" w:type="dxa"/>
            <w:vAlign w:val="bottom"/>
          </w:tcPr>
          <w:p>
            <w:pPr>
              <w:pStyle w:val="0"/>
              <w:jc w:val="center"/>
            </w:pPr>
            <w:r>
              <w:rPr>
                <w:sz w:val="20"/>
              </w:rPr>
              <w:t xml:space="preserve">653</w:t>
            </w:r>
          </w:p>
        </w:tc>
        <w:tc>
          <w:tcPr>
            <w:tcW w:w="1174" w:type="dxa"/>
            <w:vAlign w:val="bottom"/>
          </w:tcPr>
          <w:p>
            <w:pPr>
              <w:pStyle w:val="0"/>
              <w:jc w:val="center"/>
            </w:pPr>
            <w:r>
              <w:rPr>
                <w:sz w:val="20"/>
              </w:rPr>
              <w:t xml:space="preserve">35,3</w:t>
            </w:r>
          </w:p>
        </w:tc>
      </w:tr>
      <w:tr>
        <w:tc>
          <w:tcPr>
            <w:tcW w:w="2778" w:type="dxa"/>
            <w:vAlign w:val="bottom"/>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15 742</w:t>
            </w:r>
          </w:p>
        </w:tc>
        <w:tc>
          <w:tcPr>
            <w:tcW w:w="1099" w:type="dxa"/>
            <w:vAlign w:val="bottom"/>
          </w:tcPr>
          <w:p>
            <w:pPr>
              <w:pStyle w:val="0"/>
              <w:jc w:val="center"/>
            </w:pPr>
            <w:r>
              <w:rPr>
                <w:sz w:val="20"/>
              </w:rPr>
              <w:t xml:space="preserve">4 844</w:t>
            </w:r>
          </w:p>
        </w:tc>
        <w:tc>
          <w:tcPr>
            <w:tcW w:w="1129" w:type="dxa"/>
            <w:vAlign w:val="bottom"/>
          </w:tcPr>
          <w:p>
            <w:pPr>
              <w:pStyle w:val="0"/>
              <w:jc w:val="center"/>
            </w:pPr>
            <w:r>
              <w:rPr>
                <w:sz w:val="20"/>
              </w:rPr>
              <w:t xml:space="preserve">10 898</w:t>
            </w:r>
          </w:p>
        </w:tc>
        <w:tc>
          <w:tcPr>
            <w:tcW w:w="1417" w:type="dxa"/>
            <w:vAlign w:val="bottom"/>
          </w:tcPr>
          <w:p>
            <w:pPr>
              <w:pStyle w:val="0"/>
              <w:jc w:val="center"/>
            </w:pPr>
            <w:r>
              <w:rPr>
                <w:sz w:val="20"/>
              </w:rPr>
              <w:t xml:space="preserve">605</w:t>
            </w:r>
          </w:p>
        </w:tc>
        <w:tc>
          <w:tcPr>
            <w:tcW w:w="1174" w:type="dxa"/>
            <w:vAlign w:val="bottom"/>
          </w:tcPr>
          <w:p>
            <w:pPr>
              <w:pStyle w:val="0"/>
              <w:jc w:val="center"/>
            </w:pPr>
            <w:r>
              <w:rPr>
                <w:sz w:val="20"/>
              </w:rPr>
              <w:t xml:space="preserve">38,4</w:t>
            </w:r>
          </w:p>
        </w:tc>
        <w:tc>
          <w:tcPr>
            <w:tcW w:w="1099" w:type="dxa"/>
            <w:vAlign w:val="bottom"/>
          </w:tcPr>
          <w:p>
            <w:pPr>
              <w:pStyle w:val="0"/>
              <w:jc w:val="center"/>
            </w:pPr>
            <w:r>
              <w:rPr>
                <w:sz w:val="20"/>
              </w:rPr>
              <w:t xml:space="preserve">255</w:t>
            </w:r>
          </w:p>
        </w:tc>
        <w:tc>
          <w:tcPr>
            <w:tcW w:w="1174" w:type="dxa"/>
            <w:vAlign w:val="bottom"/>
          </w:tcPr>
          <w:p>
            <w:pPr>
              <w:pStyle w:val="0"/>
              <w:jc w:val="center"/>
            </w:pPr>
            <w:r>
              <w:rPr>
                <w:sz w:val="20"/>
              </w:rPr>
              <w:t xml:space="preserve">52,6</w:t>
            </w:r>
          </w:p>
        </w:tc>
        <w:tc>
          <w:tcPr>
            <w:tcW w:w="1129" w:type="dxa"/>
            <w:vAlign w:val="bottom"/>
          </w:tcPr>
          <w:p>
            <w:pPr>
              <w:pStyle w:val="0"/>
              <w:jc w:val="center"/>
            </w:pPr>
            <w:r>
              <w:rPr>
                <w:sz w:val="20"/>
              </w:rPr>
              <w:t xml:space="preserve">350</w:t>
            </w:r>
          </w:p>
        </w:tc>
        <w:tc>
          <w:tcPr>
            <w:tcW w:w="1174" w:type="dxa"/>
            <w:vAlign w:val="bottom"/>
          </w:tcPr>
          <w:p>
            <w:pPr>
              <w:pStyle w:val="0"/>
              <w:jc w:val="center"/>
            </w:pPr>
            <w:r>
              <w:rPr>
                <w:sz w:val="20"/>
              </w:rPr>
              <w:t xml:space="preserve">32,1</w:t>
            </w:r>
          </w:p>
        </w:tc>
      </w:tr>
    </w:tbl>
    <w:p>
      <w:pPr>
        <w:pStyle w:val="0"/>
        <w:jc w:val="both"/>
      </w:pPr>
      <w:r>
        <w:rPr>
          <w:sz w:val="20"/>
        </w:rPr>
      </w:r>
    </w:p>
    <w:p>
      <w:pPr>
        <w:pStyle w:val="0"/>
        <w:outlineLvl w:val="3"/>
        <w:jc w:val="right"/>
      </w:pPr>
      <w:r>
        <w:rPr>
          <w:sz w:val="20"/>
        </w:rPr>
        <w:t xml:space="preserve">Таблица 19</w:t>
      </w:r>
    </w:p>
    <w:p>
      <w:pPr>
        <w:pStyle w:val="0"/>
        <w:ind w:firstLine="540"/>
        <w:jc w:val="both"/>
      </w:pPr>
      <w:r>
        <w:rPr>
          <w:sz w:val="20"/>
        </w:rPr>
      </w:r>
    </w:p>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2016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413 412</w:t>
            </w:r>
          </w:p>
        </w:tc>
        <w:tc>
          <w:tcPr>
            <w:tcW w:w="1099" w:type="dxa"/>
            <w:vAlign w:val="bottom"/>
          </w:tcPr>
          <w:p>
            <w:pPr>
              <w:pStyle w:val="0"/>
              <w:jc w:val="center"/>
            </w:pPr>
            <w:r>
              <w:rPr>
                <w:sz w:val="20"/>
              </w:rPr>
              <w:t xml:space="preserve">12 4290</w:t>
            </w:r>
          </w:p>
        </w:tc>
        <w:tc>
          <w:tcPr>
            <w:tcW w:w="1129" w:type="dxa"/>
            <w:vAlign w:val="bottom"/>
          </w:tcPr>
          <w:p>
            <w:pPr>
              <w:pStyle w:val="0"/>
              <w:jc w:val="center"/>
            </w:pPr>
            <w:r>
              <w:rPr>
                <w:sz w:val="20"/>
              </w:rPr>
              <w:t xml:space="preserve">289 122</w:t>
            </w:r>
          </w:p>
        </w:tc>
        <w:tc>
          <w:tcPr>
            <w:tcW w:w="1417" w:type="dxa"/>
            <w:vAlign w:val="bottom"/>
          </w:tcPr>
          <w:p>
            <w:pPr>
              <w:pStyle w:val="0"/>
              <w:jc w:val="center"/>
            </w:pPr>
            <w:r>
              <w:rPr>
                <w:sz w:val="20"/>
              </w:rPr>
              <w:t xml:space="preserve">17 438</w:t>
            </w:r>
          </w:p>
        </w:tc>
        <w:tc>
          <w:tcPr>
            <w:tcW w:w="1174" w:type="dxa"/>
            <w:vAlign w:val="bottom"/>
          </w:tcPr>
          <w:p>
            <w:pPr>
              <w:pStyle w:val="0"/>
              <w:jc w:val="center"/>
            </w:pPr>
            <w:r>
              <w:rPr>
                <w:sz w:val="20"/>
              </w:rPr>
              <w:t xml:space="preserve">42,2</w:t>
            </w:r>
          </w:p>
        </w:tc>
        <w:tc>
          <w:tcPr>
            <w:tcW w:w="1099" w:type="dxa"/>
            <w:vAlign w:val="bottom"/>
          </w:tcPr>
          <w:p>
            <w:pPr>
              <w:pStyle w:val="0"/>
              <w:jc w:val="center"/>
            </w:pPr>
            <w:r>
              <w:rPr>
                <w:sz w:val="20"/>
              </w:rPr>
              <w:t xml:space="preserve">7 331</w:t>
            </w:r>
          </w:p>
        </w:tc>
        <w:tc>
          <w:tcPr>
            <w:tcW w:w="1174" w:type="dxa"/>
            <w:vAlign w:val="bottom"/>
          </w:tcPr>
          <w:p>
            <w:pPr>
              <w:pStyle w:val="0"/>
              <w:jc w:val="center"/>
            </w:pPr>
            <w:r>
              <w:rPr>
                <w:sz w:val="20"/>
              </w:rPr>
              <w:t xml:space="preserve">59,0</w:t>
            </w:r>
          </w:p>
        </w:tc>
        <w:tc>
          <w:tcPr>
            <w:tcW w:w="1129" w:type="dxa"/>
            <w:vAlign w:val="bottom"/>
          </w:tcPr>
          <w:p>
            <w:pPr>
              <w:pStyle w:val="0"/>
              <w:jc w:val="center"/>
            </w:pPr>
            <w:r>
              <w:rPr>
                <w:sz w:val="20"/>
              </w:rPr>
              <w:t xml:space="preserve">10 107</w:t>
            </w:r>
          </w:p>
        </w:tc>
        <w:tc>
          <w:tcPr>
            <w:tcW w:w="1174" w:type="dxa"/>
            <w:vAlign w:val="bottom"/>
          </w:tcPr>
          <w:p>
            <w:pPr>
              <w:pStyle w:val="0"/>
              <w:jc w:val="center"/>
            </w:pPr>
            <w:r>
              <w:rPr>
                <w:sz w:val="20"/>
              </w:rPr>
              <w:t xml:space="preserve">35,0</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92 942</w:t>
            </w:r>
          </w:p>
        </w:tc>
        <w:tc>
          <w:tcPr>
            <w:tcW w:w="1099" w:type="dxa"/>
            <w:vAlign w:val="bottom"/>
          </w:tcPr>
          <w:p>
            <w:pPr>
              <w:pStyle w:val="0"/>
              <w:jc w:val="center"/>
            </w:pPr>
            <w:r>
              <w:rPr>
                <w:sz w:val="20"/>
              </w:rPr>
              <w:t xml:space="preserve">26 880</w:t>
            </w:r>
          </w:p>
        </w:tc>
        <w:tc>
          <w:tcPr>
            <w:tcW w:w="1129" w:type="dxa"/>
            <w:vAlign w:val="bottom"/>
          </w:tcPr>
          <w:p>
            <w:pPr>
              <w:pStyle w:val="0"/>
              <w:jc w:val="center"/>
            </w:pPr>
            <w:r>
              <w:rPr>
                <w:sz w:val="20"/>
              </w:rPr>
              <w:t xml:space="preserve">66 062</w:t>
            </w:r>
          </w:p>
        </w:tc>
        <w:tc>
          <w:tcPr>
            <w:tcW w:w="1417" w:type="dxa"/>
            <w:vAlign w:val="bottom"/>
          </w:tcPr>
          <w:p>
            <w:pPr>
              <w:pStyle w:val="0"/>
              <w:jc w:val="center"/>
            </w:pPr>
            <w:r>
              <w:rPr>
                <w:sz w:val="20"/>
              </w:rPr>
              <w:t xml:space="preserve">3 396</w:t>
            </w:r>
          </w:p>
        </w:tc>
        <w:tc>
          <w:tcPr>
            <w:tcW w:w="1174" w:type="dxa"/>
            <w:vAlign w:val="bottom"/>
          </w:tcPr>
          <w:p>
            <w:pPr>
              <w:pStyle w:val="0"/>
              <w:jc w:val="center"/>
            </w:pPr>
            <w:r>
              <w:rPr>
                <w:sz w:val="20"/>
              </w:rPr>
              <w:t xml:space="preserve">36,5</w:t>
            </w:r>
          </w:p>
        </w:tc>
        <w:tc>
          <w:tcPr>
            <w:tcW w:w="1099" w:type="dxa"/>
            <w:vAlign w:val="bottom"/>
          </w:tcPr>
          <w:p>
            <w:pPr>
              <w:pStyle w:val="0"/>
              <w:jc w:val="center"/>
            </w:pPr>
            <w:r>
              <w:rPr>
                <w:sz w:val="20"/>
              </w:rPr>
              <w:t xml:space="preserve">1 465</w:t>
            </w:r>
          </w:p>
        </w:tc>
        <w:tc>
          <w:tcPr>
            <w:tcW w:w="1174" w:type="dxa"/>
            <w:vAlign w:val="bottom"/>
          </w:tcPr>
          <w:p>
            <w:pPr>
              <w:pStyle w:val="0"/>
              <w:jc w:val="center"/>
            </w:pPr>
            <w:r>
              <w:rPr>
                <w:sz w:val="20"/>
              </w:rPr>
              <w:t xml:space="preserve">54,5</w:t>
            </w:r>
          </w:p>
        </w:tc>
        <w:tc>
          <w:tcPr>
            <w:tcW w:w="1129" w:type="dxa"/>
            <w:vAlign w:val="bottom"/>
          </w:tcPr>
          <w:p>
            <w:pPr>
              <w:pStyle w:val="0"/>
              <w:jc w:val="center"/>
            </w:pPr>
            <w:r>
              <w:rPr>
                <w:sz w:val="20"/>
              </w:rPr>
              <w:t xml:space="preserve">1 931</w:t>
            </w:r>
          </w:p>
        </w:tc>
        <w:tc>
          <w:tcPr>
            <w:tcW w:w="1174" w:type="dxa"/>
            <w:vAlign w:val="bottom"/>
          </w:tcPr>
          <w:p>
            <w:pPr>
              <w:pStyle w:val="0"/>
              <w:jc w:val="center"/>
            </w:pPr>
            <w:r>
              <w:rPr>
                <w:sz w:val="20"/>
              </w:rPr>
              <w:t xml:space="preserve">29,2</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15 944</w:t>
            </w:r>
          </w:p>
        </w:tc>
        <w:tc>
          <w:tcPr>
            <w:tcW w:w="1099" w:type="dxa"/>
            <w:vAlign w:val="bottom"/>
          </w:tcPr>
          <w:p>
            <w:pPr>
              <w:pStyle w:val="0"/>
              <w:jc w:val="center"/>
            </w:pPr>
            <w:r>
              <w:rPr>
                <w:sz w:val="20"/>
              </w:rPr>
              <w:t xml:space="preserve">4 978</w:t>
            </w:r>
          </w:p>
        </w:tc>
        <w:tc>
          <w:tcPr>
            <w:tcW w:w="1129" w:type="dxa"/>
            <w:vAlign w:val="bottom"/>
          </w:tcPr>
          <w:p>
            <w:pPr>
              <w:pStyle w:val="0"/>
              <w:jc w:val="center"/>
            </w:pPr>
            <w:r>
              <w:rPr>
                <w:sz w:val="20"/>
              </w:rPr>
              <w:t xml:space="preserve">10 966</w:t>
            </w:r>
          </w:p>
        </w:tc>
        <w:tc>
          <w:tcPr>
            <w:tcW w:w="1417" w:type="dxa"/>
            <w:vAlign w:val="bottom"/>
          </w:tcPr>
          <w:p>
            <w:pPr>
              <w:pStyle w:val="0"/>
              <w:jc w:val="center"/>
            </w:pPr>
            <w:r>
              <w:rPr>
                <w:sz w:val="20"/>
              </w:rPr>
              <w:t xml:space="preserve">686</w:t>
            </w:r>
          </w:p>
        </w:tc>
        <w:tc>
          <w:tcPr>
            <w:tcW w:w="1174" w:type="dxa"/>
            <w:vAlign w:val="bottom"/>
          </w:tcPr>
          <w:p>
            <w:pPr>
              <w:pStyle w:val="0"/>
              <w:jc w:val="center"/>
            </w:pPr>
            <w:r>
              <w:rPr>
                <w:sz w:val="20"/>
              </w:rPr>
              <w:t xml:space="preserve">43,0</w:t>
            </w:r>
          </w:p>
        </w:tc>
        <w:tc>
          <w:tcPr>
            <w:tcW w:w="1099" w:type="dxa"/>
            <w:vAlign w:val="bottom"/>
          </w:tcPr>
          <w:p>
            <w:pPr>
              <w:pStyle w:val="0"/>
              <w:jc w:val="center"/>
            </w:pPr>
            <w:r>
              <w:rPr>
                <w:sz w:val="20"/>
              </w:rPr>
              <w:t xml:space="preserve">295</w:t>
            </w:r>
          </w:p>
        </w:tc>
        <w:tc>
          <w:tcPr>
            <w:tcW w:w="1174" w:type="dxa"/>
            <w:vAlign w:val="bottom"/>
          </w:tcPr>
          <w:p>
            <w:pPr>
              <w:pStyle w:val="0"/>
              <w:jc w:val="center"/>
            </w:pPr>
            <w:r>
              <w:rPr>
                <w:sz w:val="20"/>
              </w:rPr>
              <w:t xml:space="preserve">59,3</w:t>
            </w:r>
          </w:p>
        </w:tc>
        <w:tc>
          <w:tcPr>
            <w:tcW w:w="1129" w:type="dxa"/>
            <w:vAlign w:val="bottom"/>
          </w:tcPr>
          <w:p>
            <w:pPr>
              <w:pStyle w:val="0"/>
              <w:jc w:val="center"/>
            </w:pPr>
            <w:r>
              <w:rPr>
                <w:sz w:val="20"/>
              </w:rPr>
              <w:t xml:space="preserve">391</w:t>
            </w:r>
          </w:p>
        </w:tc>
        <w:tc>
          <w:tcPr>
            <w:tcW w:w="1174" w:type="dxa"/>
            <w:vAlign w:val="bottom"/>
          </w:tcPr>
          <w:p>
            <w:pPr>
              <w:pStyle w:val="0"/>
              <w:jc w:val="center"/>
            </w:pPr>
            <w:r>
              <w:rPr>
                <w:sz w:val="20"/>
              </w:rPr>
              <w:t xml:space="preserve">35,7</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31 827</w:t>
            </w:r>
          </w:p>
        </w:tc>
        <w:tc>
          <w:tcPr>
            <w:tcW w:w="1099" w:type="dxa"/>
            <w:vAlign w:val="bottom"/>
          </w:tcPr>
          <w:p>
            <w:pPr>
              <w:pStyle w:val="0"/>
              <w:jc w:val="center"/>
            </w:pPr>
            <w:r>
              <w:rPr>
                <w:sz w:val="20"/>
              </w:rPr>
              <w:t xml:space="preserve">10 113</w:t>
            </w:r>
          </w:p>
        </w:tc>
        <w:tc>
          <w:tcPr>
            <w:tcW w:w="1129" w:type="dxa"/>
            <w:vAlign w:val="bottom"/>
          </w:tcPr>
          <w:p>
            <w:pPr>
              <w:pStyle w:val="0"/>
              <w:jc w:val="center"/>
            </w:pPr>
            <w:r>
              <w:rPr>
                <w:sz w:val="20"/>
              </w:rPr>
              <w:t xml:space="preserve">21 714</w:t>
            </w:r>
          </w:p>
        </w:tc>
        <w:tc>
          <w:tcPr>
            <w:tcW w:w="1417" w:type="dxa"/>
            <w:vAlign w:val="bottom"/>
          </w:tcPr>
          <w:p>
            <w:pPr>
              <w:pStyle w:val="0"/>
              <w:jc w:val="center"/>
            </w:pPr>
            <w:r>
              <w:rPr>
                <w:sz w:val="20"/>
              </w:rPr>
              <w:t xml:space="preserve">1 216</w:t>
            </w:r>
          </w:p>
        </w:tc>
        <w:tc>
          <w:tcPr>
            <w:tcW w:w="1174" w:type="dxa"/>
            <w:vAlign w:val="bottom"/>
          </w:tcPr>
          <w:p>
            <w:pPr>
              <w:pStyle w:val="0"/>
              <w:jc w:val="center"/>
            </w:pPr>
            <w:r>
              <w:rPr>
                <w:sz w:val="20"/>
              </w:rPr>
              <w:t xml:space="preserve">38,2</w:t>
            </w:r>
          </w:p>
        </w:tc>
        <w:tc>
          <w:tcPr>
            <w:tcW w:w="1099" w:type="dxa"/>
            <w:vAlign w:val="bottom"/>
          </w:tcPr>
          <w:p>
            <w:pPr>
              <w:pStyle w:val="0"/>
              <w:jc w:val="center"/>
            </w:pPr>
            <w:r>
              <w:rPr>
                <w:sz w:val="20"/>
              </w:rPr>
              <w:t xml:space="preserve">500</w:t>
            </w:r>
          </w:p>
        </w:tc>
        <w:tc>
          <w:tcPr>
            <w:tcW w:w="1174" w:type="dxa"/>
            <w:vAlign w:val="bottom"/>
          </w:tcPr>
          <w:p>
            <w:pPr>
              <w:pStyle w:val="0"/>
              <w:jc w:val="center"/>
            </w:pPr>
            <w:r>
              <w:rPr>
                <w:sz w:val="20"/>
              </w:rPr>
              <w:t xml:space="preserve">49,4</w:t>
            </w:r>
          </w:p>
        </w:tc>
        <w:tc>
          <w:tcPr>
            <w:tcW w:w="1129" w:type="dxa"/>
            <w:vAlign w:val="bottom"/>
          </w:tcPr>
          <w:p>
            <w:pPr>
              <w:pStyle w:val="0"/>
              <w:jc w:val="center"/>
            </w:pPr>
            <w:r>
              <w:rPr>
                <w:sz w:val="20"/>
              </w:rPr>
              <w:t xml:space="preserve">716</w:t>
            </w:r>
          </w:p>
        </w:tc>
        <w:tc>
          <w:tcPr>
            <w:tcW w:w="1174" w:type="dxa"/>
            <w:vAlign w:val="bottom"/>
          </w:tcPr>
          <w:p>
            <w:pPr>
              <w:pStyle w:val="0"/>
              <w:jc w:val="center"/>
            </w:pPr>
            <w:r>
              <w:rPr>
                <w:sz w:val="20"/>
              </w:rPr>
              <w:t xml:space="preserve">33,0</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7 560</w:t>
            </w:r>
          </w:p>
        </w:tc>
        <w:tc>
          <w:tcPr>
            <w:tcW w:w="1099" w:type="dxa"/>
            <w:vAlign w:val="bottom"/>
          </w:tcPr>
          <w:p>
            <w:pPr>
              <w:pStyle w:val="0"/>
              <w:jc w:val="center"/>
            </w:pPr>
            <w:r>
              <w:rPr>
                <w:sz w:val="20"/>
              </w:rPr>
              <w:t xml:space="preserve">2 357</w:t>
            </w:r>
          </w:p>
        </w:tc>
        <w:tc>
          <w:tcPr>
            <w:tcW w:w="1129" w:type="dxa"/>
            <w:vAlign w:val="bottom"/>
          </w:tcPr>
          <w:p>
            <w:pPr>
              <w:pStyle w:val="0"/>
              <w:jc w:val="center"/>
            </w:pPr>
            <w:r>
              <w:rPr>
                <w:sz w:val="20"/>
              </w:rPr>
              <w:t xml:space="preserve">5 203</w:t>
            </w:r>
          </w:p>
        </w:tc>
        <w:tc>
          <w:tcPr>
            <w:tcW w:w="1417" w:type="dxa"/>
            <w:vAlign w:val="bottom"/>
          </w:tcPr>
          <w:p>
            <w:pPr>
              <w:pStyle w:val="0"/>
              <w:jc w:val="center"/>
            </w:pPr>
            <w:r>
              <w:rPr>
                <w:sz w:val="20"/>
              </w:rPr>
              <w:t xml:space="preserve">353</w:t>
            </w:r>
          </w:p>
        </w:tc>
        <w:tc>
          <w:tcPr>
            <w:tcW w:w="1174" w:type="dxa"/>
            <w:vAlign w:val="bottom"/>
          </w:tcPr>
          <w:p>
            <w:pPr>
              <w:pStyle w:val="0"/>
              <w:jc w:val="center"/>
            </w:pPr>
            <w:r>
              <w:rPr>
                <w:sz w:val="20"/>
              </w:rPr>
              <w:t xml:space="preserve">46,7</w:t>
            </w:r>
          </w:p>
        </w:tc>
        <w:tc>
          <w:tcPr>
            <w:tcW w:w="1099" w:type="dxa"/>
            <w:vAlign w:val="bottom"/>
          </w:tcPr>
          <w:p>
            <w:pPr>
              <w:pStyle w:val="0"/>
              <w:jc w:val="center"/>
            </w:pPr>
            <w:r>
              <w:rPr>
                <w:sz w:val="20"/>
              </w:rPr>
              <w:t xml:space="preserve">150</w:t>
            </w:r>
          </w:p>
        </w:tc>
        <w:tc>
          <w:tcPr>
            <w:tcW w:w="1174" w:type="dxa"/>
            <w:vAlign w:val="bottom"/>
          </w:tcPr>
          <w:p>
            <w:pPr>
              <w:pStyle w:val="0"/>
              <w:jc w:val="center"/>
            </w:pPr>
            <w:r>
              <w:rPr>
                <w:sz w:val="20"/>
              </w:rPr>
              <w:t xml:space="preserve">63,6</w:t>
            </w:r>
          </w:p>
        </w:tc>
        <w:tc>
          <w:tcPr>
            <w:tcW w:w="1129" w:type="dxa"/>
            <w:vAlign w:val="bottom"/>
          </w:tcPr>
          <w:p>
            <w:pPr>
              <w:pStyle w:val="0"/>
              <w:jc w:val="center"/>
            </w:pPr>
            <w:r>
              <w:rPr>
                <w:sz w:val="20"/>
              </w:rPr>
              <w:t xml:space="preserve">203</w:t>
            </w:r>
          </w:p>
        </w:tc>
        <w:tc>
          <w:tcPr>
            <w:tcW w:w="1174" w:type="dxa"/>
            <w:vAlign w:val="bottom"/>
          </w:tcPr>
          <w:p>
            <w:pPr>
              <w:pStyle w:val="0"/>
              <w:jc w:val="center"/>
            </w:pPr>
            <w:r>
              <w:rPr>
                <w:sz w:val="20"/>
              </w:rPr>
              <w:t xml:space="preserve">39,0</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19 342</w:t>
            </w:r>
          </w:p>
        </w:tc>
        <w:tc>
          <w:tcPr>
            <w:tcW w:w="1099" w:type="dxa"/>
            <w:vAlign w:val="bottom"/>
          </w:tcPr>
          <w:p>
            <w:pPr>
              <w:pStyle w:val="0"/>
              <w:jc w:val="center"/>
            </w:pPr>
            <w:r>
              <w:rPr>
                <w:sz w:val="20"/>
              </w:rPr>
              <w:t xml:space="preserve">6 127</w:t>
            </w:r>
          </w:p>
        </w:tc>
        <w:tc>
          <w:tcPr>
            <w:tcW w:w="1129" w:type="dxa"/>
            <w:vAlign w:val="bottom"/>
          </w:tcPr>
          <w:p>
            <w:pPr>
              <w:pStyle w:val="0"/>
              <w:jc w:val="center"/>
            </w:pPr>
            <w:r>
              <w:rPr>
                <w:sz w:val="20"/>
              </w:rPr>
              <w:t xml:space="preserve">13 215</w:t>
            </w:r>
          </w:p>
        </w:tc>
        <w:tc>
          <w:tcPr>
            <w:tcW w:w="1417" w:type="dxa"/>
            <w:vAlign w:val="bottom"/>
          </w:tcPr>
          <w:p>
            <w:pPr>
              <w:pStyle w:val="0"/>
              <w:jc w:val="center"/>
            </w:pPr>
            <w:r>
              <w:rPr>
                <w:sz w:val="20"/>
              </w:rPr>
              <w:t xml:space="preserve">922</w:t>
            </w:r>
          </w:p>
        </w:tc>
        <w:tc>
          <w:tcPr>
            <w:tcW w:w="1174" w:type="dxa"/>
            <w:vAlign w:val="bottom"/>
          </w:tcPr>
          <w:p>
            <w:pPr>
              <w:pStyle w:val="0"/>
              <w:jc w:val="center"/>
            </w:pPr>
            <w:r>
              <w:rPr>
                <w:sz w:val="20"/>
              </w:rPr>
              <w:t xml:space="preserve">47,7</w:t>
            </w:r>
          </w:p>
        </w:tc>
        <w:tc>
          <w:tcPr>
            <w:tcW w:w="1099" w:type="dxa"/>
            <w:vAlign w:val="bottom"/>
          </w:tcPr>
          <w:p>
            <w:pPr>
              <w:pStyle w:val="0"/>
              <w:jc w:val="center"/>
            </w:pPr>
            <w:r>
              <w:rPr>
                <w:sz w:val="20"/>
              </w:rPr>
              <w:t xml:space="preserve">363</w:t>
            </w:r>
          </w:p>
        </w:tc>
        <w:tc>
          <w:tcPr>
            <w:tcW w:w="1174" w:type="dxa"/>
            <w:vAlign w:val="bottom"/>
          </w:tcPr>
          <w:p>
            <w:pPr>
              <w:pStyle w:val="0"/>
              <w:jc w:val="center"/>
            </w:pPr>
            <w:r>
              <w:rPr>
                <w:sz w:val="20"/>
              </w:rPr>
              <w:t xml:space="preserve">59,2</w:t>
            </w:r>
          </w:p>
        </w:tc>
        <w:tc>
          <w:tcPr>
            <w:tcW w:w="1129" w:type="dxa"/>
            <w:vAlign w:val="bottom"/>
          </w:tcPr>
          <w:p>
            <w:pPr>
              <w:pStyle w:val="0"/>
              <w:jc w:val="center"/>
            </w:pPr>
            <w:r>
              <w:rPr>
                <w:sz w:val="20"/>
              </w:rPr>
              <w:t xml:space="preserve">559</w:t>
            </w:r>
          </w:p>
        </w:tc>
        <w:tc>
          <w:tcPr>
            <w:tcW w:w="1174" w:type="dxa"/>
            <w:vAlign w:val="bottom"/>
          </w:tcPr>
          <w:p>
            <w:pPr>
              <w:pStyle w:val="0"/>
              <w:jc w:val="center"/>
            </w:pPr>
            <w:r>
              <w:rPr>
                <w:sz w:val="20"/>
              </w:rPr>
              <w:t xml:space="preserve">42,3</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5 731</w:t>
            </w:r>
          </w:p>
        </w:tc>
        <w:tc>
          <w:tcPr>
            <w:tcW w:w="1099" w:type="dxa"/>
            <w:vAlign w:val="bottom"/>
          </w:tcPr>
          <w:p>
            <w:pPr>
              <w:pStyle w:val="0"/>
              <w:jc w:val="center"/>
            </w:pPr>
            <w:r>
              <w:rPr>
                <w:sz w:val="20"/>
              </w:rPr>
              <w:t xml:space="preserve">1 798</w:t>
            </w:r>
          </w:p>
        </w:tc>
        <w:tc>
          <w:tcPr>
            <w:tcW w:w="1129" w:type="dxa"/>
            <w:vAlign w:val="bottom"/>
          </w:tcPr>
          <w:p>
            <w:pPr>
              <w:pStyle w:val="0"/>
              <w:jc w:val="center"/>
            </w:pPr>
            <w:r>
              <w:rPr>
                <w:sz w:val="20"/>
              </w:rPr>
              <w:t xml:space="preserve">3 933</w:t>
            </w:r>
          </w:p>
        </w:tc>
        <w:tc>
          <w:tcPr>
            <w:tcW w:w="1417" w:type="dxa"/>
            <w:vAlign w:val="bottom"/>
          </w:tcPr>
          <w:p>
            <w:pPr>
              <w:pStyle w:val="0"/>
              <w:jc w:val="center"/>
            </w:pPr>
            <w:r>
              <w:rPr>
                <w:sz w:val="20"/>
              </w:rPr>
              <w:t xml:space="preserve">273</w:t>
            </w:r>
          </w:p>
        </w:tc>
        <w:tc>
          <w:tcPr>
            <w:tcW w:w="1174" w:type="dxa"/>
            <w:vAlign w:val="bottom"/>
          </w:tcPr>
          <w:p>
            <w:pPr>
              <w:pStyle w:val="0"/>
              <w:jc w:val="center"/>
            </w:pPr>
            <w:r>
              <w:rPr>
                <w:sz w:val="20"/>
              </w:rPr>
              <w:t xml:space="preserve">47,6</w:t>
            </w:r>
          </w:p>
        </w:tc>
        <w:tc>
          <w:tcPr>
            <w:tcW w:w="1099" w:type="dxa"/>
            <w:vAlign w:val="bottom"/>
          </w:tcPr>
          <w:p>
            <w:pPr>
              <w:pStyle w:val="0"/>
              <w:jc w:val="center"/>
            </w:pPr>
            <w:r>
              <w:rPr>
                <w:sz w:val="20"/>
              </w:rPr>
              <w:t xml:space="preserve">120</w:t>
            </w:r>
          </w:p>
        </w:tc>
        <w:tc>
          <w:tcPr>
            <w:tcW w:w="1174" w:type="dxa"/>
            <w:vAlign w:val="bottom"/>
          </w:tcPr>
          <w:p>
            <w:pPr>
              <w:pStyle w:val="0"/>
              <w:jc w:val="center"/>
            </w:pPr>
            <w:r>
              <w:rPr>
                <w:sz w:val="20"/>
              </w:rPr>
              <w:t xml:space="preserve">66,7</w:t>
            </w:r>
          </w:p>
        </w:tc>
        <w:tc>
          <w:tcPr>
            <w:tcW w:w="1129" w:type="dxa"/>
            <w:vAlign w:val="bottom"/>
          </w:tcPr>
          <w:p>
            <w:pPr>
              <w:pStyle w:val="0"/>
              <w:jc w:val="center"/>
            </w:pPr>
            <w:r>
              <w:rPr>
                <w:sz w:val="20"/>
              </w:rPr>
              <w:t xml:space="preserve">153</w:t>
            </w:r>
          </w:p>
        </w:tc>
        <w:tc>
          <w:tcPr>
            <w:tcW w:w="1174" w:type="dxa"/>
            <w:vAlign w:val="bottom"/>
          </w:tcPr>
          <w:p>
            <w:pPr>
              <w:pStyle w:val="0"/>
              <w:jc w:val="center"/>
            </w:pPr>
            <w:r>
              <w:rPr>
                <w:sz w:val="20"/>
              </w:rPr>
              <w:t xml:space="preserve">38,9</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9 319</w:t>
            </w:r>
          </w:p>
        </w:tc>
        <w:tc>
          <w:tcPr>
            <w:tcW w:w="1099" w:type="dxa"/>
            <w:vAlign w:val="bottom"/>
          </w:tcPr>
          <w:p>
            <w:pPr>
              <w:pStyle w:val="0"/>
              <w:jc w:val="center"/>
            </w:pPr>
            <w:r>
              <w:rPr>
                <w:sz w:val="20"/>
              </w:rPr>
              <w:t xml:space="preserve">2 780</w:t>
            </w:r>
          </w:p>
        </w:tc>
        <w:tc>
          <w:tcPr>
            <w:tcW w:w="1129" w:type="dxa"/>
            <w:vAlign w:val="bottom"/>
          </w:tcPr>
          <w:p>
            <w:pPr>
              <w:pStyle w:val="0"/>
              <w:jc w:val="center"/>
            </w:pPr>
            <w:r>
              <w:rPr>
                <w:sz w:val="20"/>
              </w:rPr>
              <w:t xml:space="preserve">6 539</w:t>
            </w:r>
          </w:p>
        </w:tc>
        <w:tc>
          <w:tcPr>
            <w:tcW w:w="1417" w:type="dxa"/>
            <w:vAlign w:val="bottom"/>
          </w:tcPr>
          <w:p>
            <w:pPr>
              <w:pStyle w:val="0"/>
              <w:jc w:val="center"/>
            </w:pPr>
            <w:r>
              <w:rPr>
                <w:sz w:val="20"/>
              </w:rPr>
              <w:t xml:space="preserve">473</w:t>
            </w:r>
          </w:p>
        </w:tc>
        <w:tc>
          <w:tcPr>
            <w:tcW w:w="1174" w:type="dxa"/>
            <w:vAlign w:val="bottom"/>
          </w:tcPr>
          <w:p>
            <w:pPr>
              <w:pStyle w:val="0"/>
              <w:jc w:val="center"/>
            </w:pPr>
            <w:r>
              <w:rPr>
                <w:sz w:val="20"/>
              </w:rPr>
              <w:t xml:space="preserve">50,8</w:t>
            </w:r>
          </w:p>
        </w:tc>
        <w:tc>
          <w:tcPr>
            <w:tcW w:w="1099" w:type="dxa"/>
            <w:vAlign w:val="bottom"/>
          </w:tcPr>
          <w:p>
            <w:pPr>
              <w:pStyle w:val="0"/>
              <w:jc w:val="center"/>
            </w:pPr>
            <w:r>
              <w:rPr>
                <w:sz w:val="20"/>
              </w:rPr>
              <w:t xml:space="preserve">196</w:t>
            </w:r>
          </w:p>
        </w:tc>
        <w:tc>
          <w:tcPr>
            <w:tcW w:w="1174" w:type="dxa"/>
            <w:vAlign w:val="bottom"/>
          </w:tcPr>
          <w:p>
            <w:pPr>
              <w:pStyle w:val="0"/>
              <w:jc w:val="center"/>
            </w:pPr>
            <w:r>
              <w:rPr>
                <w:sz w:val="20"/>
              </w:rPr>
              <w:t xml:space="preserve">70,5</w:t>
            </w:r>
          </w:p>
        </w:tc>
        <w:tc>
          <w:tcPr>
            <w:tcW w:w="1129" w:type="dxa"/>
            <w:vAlign w:val="bottom"/>
          </w:tcPr>
          <w:p>
            <w:pPr>
              <w:pStyle w:val="0"/>
              <w:jc w:val="center"/>
            </w:pPr>
            <w:r>
              <w:rPr>
                <w:sz w:val="20"/>
              </w:rPr>
              <w:t xml:space="preserve">277</w:t>
            </w:r>
          </w:p>
        </w:tc>
        <w:tc>
          <w:tcPr>
            <w:tcW w:w="1174" w:type="dxa"/>
            <w:vAlign w:val="bottom"/>
          </w:tcPr>
          <w:p>
            <w:pPr>
              <w:pStyle w:val="0"/>
              <w:jc w:val="center"/>
            </w:pPr>
            <w:r>
              <w:rPr>
                <w:sz w:val="20"/>
              </w:rPr>
              <w:t xml:space="preserve">42,4</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8 351</w:t>
            </w:r>
          </w:p>
        </w:tc>
        <w:tc>
          <w:tcPr>
            <w:tcW w:w="1099" w:type="dxa"/>
            <w:vAlign w:val="bottom"/>
          </w:tcPr>
          <w:p>
            <w:pPr>
              <w:pStyle w:val="0"/>
              <w:jc w:val="center"/>
            </w:pPr>
            <w:r>
              <w:rPr>
                <w:sz w:val="20"/>
              </w:rPr>
              <w:t xml:space="preserve">2 496</w:t>
            </w:r>
          </w:p>
        </w:tc>
        <w:tc>
          <w:tcPr>
            <w:tcW w:w="1129" w:type="dxa"/>
            <w:vAlign w:val="bottom"/>
          </w:tcPr>
          <w:p>
            <w:pPr>
              <w:pStyle w:val="0"/>
              <w:jc w:val="center"/>
            </w:pPr>
            <w:r>
              <w:rPr>
                <w:sz w:val="20"/>
              </w:rPr>
              <w:t xml:space="preserve">5 855</w:t>
            </w:r>
          </w:p>
        </w:tc>
        <w:tc>
          <w:tcPr>
            <w:tcW w:w="1417" w:type="dxa"/>
            <w:vAlign w:val="bottom"/>
          </w:tcPr>
          <w:p>
            <w:pPr>
              <w:pStyle w:val="0"/>
              <w:jc w:val="center"/>
            </w:pPr>
            <w:r>
              <w:rPr>
                <w:sz w:val="20"/>
              </w:rPr>
              <w:t xml:space="preserve">398</w:t>
            </w:r>
          </w:p>
        </w:tc>
        <w:tc>
          <w:tcPr>
            <w:tcW w:w="1174" w:type="dxa"/>
            <w:vAlign w:val="bottom"/>
          </w:tcPr>
          <w:p>
            <w:pPr>
              <w:pStyle w:val="0"/>
              <w:jc w:val="center"/>
            </w:pPr>
            <w:r>
              <w:rPr>
                <w:sz w:val="20"/>
              </w:rPr>
              <w:t xml:space="preserve">47,7</w:t>
            </w:r>
          </w:p>
        </w:tc>
        <w:tc>
          <w:tcPr>
            <w:tcW w:w="1099" w:type="dxa"/>
            <w:vAlign w:val="bottom"/>
          </w:tcPr>
          <w:p>
            <w:pPr>
              <w:pStyle w:val="0"/>
              <w:jc w:val="center"/>
            </w:pPr>
            <w:r>
              <w:rPr>
                <w:sz w:val="20"/>
              </w:rPr>
              <w:t xml:space="preserve">170</w:t>
            </w:r>
          </w:p>
        </w:tc>
        <w:tc>
          <w:tcPr>
            <w:tcW w:w="1174" w:type="dxa"/>
            <w:vAlign w:val="bottom"/>
          </w:tcPr>
          <w:p>
            <w:pPr>
              <w:pStyle w:val="0"/>
              <w:jc w:val="center"/>
            </w:pPr>
            <w:r>
              <w:rPr>
                <w:sz w:val="20"/>
              </w:rPr>
              <w:t xml:space="preserve">68,1</w:t>
            </w:r>
          </w:p>
        </w:tc>
        <w:tc>
          <w:tcPr>
            <w:tcW w:w="1129" w:type="dxa"/>
            <w:vAlign w:val="bottom"/>
          </w:tcPr>
          <w:p>
            <w:pPr>
              <w:pStyle w:val="0"/>
              <w:jc w:val="center"/>
            </w:pPr>
            <w:r>
              <w:rPr>
                <w:sz w:val="20"/>
              </w:rPr>
              <w:t xml:space="preserve">228</w:t>
            </w:r>
          </w:p>
        </w:tc>
        <w:tc>
          <w:tcPr>
            <w:tcW w:w="1174" w:type="dxa"/>
            <w:vAlign w:val="bottom"/>
          </w:tcPr>
          <w:p>
            <w:pPr>
              <w:pStyle w:val="0"/>
              <w:jc w:val="center"/>
            </w:pPr>
            <w:r>
              <w:rPr>
                <w:sz w:val="20"/>
              </w:rPr>
              <w:t xml:space="preserve">38,9</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30 926</w:t>
            </w:r>
          </w:p>
        </w:tc>
        <w:tc>
          <w:tcPr>
            <w:tcW w:w="1099" w:type="dxa"/>
            <w:vAlign w:val="bottom"/>
          </w:tcPr>
          <w:p>
            <w:pPr>
              <w:pStyle w:val="0"/>
              <w:jc w:val="center"/>
            </w:pPr>
            <w:r>
              <w:rPr>
                <w:sz w:val="20"/>
              </w:rPr>
              <w:t xml:space="preserve">9 133</w:t>
            </w:r>
          </w:p>
        </w:tc>
        <w:tc>
          <w:tcPr>
            <w:tcW w:w="1129" w:type="dxa"/>
            <w:vAlign w:val="bottom"/>
          </w:tcPr>
          <w:p>
            <w:pPr>
              <w:pStyle w:val="0"/>
              <w:jc w:val="center"/>
            </w:pPr>
            <w:r>
              <w:rPr>
                <w:sz w:val="20"/>
              </w:rPr>
              <w:t xml:space="preserve">21 793</w:t>
            </w:r>
          </w:p>
        </w:tc>
        <w:tc>
          <w:tcPr>
            <w:tcW w:w="1417" w:type="dxa"/>
            <w:vAlign w:val="bottom"/>
          </w:tcPr>
          <w:p>
            <w:pPr>
              <w:pStyle w:val="0"/>
              <w:jc w:val="center"/>
            </w:pPr>
            <w:r>
              <w:rPr>
                <w:sz w:val="20"/>
              </w:rPr>
              <w:t xml:space="preserve">1 305</w:t>
            </w:r>
          </w:p>
        </w:tc>
        <w:tc>
          <w:tcPr>
            <w:tcW w:w="1174" w:type="dxa"/>
            <w:vAlign w:val="bottom"/>
          </w:tcPr>
          <w:p>
            <w:pPr>
              <w:pStyle w:val="0"/>
              <w:jc w:val="center"/>
            </w:pPr>
            <w:r>
              <w:rPr>
                <w:sz w:val="20"/>
              </w:rPr>
              <w:t xml:space="preserve">42,2</w:t>
            </w:r>
          </w:p>
        </w:tc>
        <w:tc>
          <w:tcPr>
            <w:tcW w:w="1099" w:type="dxa"/>
            <w:vAlign w:val="bottom"/>
          </w:tcPr>
          <w:p>
            <w:pPr>
              <w:pStyle w:val="0"/>
              <w:jc w:val="center"/>
            </w:pPr>
            <w:r>
              <w:rPr>
                <w:sz w:val="20"/>
              </w:rPr>
              <w:t xml:space="preserve">575</w:t>
            </w:r>
          </w:p>
        </w:tc>
        <w:tc>
          <w:tcPr>
            <w:tcW w:w="1174" w:type="dxa"/>
            <w:vAlign w:val="bottom"/>
          </w:tcPr>
          <w:p>
            <w:pPr>
              <w:pStyle w:val="0"/>
              <w:jc w:val="center"/>
            </w:pPr>
            <w:r>
              <w:rPr>
                <w:sz w:val="20"/>
              </w:rPr>
              <w:t xml:space="preserve">63,0</w:t>
            </w:r>
          </w:p>
        </w:tc>
        <w:tc>
          <w:tcPr>
            <w:tcW w:w="1129" w:type="dxa"/>
            <w:vAlign w:val="bottom"/>
          </w:tcPr>
          <w:p>
            <w:pPr>
              <w:pStyle w:val="0"/>
              <w:jc w:val="center"/>
            </w:pPr>
            <w:r>
              <w:rPr>
                <w:sz w:val="20"/>
              </w:rPr>
              <w:t xml:space="preserve">730</w:t>
            </w:r>
          </w:p>
        </w:tc>
        <w:tc>
          <w:tcPr>
            <w:tcW w:w="1174" w:type="dxa"/>
            <w:vAlign w:val="bottom"/>
          </w:tcPr>
          <w:p>
            <w:pPr>
              <w:pStyle w:val="0"/>
              <w:jc w:val="center"/>
            </w:pPr>
            <w:r>
              <w:rPr>
                <w:sz w:val="20"/>
              </w:rPr>
              <w:t xml:space="preserve">33,5</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6 397</w:t>
            </w:r>
          </w:p>
        </w:tc>
        <w:tc>
          <w:tcPr>
            <w:tcW w:w="1099" w:type="dxa"/>
            <w:vAlign w:val="bottom"/>
          </w:tcPr>
          <w:p>
            <w:pPr>
              <w:pStyle w:val="0"/>
              <w:jc w:val="center"/>
            </w:pPr>
            <w:r>
              <w:rPr>
                <w:sz w:val="20"/>
              </w:rPr>
              <w:t xml:space="preserve">1 882</w:t>
            </w:r>
          </w:p>
        </w:tc>
        <w:tc>
          <w:tcPr>
            <w:tcW w:w="1129" w:type="dxa"/>
            <w:vAlign w:val="bottom"/>
          </w:tcPr>
          <w:p>
            <w:pPr>
              <w:pStyle w:val="0"/>
              <w:jc w:val="center"/>
            </w:pPr>
            <w:r>
              <w:rPr>
                <w:sz w:val="20"/>
              </w:rPr>
              <w:t xml:space="preserve">4 515</w:t>
            </w:r>
          </w:p>
        </w:tc>
        <w:tc>
          <w:tcPr>
            <w:tcW w:w="1417" w:type="dxa"/>
            <w:vAlign w:val="bottom"/>
          </w:tcPr>
          <w:p>
            <w:pPr>
              <w:pStyle w:val="0"/>
              <w:jc w:val="center"/>
            </w:pPr>
            <w:r>
              <w:rPr>
                <w:sz w:val="20"/>
              </w:rPr>
              <w:t xml:space="preserve">317</w:t>
            </w:r>
          </w:p>
        </w:tc>
        <w:tc>
          <w:tcPr>
            <w:tcW w:w="1174" w:type="dxa"/>
            <w:vAlign w:val="bottom"/>
          </w:tcPr>
          <w:p>
            <w:pPr>
              <w:pStyle w:val="0"/>
              <w:jc w:val="center"/>
            </w:pPr>
            <w:r>
              <w:rPr>
                <w:sz w:val="20"/>
              </w:rPr>
              <w:t xml:space="preserve">49,6</w:t>
            </w:r>
          </w:p>
        </w:tc>
        <w:tc>
          <w:tcPr>
            <w:tcW w:w="1099" w:type="dxa"/>
            <w:vAlign w:val="bottom"/>
          </w:tcPr>
          <w:p>
            <w:pPr>
              <w:pStyle w:val="0"/>
              <w:jc w:val="center"/>
            </w:pPr>
            <w:r>
              <w:rPr>
                <w:sz w:val="20"/>
              </w:rPr>
              <w:t xml:space="preserve">132</w:t>
            </w:r>
          </w:p>
        </w:tc>
        <w:tc>
          <w:tcPr>
            <w:tcW w:w="1174" w:type="dxa"/>
            <w:vAlign w:val="bottom"/>
          </w:tcPr>
          <w:p>
            <w:pPr>
              <w:pStyle w:val="0"/>
              <w:jc w:val="center"/>
            </w:pPr>
            <w:r>
              <w:rPr>
                <w:sz w:val="20"/>
              </w:rPr>
              <w:t xml:space="preserve">70,1</w:t>
            </w:r>
          </w:p>
        </w:tc>
        <w:tc>
          <w:tcPr>
            <w:tcW w:w="1129" w:type="dxa"/>
            <w:vAlign w:val="bottom"/>
          </w:tcPr>
          <w:p>
            <w:pPr>
              <w:pStyle w:val="0"/>
              <w:jc w:val="center"/>
            </w:pPr>
            <w:r>
              <w:rPr>
                <w:sz w:val="20"/>
              </w:rPr>
              <w:t xml:space="preserve">185</w:t>
            </w:r>
          </w:p>
        </w:tc>
        <w:tc>
          <w:tcPr>
            <w:tcW w:w="1174" w:type="dxa"/>
            <w:vAlign w:val="bottom"/>
          </w:tcPr>
          <w:p>
            <w:pPr>
              <w:pStyle w:val="0"/>
              <w:jc w:val="center"/>
            </w:pPr>
            <w:r>
              <w:rPr>
                <w:sz w:val="20"/>
              </w:rPr>
              <w:t xml:space="preserve">41,0</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12 107</w:t>
            </w:r>
          </w:p>
        </w:tc>
        <w:tc>
          <w:tcPr>
            <w:tcW w:w="1099" w:type="dxa"/>
            <w:vAlign w:val="bottom"/>
          </w:tcPr>
          <w:p>
            <w:pPr>
              <w:pStyle w:val="0"/>
              <w:jc w:val="center"/>
            </w:pPr>
            <w:r>
              <w:rPr>
                <w:sz w:val="20"/>
              </w:rPr>
              <w:t xml:space="preserve">3 693</w:t>
            </w:r>
          </w:p>
        </w:tc>
        <w:tc>
          <w:tcPr>
            <w:tcW w:w="1129" w:type="dxa"/>
            <w:vAlign w:val="bottom"/>
          </w:tcPr>
          <w:p>
            <w:pPr>
              <w:pStyle w:val="0"/>
              <w:jc w:val="center"/>
            </w:pPr>
            <w:r>
              <w:rPr>
                <w:sz w:val="20"/>
              </w:rPr>
              <w:t xml:space="preserve">8 414</w:t>
            </w:r>
          </w:p>
        </w:tc>
        <w:tc>
          <w:tcPr>
            <w:tcW w:w="1417" w:type="dxa"/>
            <w:vAlign w:val="bottom"/>
          </w:tcPr>
          <w:p>
            <w:pPr>
              <w:pStyle w:val="0"/>
              <w:jc w:val="center"/>
            </w:pPr>
            <w:r>
              <w:rPr>
                <w:sz w:val="20"/>
              </w:rPr>
              <w:t xml:space="preserve">536</w:t>
            </w:r>
          </w:p>
        </w:tc>
        <w:tc>
          <w:tcPr>
            <w:tcW w:w="1174" w:type="dxa"/>
            <w:vAlign w:val="bottom"/>
          </w:tcPr>
          <w:p>
            <w:pPr>
              <w:pStyle w:val="0"/>
              <w:jc w:val="center"/>
            </w:pPr>
            <w:r>
              <w:rPr>
                <w:sz w:val="20"/>
              </w:rPr>
              <w:t xml:space="preserve">44,3</w:t>
            </w:r>
          </w:p>
        </w:tc>
        <w:tc>
          <w:tcPr>
            <w:tcW w:w="1099" w:type="dxa"/>
            <w:vAlign w:val="bottom"/>
          </w:tcPr>
          <w:p>
            <w:pPr>
              <w:pStyle w:val="0"/>
              <w:jc w:val="center"/>
            </w:pPr>
            <w:r>
              <w:rPr>
                <w:sz w:val="20"/>
              </w:rPr>
              <w:t xml:space="preserve">232</w:t>
            </w:r>
          </w:p>
        </w:tc>
        <w:tc>
          <w:tcPr>
            <w:tcW w:w="1174" w:type="dxa"/>
            <w:vAlign w:val="bottom"/>
          </w:tcPr>
          <w:p>
            <w:pPr>
              <w:pStyle w:val="0"/>
              <w:jc w:val="center"/>
            </w:pPr>
            <w:r>
              <w:rPr>
                <w:sz w:val="20"/>
              </w:rPr>
              <w:t xml:space="preserve">62,8</w:t>
            </w:r>
          </w:p>
        </w:tc>
        <w:tc>
          <w:tcPr>
            <w:tcW w:w="1129" w:type="dxa"/>
            <w:vAlign w:val="bottom"/>
          </w:tcPr>
          <w:p>
            <w:pPr>
              <w:pStyle w:val="0"/>
              <w:jc w:val="center"/>
            </w:pPr>
            <w:r>
              <w:rPr>
                <w:sz w:val="20"/>
              </w:rPr>
              <w:t xml:space="preserve">304</w:t>
            </w:r>
          </w:p>
        </w:tc>
        <w:tc>
          <w:tcPr>
            <w:tcW w:w="1174" w:type="dxa"/>
            <w:vAlign w:val="bottom"/>
          </w:tcPr>
          <w:p>
            <w:pPr>
              <w:pStyle w:val="0"/>
              <w:jc w:val="center"/>
            </w:pPr>
            <w:r>
              <w:rPr>
                <w:sz w:val="20"/>
              </w:rPr>
              <w:t xml:space="preserve">36,1</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3 914</w:t>
            </w:r>
          </w:p>
        </w:tc>
        <w:tc>
          <w:tcPr>
            <w:tcW w:w="1099" w:type="dxa"/>
            <w:vAlign w:val="bottom"/>
          </w:tcPr>
          <w:p>
            <w:pPr>
              <w:pStyle w:val="0"/>
              <w:jc w:val="center"/>
            </w:pPr>
            <w:r>
              <w:rPr>
                <w:sz w:val="20"/>
              </w:rPr>
              <w:t xml:space="preserve">1 181</w:t>
            </w:r>
          </w:p>
        </w:tc>
        <w:tc>
          <w:tcPr>
            <w:tcW w:w="1129" w:type="dxa"/>
            <w:vAlign w:val="bottom"/>
          </w:tcPr>
          <w:p>
            <w:pPr>
              <w:pStyle w:val="0"/>
              <w:jc w:val="center"/>
            </w:pPr>
            <w:r>
              <w:rPr>
                <w:sz w:val="20"/>
              </w:rPr>
              <w:t xml:space="preserve">2 733</w:t>
            </w:r>
          </w:p>
        </w:tc>
        <w:tc>
          <w:tcPr>
            <w:tcW w:w="1417" w:type="dxa"/>
            <w:vAlign w:val="bottom"/>
          </w:tcPr>
          <w:p>
            <w:pPr>
              <w:pStyle w:val="0"/>
              <w:jc w:val="center"/>
            </w:pPr>
            <w:r>
              <w:rPr>
                <w:sz w:val="20"/>
              </w:rPr>
              <w:t xml:space="preserve">251</w:t>
            </w:r>
          </w:p>
        </w:tc>
        <w:tc>
          <w:tcPr>
            <w:tcW w:w="1174" w:type="dxa"/>
            <w:vAlign w:val="bottom"/>
          </w:tcPr>
          <w:p>
            <w:pPr>
              <w:pStyle w:val="0"/>
              <w:jc w:val="center"/>
            </w:pPr>
            <w:r>
              <w:rPr>
                <w:sz w:val="20"/>
              </w:rPr>
              <w:t xml:space="preserve">64,1</w:t>
            </w:r>
          </w:p>
        </w:tc>
        <w:tc>
          <w:tcPr>
            <w:tcW w:w="1099" w:type="dxa"/>
            <w:vAlign w:val="bottom"/>
          </w:tcPr>
          <w:p>
            <w:pPr>
              <w:pStyle w:val="0"/>
              <w:jc w:val="center"/>
            </w:pPr>
            <w:r>
              <w:rPr>
                <w:sz w:val="20"/>
              </w:rPr>
              <w:t xml:space="preserve">98</w:t>
            </w:r>
          </w:p>
        </w:tc>
        <w:tc>
          <w:tcPr>
            <w:tcW w:w="1174" w:type="dxa"/>
            <w:vAlign w:val="bottom"/>
          </w:tcPr>
          <w:p>
            <w:pPr>
              <w:pStyle w:val="0"/>
              <w:jc w:val="center"/>
            </w:pPr>
            <w:r>
              <w:rPr>
                <w:sz w:val="20"/>
              </w:rPr>
              <w:t xml:space="preserve">83,0</w:t>
            </w:r>
          </w:p>
        </w:tc>
        <w:tc>
          <w:tcPr>
            <w:tcW w:w="1129" w:type="dxa"/>
            <w:vAlign w:val="bottom"/>
          </w:tcPr>
          <w:p>
            <w:pPr>
              <w:pStyle w:val="0"/>
              <w:jc w:val="center"/>
            </w:pPr>
            <w:r>
              <w:rPr>
                <w:sz w:val="20"/>
              </w:rPr>
              <w:t xml:space="preserve">153</w:t>
            </w:r>
          </w:p>
        </w:tc>
        <w:tc>
          <w:tcPr>
            <w:tcW w:w="1174" w:type="dxa"/>
            <w:vAlign w:val="bottom"/>
          </w:tcPr>
          <w:p>
            <w:pPr>
              <w:pStyle w:val="0"/>
              <w:jc w:val="center"/>
            </w:pPr>
            <w:r>
              <w:rPr>
                <w:sz w:val="20"/>
              </w:rPr>
              <w:t xml:space="preserve">56,0</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11 137</w:t>
            </w:r>
          </w:p>
        </w:tc>
        <w:tc>
          <w:tcPr>
            <w:tcW w:w="1099" w:type="dxa"/>
            <w:vAlign w:val="bottom"/>
          </w:tcPr>
          <w:p>
            <w:pPr>
              <w:pStyle w:val="0"/>
              <w:jc w:val="center"/>
            </w:pPr>
            <w:r>
              <w:rPr>
                <w:sz w:val="20"/>
              </w:rPr>
              <w:t xml:space="preserve">3 383</w:t>
            </w:r>
          </w:p>
        </w:tc>
        <w:tc>
          <w:tcPr>
            <w:tcW w:w="1129" w:type="dxa"/>
            <w:vAlign w:val="bottom"/>
          </w:tcPr>
          <w:p>
            <w:pPr>
              <w:pStyle w:val="0"/>
              <w:jc w:val="center"/>
            </w:pPr>
            <w:r>
              <w:rPr>
                <w:sz w:val="20"/>
              </w:rPr>
              <w:t xml:space="preserve">7 754</w:t>
            </w:r>
          </w:p>
        </w:tc>
        <w:tc>
          <w:tcPr>
            <w:tcW w:w="1417" w:type="dxa"/>
            <w:vAlign w:val="bottom"/>
          </w:tcPr>
          <w:p>
            <w:pPr>
              <w:pStyle w:val="0"/>
              <w:jc w:val="center"/>
            </w:pPr>
            <w:r>
              <w:rPr>
                <w:sz w:val="20"/>
              </w:rPr>
              <w:t xml:space="preserve">590</w:t>
            </w:r>
          </w:p>
        </w:tc>
        <w:tc>
          <w:tcPr>
            <w:tcW w:w="1174" w:type="dxa"/>
            <w:vAlign w:val="bottom"/>
          </w:tcPr>
          <w:p>
            <w:pPr>
              <w:pStyle w:val="0"/>
              <w:jc w:val="center"/>
            </w:pPr>
            <w:r>
              <w:rPr>
                <w:sz w:val="20"/>
              </w:rPr>
              <w:t xml:space="preserve">53,0</w:t>
            </w:r>
          </w:p>
        </w:tc>
        <w:tc>
          <w:tcPr>
            <w:tcW w:w="1099" w:type="dxa"/>
            <w:vAlign w:val="bottom"/>
          </w:tcPr>
          <w:p>
            <w:pPr>
              <w:pStyle w:val="0"/>
              <w:jc w:val="center"/>
            </w:pPr>
            <w:r>
              <w:rPr>
                <w:sz w:val="20"/>
              </w:rPr>
              <w:t xml:space="preserve">230</w:t>
            </w:r>
          </w:p>
        </w:tc>
        <w:tc>
          <w:tcPr>
            <w:tcW w:w="1174" w:type="dxa"/>
            <w:vAlign w:val="bottom"/>
          </w:tcPr>
          <w:p>
            <w:pPr>
              <w:pStyle w:val="0"/>
              <w:jc w:val="center"/>
            </w:pPr>
            <w:r>
              <w:rPr>
                <w:sz w:val="20"/>
              </w:rPr>
              <w:t xml:space="preserve">68,0</w:t>
            </w:r>
          </w:p>
        </w:tc>
        <w:tc>
          <w:tcPr>
            <w:tcW w:w="1129" w:type="dxa"/>
            <w:vAlign w:val="bottom"/>
          </w:tcPr>
          <w:p>
            <w:pPr>
              <w:pStyle w:val="0"/>
              <w:jc w:val="center"/>
            </w:pPr>
            <w:r>
              <w:rPr>
                <w:sz w:val="20"/>
              </w:rPr>
              <w:t xml:space="preserve">360</w:t>
            </w:r>
          </w:p>
        </w:tc>
        <w:tc>
          <w:tcPr>
            <w:tcW w:w="1174" w:type="dxa"/>
            <w:vAlign w:val="bottom"/>
          </w:tcPr>
          <w:p>
            <w:pPr>
              <w:pStyle w:val="0"/>
              <w:jc w:val="center"/>
            </w:pPr>
            <w:r>
              <w:rPr>
                <w:sz w:val="20"/>
              </w:rPr>
              <w:t xml:space="preserve">46,4</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3 846</w:t>
            </w:r>
          </w:p>
        </w:tc>
        <w:tc>
          <w:tcPr>
            <w:tcW w:w="1099" w:type="dxa"/>
            <w:vAlign w:val="bottom"/>
          </w:tcPr>
          <w:p>
            <w:pPr>
              <w:pStyle w:val="0"/>
              <w:jc w:val="center"/>
            </w:pPr>
            <w:r>
              <w:rPr>
                <w:sz w:val="20"/>
              </w:rPr>
              <w:t xml:space="preserve">1 141</w:t>
            </w:r>
          </w:p>
        </w:tc>
        <w:tc>
          <w:tcPr>
            <w:tcW w:w="1129" w:type="dxa"/>
            <w:vAlign w:val="bottom"/>
          </w:tcPr>
          <w:p>
            <w:pPr>
              <w:pStyle w:val="0"/>
              <w:jc w:val="center"/>
            </w:pPr>
            <w:r>
              <w:rPr>
                <w:sz w:val="20"/>
              </w:rPr>
              <w:t xml:space="preserve">2 705</w:t>
            </w:r>
          </w:p>
        </w:tc>
        <w:tc>
          <w:tcPr>
            <w:tcW w:w="1417" w:type="dxa"/>
            <w:vAlign w:val="bottom"/>
          </w:tcPr>
          <w:p>
            <w:pPr>
              <w:pStyle w:val="0"/>
              <w:jc w:val="center"/>
            </w:pPr>
            <w:r>
              <w:rPr>
                <w:sz w:val="20"/>
              </w:rPr>
              <w:t xml:space="preserve">185</w:t>
            </w:r>
          </w:p>
        </w:tc>
        <w:tc>
          <w:tcPr>
            <w:tcW w:w="1174" w:type="dxa"/>
            <w:vAlign w:val="bottom"/>
          </w:tcPr>
          <w:p>
            <w:pPr>
              <w:pStyle w:val="0"/>
              <w:jc w:val="center"/>
            </w:pPr>
            <w:r>
              <w:rPr>
                <w:sz w:val="20"/>
              </w:rPr>
              <w:t xml:space="preserve">48,1</w:t>
            </w:r>
          </w:p>
        </w:tc>
        <w:tc>
          <w:tcPr>
            <w:tcW w:w="1099" w:type="dxa"/>
            <w:vAlign w:val="bottom"/>
          </w:tcPr>
          <w:p>
            <w:pPr>
              <w:pStyle w:val="0"/>
              <w:jc w:val="center"/>
            </w:pPr>
            <w:r>
              <w:rPr>
                <w:sz w:val="20"/>
              </w:rPr>
              <w:t xml:space="preserve">66</w:t>
            </w:r>
          </w:p>
        </w:tc>
        <w:tc>
          <w:tcPr>
            <w:tcW w:w="1174" w:type="dxa"/>
            <w:vAlign w:val="bottom"/>
          </w:tcPr>
          <w:p>
            <w:pPr>
              <w:pStyle w:val="0"/>
              <w:jc w:val="center"/>
            </w:pPr>
            <w:r>
              <w:rPr>
                <w:sz w:val="20"/>
              </w:rPr>
              <w:t xml:space="preserve">57,8</w:t>
            </w:r>
          </w:p>
        </w:tc>
        <w:tc>
          <w:tcPr>
            <w:tcW w:w="1129" w:type="dxa"/>
            <w:vAlign w:val="bottom"/>
          </w:tcPr>
          <w:p>
            <w:pPr>
              <w:pStyle w:val="0"/>
              <w:jc w:val="center"/>
            </w:pPr>
            <w:r>
              <w:rPr>
                <w:sz w:val="20"/>
              </w:rPr>
              <w:t xml:space="preserve">119</w:t>
            </w:r>
          </w:p>
        </w:tc>
        <w:tc>
          <w:tcPr>
            <w:tcW w:w="1174" w:type="dxa"/>
            <w:vAlign w:val="bottom"/>
          </w:tcPr>
          <w:p>
            <w:pPr>
              <w:pStyle w:val="0"/>
              <w:jc w:val="center"/>
            </w:pPr>
            <w:r>
              <w:rPr>
                <w:sz w:val="20"/>
              </w:rPr>
              <w:t xml:space="preserve">44,0</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12 514</w:t>
            </w:r>
          </w:p>
        </w:tc>
        <w:tc>
          <w:tcPr>
            <w:tcW w:w="1099" w:type="dxa"/>
            <w:vAlign w:val="bottom"/>
          </w:tcPr>
          <w:p>
            <w:pPr>
              <w:pStyle w:val="0"/>
              <w:jc w:val="center"/>
            </w:pPr>
            <w:r>
              <w:rPr>
                <w:sz w:val="20"/>
              </w:rPr>
              <w:t xml:space="preserve">3 732</w:t>
            </w:r>
          </w:p>
        </w:tc>
        <w:tc>
          <w:tcPr>
            <w:tcW w:w="1129" w:type="dxa"/>
            <w:vAlign w:val="bottom"/>
          </w:tcPr>
          <w:p>
            <w:pPr>
              <w:pStyle w:val="0"/>
              <w:jc w:val="center"/>
            </w:pPr>
            <w:r>
              <w:rPr>
                <w:sz w:val="20"/>
              </w:rPr>
              <w:t xml:space="preserve">8 782</w:t>
            </w:r>
          </w:p>
        </w:tc>
        <w:tc>
          <w:tcPr>
            <w:tcW w:w="1417" w:type="dxa"/>
            <w:vAlign w:val="bottom"/>
          </w:tcPr>
          <w:p>
            <w:pPr>
              <w:pStyle w:val="0"/>
              <w:jc w:val="center"/>
            </w:pPr>
            <w:r>
              <w:rPr>
                <w:sz w:val="20"/>
              </w:rPr>
              <w:t xml:space="preserve">599</w:t>
            </w:r>
          </w:p>
        </w:tc>
        <w:tc>
          <w:tcPr>
            <w:tcW w:w="1174" w:type="dxa"/>
            <w:vAlign w:val="bottom"/>
          </w:tcPr>
          <w:p>
            <w:pPr>
              <w:pStyle w:val="0"/>
              <w:jc w:val="center"/>
            </w:pPr>
            <w:r>
              <w:rPr>
                <w:sz w:val="20"/>
              </w:rPr>
              <w:t xml:space="preserve">47,9</w:t>
            </w:r>
          </w:p>
        </w:tc>
        <w:tc>
          <w:tcPr>
            <w:tcW w:w="1099" w:type="dxa"/>
            <w:vAlign w:val="bottom"/>
          </w:tcPr>
          <w:p>
            <w:pPr>
              <w:pStyle w:val="0"/>
              <w:jc w:val="center"/>
            </w:pPr>
            <w:r>
              <w:rPr>
                <w:sz w:val="20"/>
              </w:rPr>
              <w:t xml:space="preserve">254</w:t>
            </w:r>
          </w:p>
        </w:tc>
        <w:tc>
          <w:tcPr>
            <w:tcW w:w="1174" w:type="dxa"/>
            <w:vAlign w:val="bottom"/>
          </w:tcPr>
          <w:p>
            <w:pPr>
              <w:pStyle w:val="0"/>
              <w:jc w:val="center"/>
            </w:pPr>
            <w:r>
              <w:rPr>
                <w:sz w:val="20"/>
              </w:rPr>
              <w:t xml:space="preserve">68,1</w:t>
            </w:r>
          </w:p>
        </w:tc>
        <w:tc>
          <w:tcPr>
            <w:tcW w:w="1129" w:type="dxa"/>
            <w:vAlign w:val="bottom"/>
          </w:tcPr>
          <w:p>
            <w:pPr>
              <w:pStyle w:val="0"/>
              <w:jc w:val="center"/>
            </w:pPr>
            <w:r>
              <w:rPr>
                <w:sz w:val="20"/>
              </w:rPr>
              <w:t xml:space="preserve">345</w:t>
            </w:r>
          </w:p>
        </w:tc>
        <w:tc>
          <w:tcPr>
            <w:tcW w:w="1174" w:type="dxa"/>
            <w:vAlign w:val="bottom"/>
          </w:tcPr>
          <w:p>
            <w:pPr>
              <w:pStyle w:val="0"/>
              <w:jc w:val="center"/>
            </w:pPr>
            <w:r>
              <w:rPr>
                <w:sz w:val="20"/>
              </w:rPr>
              <w:t xml:space="preserve">39,3</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8 123</w:t>
            </w:r>
          </w:p>
        </w:tc>
        <w:tc>
          <w:tcPr>
            <w:tcW w:w="1099" w:type="dxa"/>
            <w:vAlign w:val="bottom"/>
          </w:tcPr>
          <w:p>
            <w:pPr>
              <w:pStyle w:val="0"/>
              <w:jc w:val="center"/>
            </w:pPr>
            <w:r>
              <w:rPr>
                <w:sz w:val="20"/>
              </w:rPr>
              <w:t xml:space="preserve">2 404</w:t>
            </w:r>
          </w:p>
        </w:tc>
        <w:tc>
          <w:tcPr>
            <w:tcW w:w="1129" w:type="dxa"/>
            <w:vAlign w:val="bottom"/>
          </w:tcPr>
          <w:p>
            <w:pPr>
              <w:pStyle w:val="0"/>
              <w:jc w:val="center"/>
            </w:pPr>
            <w:r>
              <w:rPr>
                <w:sz w:val="20"/>
              </w:rPr>
              <w:t xml:space="preserve">5 719</w:t>
            </w:r>
          </w:p>
        </w:tc>
        <w:tc>
          <w:tcPr>
            <w:tcW w:w="1417" w:type="dxa"/>
            <w:vAlign w:val="bottom"/>
          </w:tcPr>
          <w:p>
            <w:pPr>
              <w:pStyle w:val="0"/>
              <w:jc w:val="center"/>
            </w:pPr>
            <w:r>
              <w:rPr>
                <w:sz w:val="20"/>
              </w:rPr>
              <w:t xml:space="preserve">424</w:t>
            </w:r>
          </w:p>
        </w:tc>
        <w:tc>
          <w:tcPr>
            <w:tcW w:w="1174" w:type="dxa"/>
            <w:vAlign w:val="bottom"/>
          </w:tcPr>
          <w:p>
            <w:pPr>
              <w:pStyle w:val="0"/>
              <w:jc w:val="center"/>
            </w:pPr>
            <w:r>
              <w:rPr>
                <w:sz w:val="20"/>
              </w:rPr>
              <w:t xml:space="preserve">52,2</w:t>
            </w:r>
          </w:p>
        </w:tc>
        <w:tc>
          <w:tcPr>
            <w:tcW w:w="1099" w:type="dxa"/>
            <w:vAlign w:val="bottom"/>
          </w:tcPr>
          <w:p>
            <w:pPr>
              <w:pStyle w:val="0"/>
              <w:jc w:val="center"/>
            </w:pPr>
            <w:r>
              <w:rPr>
                <w:sz w:val="20"/>
              </w:rPr>
              <w:t xml:space="preserve">168</w:t>
            </w:r>
          </w:p>
        </w:tc>
        <w:tc>
          <w:tcPr>
            <w:tcW w:w="1174" w:type="dxa"/>
            <w:vAlign w:val="bottom"/>
          </w:tcPr>
          <w:p>
            <w:pPr>
              <w:pStyle w:val="0"/>
              <w:jc w:val="center"/>
            </w:pPr>
            <w:r>
              <w:rPr>
                <w:sz w:val="20"/>
              </w:rPr>
              <w:t xml:space="preserve">69,9</w:t>
            </w:r>
          </w:p>
        </w:tc>
        <w:tc>
          <w:tcPr>
            <w:tcW w:w="1129" w:type="dxa"/>
            <w:vAlign w:val="bottom"/>
          </w:tcPr>
          <w:p>
            <w:pPr>
              <w:pStyle w:val="0"/>
              <w:jc w:val="center"/>
            </w:pPr>
            <w:r>
              <w:rPr>
                <w:sz w:val="20"/>
              </w:rPr>
              <w:t xml:space="preserve">256</w:t>
            </w:r>
          </w:p>
        </w:tc>
        <w:tc>
          <w:tcPr>
            <w:tcW w:w="1174" w:type="dxa"/>
            <w:vAlign w:val="bottom"/>
          </w:tcPr>
          <w:p>
            <w:pPr>
              <w:pStyle w:val="0"/>
              <w:jc w:val="center"/>
            </w:pPr>
            <w:r>
              <w:rPr>
                <w:sz w:val="20"/>
              </w:rPr>
              <w:t xml:space="preserve">44,8</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9 526</w:t>
            </w:r>
          </w:p>
        </w:tc>
        <w:tc>
          <w:tcPr>
            <w:tcW w:w="1099" w:type="dxa"/>
            <w:vAlign w:val="bottom"/>
          </w:tcPr>
          <w:p>
            <w:pPr>
              <w:pStyle w:val="0"/>
              <w:jc w:val="center"/>
            </w:pPr>
            <w:r>
              <w:rPr>
                <w:sz w:val="20"/>
              </w:rPr>
              <w:t xml:space="preserve">2 791</w:t>
            </w:r>
          </w:p>
        </w:tc>
        <w:tc>
          <w:tcPr>
            <w:tcW w:w="1129" w:type="dxa"/>
            <w:vAlign w:val="bottom"/>
          </w:tcPr>
          <w:p>
            <w:pPr>
              <w:pStyle w:val="0"/>
              <w:jc w:val="center"/>
            </w:pPr>
            <w:r>
              <w:rPr>
                <w:sz w:val="20"/>
              </w:rPr>
              <w:t xml:space="preserve">6 735</w:t>
            </w:r>
          </w:p>
        </w:tc>
        <w:tc>
          <w:tcPr>
            <w:tcW w:w="1417" w:type="dxa"/>
            <w:vAlign w:val="bottom"/>
          </w:tcPr>
          <w:p>
            <w:pPr>
              <w:pStyle w:val="0"/>
              <w:jc w:val="center"/>
            </w:pPr>
            <w:r>
              <w:rPr>
                <w:sz w:val="20"/>
              </w:rPr>
              <w:t xml:space="preserve">435</w:t>
            </w:r>
          </w:p>
        </w:tc>
        <w:tc>
          <w:tcPr>
            <w:tcW w:w="1174" w:type="dxa"/>
            <w:vAlign w:val="bottom"/>
          </w:tcPr>
          <w:p>
            <w:pPr>
              <w:pStyle w:val="0"/>
              <w:jc w:val="center"/>
            </w:pPr>
            <w:r>
              <w:rPr>
                <w:sz w:val="20"/>
              </w:rPr>
              <w:t xml:space="preserve">45,7</w:t>
            </w:r>
          </w:p>
        </w:tc>
        <w:tc>
          <w:tcPr>
            <w:tcW w:w="1099" w:type="dxa"/>
            <w:vAlign w:val="bottom"/>
          </w:tcPr>
          <w:p>
            <w:pPr>
              <w:pStyle w:val="0"/>
              <w:jc w:val="center"/>
            </w:pPr>
            <w:r>
              <w:rPr>
                <w:sz w:val="20"/>
              </w:rPr>
              <w:t xml:space="preserve">173</w:t>
            </w:r>
          </w:p>
        </w:tc>
        <w:tc>
          <w:tcPr>
            <w:tcW w:w="1174" w:type="dxa"/>
            <w:vAlign w:val="bottom"/>
          </w:tcPr>
          <w:p>
            <w:pPr>
              <w:pStyle w:val="0"/>
              <w:jc w:val="center"/>
            </w:pPr>
            <w:r>
              <w:rPr>
                <w:sz w:val="20"/>
              </w:rPr>
              <w:t xml:space="preserve">62,0</w:t>
            </w:r>
          </w:p>
        </w:tc>
        <w:tc>
          <w:tcPr>
            <w:tcW w:w="1129" w:type="dxa"/>
            <w:vAlign w:val="bottom"/>
          </w:tcPr>
          <w:p>
            <w:pPr>
              <w:pStyle w:val="0"/>
              <w:jc w:val="center"/>
            </w:pPr>
            <w:r>
              <w:rPr>
                <w:sz w:val="20"/>
              </w:rPr>
              <w:t xml:space="preserve">262</w:t>
            </w:r>
          </w:p>
        </w:tc>
        <w:tc>
          <w:tcPr>
            <w:tcW w:w="1174" w:type="dxa"/>
            <w:vAlign w:val="bottom"/>
          </w:tcPr>
          <w:p>
            <w:pPr>
              <w:pStyle w:val="0"/>
              <w:jc w:val="center"/>
            </w:pPr>
            <w:r>
              <w:rPr>
                <w:sz w:val="20"/>
              </w:rPr>
              <w:t xml:space="preserve">38,9</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6 235</w:t>
            </w:r>
          </w:p>
        </w:tc>
        <w:tc>
          <w:tcPr>
            <w:tcW w:w="1099" w:type="dxa"/>
            <w:vAlign w:val="bottom"/>
          </w:tcPr>
          <w:p>
            <w:pPr>
              <w:pStyle w:val="0"/>
              <w:jc w:val="center"/>
            </w:pPr>
            <w:r>
              <w:rPr>
                <w:sz w:val="20"/>
              </w:rPr>
              <w:t xml:space="preserve">1 952</w:t>
            </w:r>
          </w:p>
        </w:tc>
        <w:tc>
          <w:tcPr>
            <w:tcW w:w="1129" w:type="dxa"/>
            <w:vAlign w:val="bottom"/>
          </w:tcPr>
          <w:p>
            <w:pPr>
              <w:pStyle w:val="0"/>
              <w:jc w:val="center"/>
            </w:pPr>
            <w:r>
              <w:rPr>
                <w:sz w:val="20"/>
              </w:rPr>
              <w:t xml:space="preserve">4 283</w:t>
            </w:r>
          </w:p>
        </w:tc>
        <w:tc>
          <w:tcPr>
            <w:tcW w:w="1417" w:type="dxa"/>
            <w:vAlign w:val="bottom"/>
          </w:tcPr>
          <w:p>
            <w:pPr>
              <w:pStyle w:val="0"/>
              <w:jc w:val="center"/>
            </w:pPr>
            <w:r>
              <w:rPr>
                <w:sz w:val="20"/>
              </w:rPr>
              <w:t xml:space="preserve">269</w:t>
            </w:r>
          </w:p>
        </w:tc>
        <w:tc>
          <w:tcPr>
            <w:tcW w:w="1174" w:type="dxa"/>
            <w:vAlign w:val="bottom"/>
          </w:tcPr>
          <w:p>
            <w:pPr>
              <w:pStyle w:val="0"/>
              <w:jc w:val="center"/>
            </w:pPr>
            <w:r>
              <w:rPr>
                <w:sz w:val="20"/>
              </w:rPr>
              <w:t xml:space="preserve">43,1</w:t>
            </w:r>
          </w:p>
        </w:tc>
        <w:tc>
          <w:tcPr>
            <w:tcW w:w="1099" w:type="dxa"/>
            <w:vAlign w:val="bottom"/>
          </w:tcPr>
          <w:p>
            <w:pPr>
              <w:pStyle w:val="0"/>
              <w:jc w:val="center"/>
            </w:pPr>
            <w:r>
              <w:rPr>
                <w:sz w:val="20"/>
              </w:rPr>
              <w:t xml:space="preserve">119</w:t>
            </w:r>
          </w:p>
        </w:tc>
        <w:tc>
          <w:tcPr>
            <w:tcW w:w="1174" w:type="dxa"/>
            <w:vAlign w:val="bottom"/>
          </w:tcPr>
          <w:p>
            <w:pPr>
              <w:pStyle w:val="0"/>
              <w:jc w:val="center"/>
            </w:pPr>
            <w:r>
              <w:rPr>
                <w:sz w:val="20"/>
              </w:rPr>
              <w:t xml:space="preserve">61,0</w:t>
            </w:r>
          </w:p>
        </w:tc>
        <w:tc>
          <w:tcPr>
            <w:tcW w:w="1129" w:type="dxa"/>
            <w:vAlign w:val="bottom"/>
          </w:tcPr>
          <w:p>
            <w:pPr>
              <w:pStyle w:val="0"/>
              <w:jc w:val="center"/>
            </w:pPr>
            <w:r>
              <w:rPr>
                <w:sz w:val="20"/>
              </w:rPr>
              <w:t xml:space="preserve">150</w:t>
            </w:r>
          </w:p>
        </w:tc>
        <w:tc>
          <w:tcPr>
            <w:tcW w:w="1174" w:type="dxa"/>
            <w:vAlign w:val="bottom"/>
          </w:tcPr>
          <w:p>
            <w:pPr>
              <w:pStyle w:val="0"/>
              <w:jc w:val="center"/>
            </w:pPr>
            <w:r>
              <w:rPr>
                <w:sz w:val="20"/>
              </w:rPr>
              <w:t xml:space="preserve">35,0</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66 077</w:t>
            </w:r>
          </w:p>
        </w:tc>
        <w:tc>
          <w:tcPr>
            <w:tcW w:w="1099" w:type="dxa"/>
            <w:vAlign w:val="bottom"/>
          </w:tcPr>
          <w:p>
            <w:pPr>
              <w:pStyle w:val="0"/>
              <w:jc w:val="center"/>
            </w:pPr>
            <w:r>
              <w:rPr>
                <w:sz w:val="20"/>
              </w:rPr>
              <w:t xml:space="preserve">19 693</w:t>
            </w:r>
          </w:p>
        </w:tc>
        <w:tc>
          <w:tcPr>
            <w:tcW w:w="1129" w:type="dxa"/>
            <w:vAlign w:val="bottom"/>
          </w:tcPr>
          <w:p>
            <w:pPr>
              <w:pStyle w:val="0"/>
              <w:jc w:val="center"/>
            </w:pPr>
            <w:r>
              <w:rPr>
                <w:sz w:val="20"/>
              </w:rPr>
              <w:t xml:space="preserve">46 384</w:t>
            </w:r>
          </w:p>
        </w:tc>
        <w:tc>
          <w:tcPr>
            <w:tcW w:w="1417" w:type="dxa"/>
            <w:vAlign w:val="bottom"/>
          </w:tcPr>
          <w:p>
            <w:pPr>
              <w:pStyle w:val="0"/>
              <w:jc w:val="center"/>
            </w:pPr>
            <w:r>
              <w:rPr>
                <w:sz w:val="20"/>
              </w:rPr>
              <w:t xml:space="preserve">2 524</w:t>
            </w:r>
          </w:p>
        </w:tc>
        <w:tc>
          <w:tcPr>
            <w:tcW w:w="1174" w:type="dxa"/>
            <w:vAlign w:val="bottom"/>
          </w:tcPr>
          <w:p>
            <w:pPr>
              <w:pStyle w:val="0"/>
              <w:jc w:val="center"/>
            </w:pPr>
            <w:r>
              <w:rPr>
                <w:sz w:val="20"/>
              </w:rPr>
              <w:t xml:space="preserve">38,2</w:t>
            </w:r>
          </w:p>
        </w:tc>
        <w:tc>
          <w:tcPr>
            <w:tcW w:w="1099" w:type="dxa"/>
            <w:vAlign w:val="bottom"/>
          </w:tcPr>
          <w:p>
            <w:pPr>
              <w:pStyle w:val="0"/>
              <w:jc w:val="center"/>
            </w:pPr>
            <w:r>
              <w:rPr>
                <w:sz w:val="20"/>
              </w:rPr>
              <w:t xml:space="preserve">1 106</w:t>
            </w:r>
          </w:p>
        </w:tc>
        <w:tc>
          <w:tcPr>
            <w:tcW w:w="1174" w:type="dxa"/>
            <w:vAlign w:val="bottom"/>
          </w:tcPr>
          <w:p>
            <w:pPr>
              <w:pStyle w:val="0"/>
              <w:jc w:val="center"/>
            </w:pPr>
            <w:r>
              <w:rPr>
                <w:sz w:val="20"/>
              </w:rPr>
              <w:t xml:space="preserve">56,2</w:t>
            </w:r>
          </w:p>
        </w:tc>
        <w:tc>
          <w:tcPr>
            <w:tcW w:w="1129" w:type="dxa"/>
            <w:vAlign w:val="bottom"/>
          </w:tcPr>
          <w:p>
            <w:pPr>
              <w:pStyle w:val="0"/>
              <w:jc w:val="center"/>
            </w:pPr>
            <w:r>
              <w:rPr>
                <w:sz w:val="20"/>
              </w:rPr>
              <w:t xml:space="preserve">1418</w:t>
            </w:r>
          </w:p>
        </w:tc>
        <w:tc>
          <w:tcPr>
            <w:tcW w:w="1174" w:type="dxa"/>
            <w:vAlign w:val="bottom"/>
          </w:tcPr>
          <w:p>
            <w:pPr>
              <w:pStyle w:val="0"/>
              <w:jc w:val="center"/>
            </w:pPr>
            <w:r>
              <w:rPr>
                <w:sz w:val="20"/>
              </w:rPr>
              <w:t xml:space="preserve">30,6</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8 478</w:t>
            </w:r>
          </w:p>
        </w:tc>
        <w:tc>
          <w:tcPr>
            <w:tcW w:w="1099" w:type="dxa"/>
            <w:vAlign w:val="bottom"/>
          </w:tcPr>
          <w:p>
            <w:pPr>
              <w:pStyle w:val="0"/>
              <w:jc w:val="center"/>
            </w:pPr>
            <w:r>
              <w:rPr>
                <w:sz w:val="20"/>
              </w:rPr>
              <w:t xml:space="preserve">2 535</w:t>
            </w:r>
          </w:p>
        </w:tc>
        <w:tc>
          <w:tcPr>
            <w:tcW w:w="1129" w:type="dxa"/>
            <w:vAlign w:val="bottom"/>
          </w:tcPr>
          <w:p>
            <w:pPr>
              <w:pStyle w:val="0"/>
              <w:jc w:val="center"/>
            </w:pPr>
            <w:r>
              <w:rPr>
                <w:sz w:val="20"/>
              </w:rPr>
              <w:t xml:space="preserve">5 943</w:t>
            </w:r>
          </w:p>
        </w:tc>
        <w:tc>
          <w:tcPr>
            <w:tcW w:w="1417" w:type="dxa"/>
            <w:vAlign w:val="bottom"/>
          </w:tcPr>
          <w:p>
            <w:pPr>
              <w:pStyle w:val="0"/>
              <w:jc w:val="center"/>
            </w:pPr>
            <w:r>
              <w:rPr>
                <w:sz w:val="20"/>
              </w:rPr>
              <w:t xml:space="preserve">421</w:t>
            </w:r>
          </w:p>
        </w:tc>
        <w:tc>
          <w:tcPr>
            <w:tcW w:w="1174" w:type="dxa"/>
            <w:vAlign w:val="bottom"/>
          </w:tcPr>
          <w:p>
            <w:pPr>
              <w:pStyle w:val="0"/>
              <w:jc w:val="center"/>
            </w:pPr>
            <w:r>
              <w:rPr>
                <w:sz w:val="20"/>
              </w:rPr>
              <w:t xml:space="preserve">49,7</w:t>
            </w:r>
          </w:p>
        </w:tc>
        <w:tc>
          <w:tcPr>
            <w:tcW w:w="1099" w:type="dxa"/>
            <w:vAlign w:val="bottom"/>
          </w:tcPr>
          <w:p>
            <w:pPr>
              <w:pStyle w:val="0"/>
              <w:jc w:val="center"/>
            </w:pPr>
            <w:r>
              <w:rPr>
                <w:sz w:val="20"/>
              </w:rPr>
              <w:t xml:space="preserve">165</w:t>
            </w:r>
          </w:p>
        </w:tc>
        <w:tc>
          <w:tcPr>
            <w:tcW w:w="1174" w:type="dxa"/>
            <w:vAlign w:val="bottom"/>
          </w:tcPr>
          <w:p>
            <w:pPr>
              <w:pStyle w:val="0"/>
              <w:jc w:val="center"/>
            </w:pPr>
            <w:r>
              <w:rPr>
                <w:sz w:val="20"/>
              </w:rPr>
              <w:t xml:space="preserve">65,1</w:t>
            </w:r>
          </w:p>
        </w:tc>
        <w:tc>
          <w:tcPr>
            <w:tcW w:w="1129" w:type="dxa"/>
            <w:vAlign w:val="bottom"/>
          </w:tcPr>
          <w:p>
            <w:pPr>
              <w:pStyle w:val="0"/>
              <w:jc w:val="center"/>
            </w:pPr>
            <w:r>
              <w:rPr>
                <w:sz w:val="20"/>
              </w:rPr>
              <w:t xml:space="preserve">256</w:t>
            </w:r>
          </w:p>
        </w:tc>
        <w:tc>
          <w:tcPr>
            <w:tcW w:w="1174" w:type="dxa"/>
            <w:vAlign w:val="bottom"/>
          </w:tcPr>
          <w:p>
            <w:pPr>
              <w:pStyle w:val="0"/>
              <w:jc w:val="center"/>
            </w:pPr>
            <w:r>
              <w:rPr>
                <w:sz w:val="20"/>
              </w:rPr>
              <w:t xml:space="preserve">43,1</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27 037</w:t>
            </w:r>
          </w:p>
        </w:tc>
        <w:tc>
          <w:tcPr>
            <w:tcW w:w="1099" w:type="dxa"/>
            <w:vAlign w:val="bottom"/>
          </w:tcPr>
          <w:p>
            <w:pPr>
              <w:pStyle w:val="0"/>
              <w:jc w:val="center"/>
            </w:pPr>
            <w:r>
              <w:rPr>
                <w:sz w:val="20"/>
              </w:rPr>
              <w:t xml:space="preserve">8 242</w:t>
            </w:r>
          </w:p>
        </w:tc>
        <w:tc>
          <w:tcPr>
            <w:tcW w:w="1129" w:type="dxa"/>
            <w:vAlign w:val="bottom"/>
          </w:tcPr>
          <w:p>
            <w:pPr>
              <w:pStyle w:val="0"/>
              <w:jc w:val="center"/>
            </w:pPr>
            <w:r>
              <w:rPr>
                <w:sz w:val="20"/>
              </w:rPr>
              <w:t xml:space="preserve">18 795</w:t>
            </w:r>
          </w:p>
        </w:tc>
        <w:tc>
          <w:tcPr>
            <w:tcW w:w="1417" w:type="dxa"/>
            <w:vAlign w:val="bottom"/>
          </w:tcPr>
          <w:p>
            <w:pPr>
              <w:pStyle w:val="0"/>
              <w:jc w:val="center"/>
            </w:pPr>
            <w:r>
              <w:rPr>
                <w:sz w:val="20"/>
              </w:rPr>
              <w:t xml:space="preserve">1 199</w:t>
            </w:r>
          </w:p>
        </w:tc>
        <w:tc>
          <w:tcPr>
            <w:tcW w:w="1174" w:type="dxa"/>
            <w:vAlign w:val="bottom"/>
          </w:tcPr>
          <w:p>
            <w:pPr>
              <w:pStyle w:val="0"/>
              <w:jc w:val="center"/>
            </w:pPr>
            <w:r>
              <w:rPr>
                <w:sz w:val="20"/>
              </w:rPr>
              <w:t xml:space="preserve">44,3</w:t>
            </w:r>
          </w:p>
        </w:tc>
        <w:tc>
          <w:tcPr>
            <w:tcW w:w="1099" w:type="dxa"/>
            <w:vAlign w:val="bottom"/>
          </w:tcPr>
          <w:p>
            <w:pPr>
              <w:pStyle w:val="0"/>
              <w:jc w:val="center"/>
            </w:pPr>
            <w:r>
              <w:rPr>
                <w:sz w:val="20"/>
              </w:rPr>
              <w:t xml:space="preserve">486</w:t>
            </w:r>
          </w:p>
        </w:tc>
        <w:tc>
          <w:tcPr>
            <w:tcW w:w="1174" w:type="dxa"/>
            <w:vAlign w:val="bottom"/>
          </w:tcPr>
          <w:p>
            <w:pPr>
              <w:pStyle w:val="0"/>
              <w:jc w:val="center"/>
            </w:pPr>
            <w:r>
              <w:rPr>
                <w:sz w:val="20"/>
              </w:rPr>
              <w:t xml:space="preserve">59,0</w:t>
            </w:r>
          </w:p>
        </w:tc>
        <w:tc>
          <w:tcPr>
            <w:tcW w:w="1129" w:type="dxa"/>
            <w:vAlign w:val="bottom"/>
          </w:tcPr>
          <w:p>
            <w:pPr>
              <w:pStyle w:val="0"/>
              <w:jc w:val="center"/>
            </w:pPr>
            <w:r>
              <w:rPr>
                <w:sz w:val="20"/>
              </w:rPr>
              <w:t xml:space="preserve">713</w:t>
            </w:r>
          </w:p>
        </w:tc>
        <w:tc>
          <w:tcPr>
            <w:tcW w:w="1174" w:type="dxa"/>
            <w:vAlign w:val="bottom"/>
          </w:tcPr>
          <w:p>
            <w:pPr>
              <w:pStyle w:val="0"/>
              <w:jc w:val="center"/>
            </w:pPr>
            <w:r>
              <w:rPr>
                <w:sz w:val="20"/>
              </w:rPr>
              <w:t xml:space="preserve">37,9</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16 079</w:t>
            </w:r>
          </w:p>
        </w:tc>
        <w:tc>
          <w:tcPr>
            <w:tcW w:w="1099" w:type="dxa"/>
            <w:vAlign w:val="bottom"/>
          </w:tcPr>
          <w:p>
            <w:pPr>
              <w:pStyle w:val="0"/>
              <w:jc w:val="center"/>
            </w:pPr>
            <w:r>
              <w:rPr>
                <w:sz w:val="20"/>
              </w:rPr>
              <w:t xml:space="preserve">4 999</w:t>
            </w:r>
          </w:p>
        </w:tc>
        <w:tc>
          <w:tcPr>
            <w:tcW w:w="1129" w:type="dxa"/>
            <w:vAlign w:val="bottom"/>
          </w:tcPr>
          <w:p>
            <w:pPr>
              <w:pStyle w:val="0"/>
              <w:jc w:val="center"/>
            </w:pPr>
            <w:r>
              <w:rPr>
                <w:sz w:val="20"/>
              </w:rPr>
              <w:t xml:space="preserve">11 080</w:t>
            </w:r>
          </w:p>
        </w:tc>
        <w:tc>
          <w:tcPr>
            <w:tcW w:w="1417" w:type="dxa"/>
            <w:vAlign w:val="bottom"/>
          </w:tcPr>
          <w:p>
            <w:pPr>
              <w:pStyle w:val="0"/>
              <w:jc w:val="center"/>
            </w:pPr>
            <w:r>
              <w:rPr>
                <w:sz w:val="20"/>
              </w:rPr>
              <w:t xml:space="preserve">666</w:t>
            </w:r>
          </w:p>
        </w:tc>
        <w:tc>
          <w:tcPr>
            <w:tcW w:w="1174" w:type="dxa"/>
            <w:vAlign w:val="bottom"/>
          </w:tcPr>
          <w:p>
            <w:pPr>
              <w:pStyle w:val="0"/>
              <w:jc w:val="center"/>
            </w:pPr>
            <w:r>
              <w:rPr>
                <w:sz w:val="20"/>
              </w:rPr>
              <w:t xml:space="preserve">41,4</w:t>
            </w:r>
          </w:p>
        </w:tc>
        <w:tc>
          <w:tcPr>
            <w:tcW w:w="1099" w:type="dxa"/>
            <w:vAlign w:val="bottom"/>
          </w:tcPr>
          <w:p>
            <w:pPr>
              <w:pStyle w:val="0"/>
              <w:jc w:val="center"/>
            </w:pPr>
            <w:r>
              <w:rPr>
                <w:sz w:val="20"/>
              </w:rPr>
              <w:t xml:space="preserve">268</w:t>
            </w:r>
          </w:p>
        </w:tc>
        <w:tc>
          <w:tcPr>
            <w:tcW w:w="1174" w:type="dxa"/>
            <w:vAlign w:val="bottom"/>
          </w:tcPr>
          <w:p>
            <w:pPr>
              <w:pStyle w:val="0"/>
              <w:jc w:val="center"/>
            </w:pPr>
            <w:r>
              <w:rPr>
                <w:sz w:val="20"/>
              </w:rPr>
              <w:t xml:space="preserve">53,6</w:t>
            </w:r>
          </w:p>
        </w:tc>
        <w:tc>
          <w:tcPr>
            <w:tcW w:w="1129" w:type="dxa"/>
            <w:vAlign w:val="bottom"/>
          </w:tcPr>
          <w:p>
            <w:pPr>
              <w:pStyle w:val="0"/>
              <w:jc w:val="center"/>
            </w:pPr>
            <w:r>
              <w:rPr>
                <w:sz w:val="20"/>
              </w:rPr>
              <w:t xml:space="preserve">398</w:t>
            </w:r>
          </w:p>
        </w:tc>
        <w:tc>
          <w:tcPr>
            <w:tcW w:w="1174" w:type="dxa"/>
            <w:vAlign w:val="bottom"/>
          </w:tcPr>
          <w:p>
            <w:pPr>
              <w:pStyle w:val="0"/>
              <w:jc w:val="center"/>
            </w:pPr>
            <w:r>
              <w:rPr>
                <w:sz w:val="20"/>
              </w:rPr>
              <w:t xml:space="preserve">35,9</w:t>
            </w:r>
          </w:p>
        </w:tc>
      </w:tr>
    </w:tbl>
    <w:p>
      <w:pPr>
        <w:pStyle w:val="0"/>
        <w:jc w:val="both"/>
      </w:pPr>
      <w:r>
        <w:rPr>
          <w:sz w:val="20"/>
        </w:rPr>
      </w:r>
    </w:p>
    <w:p>
      <w:pPr>
        <w:pStyle w:val="0"/>
        <w:outlineLvl w:val="3"/>
        <w:jc w:val="right"/>
      </w:pPr>
      <w:r>
        <w:rPr>
          <w:sz w:val="20"/>
        </w:rPr>
        <w:t xml:space="preserve">Таблица 20</w:t>
      </w:r>
    </w:p>
    <w:p>
      <w:pPr>
        <w:pStyle w:val="0"/>
        <w:ind w:firstLine="540"/>
        <w:jc w:val="both"/>
      </w:pPr>
      <w:r>
        <w:rPr>
          <w:sz w:val="20"/>
        </w:rPr>
      </w:r>
    </w:p>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2017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421 963</w:t>
            </w:r>
          </w:p>
        </w:tc>
        <w:tc>
          <w:tcPr>
            <w:tcW w:w="1099" w:type="dxa"/>
            <w:vAlign w:val="bottom"/>
          </w:tcPr>
          <w:p>
            <w:pPr>
              <w:pStyle w:val="0"/>
              <w:jc w:val="center"/>
            </w:pPr>
            <w:r>
              <w:rPr>
                <w:sz w:val="20"/>
              </w:rPr>
              <w:t xml:space="preserve">127 793</w:t>
            </w:r>
          </w:p>
        </w:tc>
        <w:tc>
          <w:tcPr>
            <w:tcW w:w="1129" w:type="dxa"/>
            <w:vAlign w:val="bottom"/>
          </w:tcPr>
          <w:p>
            <w:pPr>
              <w:pStyle w:val="0"/>
              <w:jc w:val="center"/>
            </w:pPr>
            <w:r>
              <w:rPr>
                <w:sz w:val="20"/>
              </w:rPr>
              <w:t xml:space="preserve">294 170</w:t>
            </w:r>
          </w:p>
        </w:tc>
        <w:tc>
          <w:tcPr>
            <w:tcW w:w="1417" w:type="dxa"/>
            <w:vAlign w:val="bottom"/>
          </w:tcPr>
          <w:p>
            <w:pPr>
              <w:pStyle w:val="0"/>
              <w:jc w:val="center"/>
            </w:pPr>
            <w:r>
              <w:rPr>
                <w:sz w:val="20"/>
              </w:rPr>
              <w:t xml:space="preserve">17 116</w:t>
            </w:r>
          </w:p>
        </w:tc>
        <w:tc>
          <w:tcPr>
            <w:tcW w:w="1174" w:type="dxa"/>
            <w:vAlign w:val="bottom"/>
          </w:tcPr>
          <w:p>
            <w:pPr>
              <w:pStyle w:val="0"/>
              <w:jc w:val="center"/>
            </w:pPr>
            <w:r>
              <w:rPr>
                <w:sz w:val="20"/>
              </w:rPr>
              <w:t xml:space="preserve">40,6</w:t>
            </w:r>
          </w:p>
        </w:tc>
        <w:tc>
          <w:tcPr>
            <w:tcW w:w="1099" w:type="dxa"/>
            <w:vAlign w:val="bottom"/>
          </w:tcPr>
          <w:p>
            <w:pPr>
              <w:pStyle w:val="0"/>
              <w:jc w:val="center"/>
            </w:pPr>
            <w:r>
              <w:rPr>
                <w:sz w:val="20"/>
              </w:rPr>
              <w:t xml:space="preserve">7 297</w:t>
            </w:r>
          </w:p>
        </w:tc>
        <w:tc>
          <w:tcPr>
            <w:tcW w:w="1174" w:type="dxa"/>
            <w:vAlign w:val="bottom"/>
          </w:tcPr>
          <w:p>
            <w:pPr>
              <w:pStyle w:val="0"/>
              <w:jc w:val="center"/>
            </w:pPr>
            <w:r>
              <w:rPr>
                <w:sz w:val="20"/>
              </w:rPr>
              <w:t xml:space="preserve">57,1</w:t>
            </w:r>
          </w:p>
        </w:tc>
        <w:tc>
          <w:tcPr>
            <w:tcW w:w="1129" w:type="dxa"/>
            <w:vAlign w:val="bottom"/>
          </w:tcPr>
          <w:p>
            <w:pPr>
              <w:pStyle w:val="0"/>
              <w:jc w:val="center"/>
            </w:pPr>
            <w:r>
              <w:rPr>
                <w:sz w:val="20"/>
              </w:rPr>
              <w:t xml:space="preserve">9 819</w:t>
            </w:r>
          </w:p>
        </w:tc>
        <w:tc>
          <w:tcPr>
            <w:tcW w:w="1174" w:type="dxa"/>
            <w:vAlign w:val="bottom"/>
          </w:tcPr>
          <w:p>
            <w:pPr>
              <w:pStyle w:val="0"/>
              <w:jc w:val="center"/>
            </w:pPr>
            <w:r>
              <w:rPr>
                <w:sz w:val="20"/>
              </w:rPr>
              <w:t xml:space="preserve">33,4</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95 872</w:t>
            </w:r>
          </w:p>
        </w:tc>
        <w:tc>
          <w:tcPr>
            <w:tcW w:w="1099" w:type="dxa"/>
            <w:vAlign w:val="bottom"/>
          </w:tcPr>
          <w:p>
            <w:pPr>
              <w:pStyle w:val="0"/>
              <w:jc w:val="center"/>
            </w:pPr>
            <w:r>
              <w:rPr>
                <w:sz w:val="20"/>
              </w:rPr>
              <w:t xml:space="preserve">27 874</w:t>
            </w:r>
          </w:p>
        </w:tc>
        <w:tc>
          <w:tcPr>
            <w:tcW w:w="1129" w:type="dxa"/>
            <w:vAlign w:val="bottom"/>
          </w:tcPr>
          <w:p>
            <w:pPr>
              <w:pStyle w:val="0"/>
              <w:jc w:val="center"/>
            </w:pPr>
            <w:r>
              <w:rPr>
                <w:sz w:val="20"/>
              </w:rPr>
              <w:t xml:space="preserve">67 998</w:t>
            </w:r>
          </w:p>
        </w:tc>
        <w:tc>
          <w:tcPr>
            <w:tcW w:w="1417" w:type="dxa"/>
            <w:vAlign w:val="bottom"/>
          </w:tcPr>
          <w:p>
            <w:pPr>
              <w:pStyle w:val="0"/>
              <w:jc w:val="center"/>
            </w:pPr>
            <w:r>
              <w:rPr>
                <w:sz w:val="20"/>
              </w:rPr>
              <w:t xml:space="preserve">3 343</w:t>
            </w:r>
          </w:p>
        </w:tc>
        <w:tc>
          <w:tcPr>
            <w:tcW w:w="1174" w:type="dxa"/>
            <w:vAlign w:val="bottom"/>
          </w:tcPr>
          <w:p>
            <w:pPr>
              <w:pStyle w:val="0"/>
              <w:jc w:val="center"/>
            </w:pPr>
            <w:r>
              <w:rPr>
                <w:sz w:val="20"/>
              </w:rPr>
              <w:t xml:space="preserve">34,9</w:t>
            </w:r>
          </w:p>
        </w:tc>
        <w:tc>
          <w:tcPr>
            <w:tcW w:w="1099" w:type="dxa"/>
            <w:vAlign w:val="bottom"/>
          </w:tcPr>
          <w:p>
            <w:pPr>
              <w:pStyle w:val="0"/>
              <w:jc w:val="center"/>
            </w:pPr>
            <w:r>
              <w:rPr>
                <w:sz w:val="20"/>
              </w:rPr>
              <w:t xml:space="preserve">1 465</w:t>
            </w:r>
          </w:p>
        </w:tc>
        <w:tc>
          <w:tcPr>
            <w:tcW w:w="1174" w:type="dxa"/>
            <w:vAlign w:val="bottom"/>
          </w:tcPr>
          <w:p>
            <w:pPr>
              <w:pStyle w:val="0"/>
              <w:jc w:val="center"/>
            </w:pPr>
            <w:r>
              <w:rPr>
                <w:sz w:val="20"/>
              </w:rPr>
              <w:t xml:space="preserve">52,6</w:t>
            </w:r>
          </w:p>
        </w:tc>
        <w:tc>
          <w:tcPr>
            <w:tcW w:w="1129" w:type="dxa"/>
            <w:vAlign w:val="bottom"/>
          </w:tcPr>
          <w:p>
            <w:pPr>
              <w:pStyle w:val="0"/>
              <w:jc w:val="center"/>
            </w:pPr>
            <w:r>
              <w:rPr>
                <w:sz w:val="20"/>
              </w:rPr>
              <w:t xml:space="preserve">1 878</w:t>
            </w:r>
          </w:p>
        </w:tc>
        <w:tc>
          <w:tcPr>
            <w:tcW w:w="1174" w:type="dxa"/>
            <w:vAlign w:val="bottom"/>
          </w:tcPr>
          <w:p>
            <w:pPr>
              <w:pStyle w:val="0"/>
              <w:jc w:val="center"/>
            </w:pPr>
            <w:r>
              <w:rPr>
                <w:sz w:val="20"/>
              </w:rPr>
              <w:t xml:space="preserve">27,6</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16 115</w:t>
            </w:r>
          </w:p>
        </w:tc>
        <w:tc>
          <w:tcPr>
            <w:tcW w:w="1099" w:type="dxa"/>
            <w:vAlign w:val="bottom"/>
          </w:tcPr>
          <w:p>
            <w:pPr>
              <w:pStyle w:val="0"/>
              <w:jc w:val="center"/>
            </w:pPr>
            <w:r>
              <w:rPr>
                <w:sz w:val="20"/>
              </w:rPr>
              <w:t xml:space="preserve">5 080</w:t>
            </w:r>
          </w:p>
        </w:tc>
        <w:tc>
          <w:tcPr>
            <w:tcW w:w="1129" w:type="dxa"/>
            <w:vAlign w:val="bottom"/>
          </w:tcPr>
          <w:p>
            <w:pPr>
              <w:pStyle w:val="0"/>
              <w:jc w:val="center"/>
            </w:pPr>
            <w:r>
              <w:rPr>
                <w:sz w:val="20"/>
              </w:rPr>
              <w:t xml:space="preserve">11 035</w:t>
            </w:r>
          </w:p>
        </w:tc>
        <w:tc>
          <w:tcPr>
            <w:tcW w:w="1417" w:type="dxa"/>
            <w:vAlign w:val="bottom"/>
          </w:tcPr>
          <w:p>
            <w:pPr>
              <w:pStyle w:val="0"/>
              <w:jc w:val="center"/>
            </w:pPr>
            <w:r>
              <w:rPr>
                <w:sz w:val="20"/>
              </w:rPr>
              <w:t xml:space="preserve">712</w:t>
            </w:r>
          </w:p>
        </w:tc>
        <w:tc>
          <w:tcPr>
            <w:tcW w:w="1174" w:type="dxa"/>
            <w:vAlign w:val="bottom"/>
          </w:tcPr>
          <w:p>
            <w:pPr>
              <w:pStyle w:val="0"/>
              <w:jc w:val="center"/>
            </w:pPr>
            <w:r>
              <w:rPr>
                <w:sz w:val="20"/>
              </w:rPr>
              <w:t xml:space="preserve">44,2</w:t>
            </w:r>
          </w:p>
        </w:tc>
        <w:tc>
          <w:tcPr>
            <w:tcW w:w="1099" w:type="dxa"/>
            <w:vAlign w:val="bottom"/>
          </w:tcPr>
          <w:p>
            <w:pPr>
              <w:pStyle w:val="0"/>
              <w:jc w:val="center"/>
            </w:pPr>
            <w:r>
              <w:rPr>
                <w:sz w:val="20"/>
              </w:rPr>
              <w:t xml:space="preserve">324</w:t>
            </w:r>
          </w:p>
        </w:tc>
        <w:tc>
          <w:tcPr>
            <w:tcW w:w="1174" w:type="dxa"/>
            <w:vAlign w:val="bottom"/>
          </w:tcPr>
          <w:p>
            <w:pPr>
              <w:pStyle w:val="0"/>
              <w:jc w:val="center"/>
            </w:pPr>
            <w:r>
              <w:rPr>
                <w:sz w:val="20"/>
              </w:rPr>
              <w:t xml:space="preserve">63,8</w:t>
            </w:r>
          </w:p>
        </w:tc>
        <w:tc>
          <w:tcPr>
            <w:tcW w:w="1129" w:type="dxa"/>
            <w:vAlign w:val="bottom"/>
          </w:tcPr>
          <w:p>
            <w:pPr>
              <w:pStyle w:val="0"/>
              <w:jc w:val="center"/>
            </w:pPr>
            <w:r>
              <w:rPr>
                <w:sz w:val="20"/>
              </w:rPr>
              <w:t xml:space="preserve">388</w:t>
            </w:r>
          </w:p>
        </w:tc>
        <w:tc>
          <w:tcPr>
            <w:tcW w:w="1174" w:type="dxa"/>
            <w:vAlign w:val="bottom"/>
          </w:tcPr>
          <w:p>
            <w:pPr>
              <w:pStyle w:val="0"/>
              <w:jc w:val="center"/>
            </w:pPr>
            <w:r>
              <w:rPr>
                <w:sz w:val="20"/>
              </w:rPr>
              <w:t xml:space="preserve">35,2</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32 749</w:t>
            </w:r>
          </w:p>
        </w:tc>
        <w:tc>
          <w:tcPr>
            <w:tcW w:w="1099" w:type="dxa"/>
            <w:vAlign w:val="bottom"/>
          </w:tcPr>
          <w:p>
            <w:pPr>
              <w:pStyle w:val="0"/>
              <w:jc w:val="center"/>
            </w:pPr>
            <w:r>
              <w:rPr>
                <w:sz w:val="20"/>
              </w:rPr>
              <w:t xml:space="preserve">10 534</w:t>
            </w:r>
          </w:p>
        </w:tc>
        <w:tc>
          <w:tcPr>
            <w:tcW w:w="1129" w:type="dxa"/>
            <w:vAlign w:val="bottom"/>
          </w:tcPr>
          <w:p>
            <w:pPr>
              <w:pStyle w:val="0"/>
              <w:jc w:val="center"/>
            </w:pPr>
            <w:r>
              <w:rPr>
                <w:sz w:val="20"/>
              </w:rPr>
              <w:t xml:space="preserve">22 215</w:t>
            </w:r>
          </w:p>
        </w:tc>
        <w:tc>
          <w:tcPr>
            <w:tcW w:w="1417" w:type="dxa"/>
            <w:vAlign w:val="bottom"/>
          </w:tcPr>
          <w:p>
            <w:pPr>
              <w:pStyle w:val="0"/>
              <w:jc w:val="center"/>
            </w:pPr>
            <w:r>
              <w:rPr>
                <w:sz w:val="20"/>
              </w:rPr>
              <w:t xml:space="preserve">1 290</w:t>
            </w:r>
          </w:p>
        </w:tc>
        <w:tc>
          <w:tcPr>
            <w:tcW w:w="1174" w:type="dxa"/>
            <w:vAlign w:val="bottom"/>
          </w:tcPr>
          <w:p>
            <w:pPr>
              <w:pStyle w:val="0"/>
              <w:jc w:val="center"/>
            </w:pPr>
            <w:r>
              <w:rPr>
                <w:sz w:val="20"/>
              </w:rPr>
              <w:t xml:space="preserve">39,4</w:t>
            </w:r>
          </w:p>
        </w:tc>
        <w:tc>
          <w:tcPr>
            <w:tcW w:w="1099" w:type="dxa"/>
            <w:vAlign w:val="bottom"/>
          </w:tcPr>
          <w:p>
            <w:pPr>
              <w:pStyle w:val="0"/>
              <w:jc w:val="center"/>
            </w:pPr>
            <w:r>
              <w:rPr>
                <w:sz w:val="20"/>
              </w:rPr>
              <w:t xml:space="preserve">568</w:t>
            </w:r>
          </w:p>
        </w:tc>
        <w:tc>
          <w:tcPr>
            <w:tcW w:w="1174" w:type="dxa"/>
            <w:vAlign w:val="bottom"/>
          </w:tcPr>
          <w:p>
            <w:pPr>
              <w:pStyle w:val="0"/>
              <w:jc w:val="center"/>
            </w:pPr>
            <w:r>
              <w:rPr>
                <w:sz w:val="20"/>
              </w:rPr>
              <w:t xml:space="preserve">53,9</w:t>
            </w:r>
          </w:p>
        </w:tc>
        <w:tc>
          <w:tcPr>
            <w:tcW w:w="1129" w:type="dxa"/>
            <w:vAlign w:val="bottom"/>
          </w:tcPr>
          <w:p>
            <w:pPr>
              <w:pStyle w:val="0"/>
              <w:jc w:val="center"/>
            </w:pPr>
            <w:r>
              <w:rPr>
                <w:sz w:val="20"/>
              </w:rPr>
              <w:t xml:space="preserve">722</w:t>
            </w:r>
          </w:p>
        </w:tc>
        <w:tc>
          <w:tcPr>
            <w:tcW w:w="1174" w:type="dxa"/>
            <w:vAlign w:val="bottom"/>
          </w:tcPr>
          <w:p>
            <w:pPr>
              <w:pStyle w:val="0"/>
              <w:jc w:val="center"/>
            </w:pPr>
            <w:r>
              <w:rPr>
                <w:sz w:val="20"/>
              </w:rPr>
              <w:t xml:space="preserve">32,5</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7 747</w:t>
            </w:r>
          </w:p>
        </w:tc>
        <w:tc>
          <w:tcPr>
            <w:tcW w:w="1099" w:type="dxa"/>
            <w:vAlign w:val="bottom"/>
          </w:tcPr>
          <w:p>
            <w:pPr>
              <w:pStyle w:val="0"/>
              <w:jc w:val="center"/>
            </w:pPr>
            <w:r>
              <w:rPr>
                <w:sz w:val="20"/>
              </w:rPr>
              <w:t xml:space="preserve">2 429</w:t>
            </w:r>
          </w:p>
        </w:tc>
        <w:tc>
          <w:tcPr>
            <w:tcW w:w="1129" w:type="dxa"/>
            <w:vAlign w:val="bottom"/>
          </w:tcPr>
          <w:p>
            <w:pPr>
              <w:pStyle w:val="0"/>
              <w:jc w:val="center"/>
            </w:pPr>
            <w:r>
              <w:rPr>
                <w:sz w:val="20"/>
              </w:rPr>
              <w:t xml:space="preserve">5 318</w:t>
            </w:r>
          </w:p>
        </w:tc>
        <w:tc>
          <w:tcPr>
            <w:tcW w:w="1417" w:type="dxa"/>
            <w:vAlign w:val="bottom"/>
          </w:tcPr>
          <w:p>
            <w:pPr>
              <w:pStyle w:val="0"/>
              <w:jc w:val="center"/>
            </w:pPr>
            <w:r>
              <w:rPr>
                <w:sz w:val="20"/>
              </w:rPr>
              <w:t xml:space="preserve">351</w:t>
            </w:r>
          </w:p>
        </w:tc>
        <w:tc>
          <w:tcPr>
            <w:tcW w:w="1174" w:type="dxa"/>
            <w:vAlign w:val="bottom"/>
          </w:tcPr>
          <w:p>
            <w:pPr>
              <w:pStyle w:val="0"/>
              <w:jc w:val="center"/>
            </w:pPr>
            <w:r>
              <w:rPr>
                <w:sz w:val="20"/>
              </w:rPr>
              <w:t xml:space="preserve">45,3</w:t>
            </w:r>
          </w:p>
        </w:tc>
        <w:tc>
          <w:tcPr>
            <w:tcW w:w="1099" w:type="dxa"/>
            <w:vAlign w:val="bottom"/>
          </w:tcPr>
          <w:p>
            <w:pPr>
              <w:pStyle w:val="0"/>
              <w:jc w:val="center"/>
            </w:pPr>
            <w:r>
              <w:rPr>
                <w:sz w:val="20"/>
              </w:rPr>
              <w:t xml:space="preserve">153</w:t>
            </w:r>
          </w:p>
        </w:tc>
        <w:tc>
          <w:tcPr>
            <w:tcW w:w="1174" w:type="dxa"/>
            <w:vAlign w:val="bottom"/>
          </w:tcPr>
          <w:p>
            <w:pPr>
              <w:pStyle w:val="0"/>
              <w:jc w:val="center"/>
            </w:pPr>
            <w:r>
              <w:rPr>
                <w:sz w:val="20"/>
              </w:rPr>
              <w:t xml:space="preserve">63,0</w:t>
            </w:r>
          </w:p>
        </w:tc>
        <w:tc>
          <w:tcPr>
            <w:tcW w:w="1129" w:type="dxa"/>
            <w:vAlign w:val="bottom"/>
          </w:tcPr>
          <w:p>
            <w:pPr>
              <w:pStyle w:val="0"/>
              <w:jc w:val="center"/>
            </w:pPr>
            <w:r>
              <w:rPr>
                <w:sz w:val="20"/>
              </w:rPr>
              <w:t xml:space="preserve">198</w:t>
            </w:r>
          </w:p>
        </w:tc>
        <w:tc>
          <w:tcPr>
            <w:tcW w:w="1174" w:type="dxa"/>
            <w:vAlign w:val="bottom"/>
          </w:tcPr>
          <w:p>
            <w:pPr>
              <w:pStyle w:val="0"/>
              <w:jc w:val="center"/>
            </w:pPr>
            <w:r>
              <w:rPr>
                <w:sz w:val="20"/>
              </w:rPr>
              <w:t xml:space="preserve">37,2</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19418</w:t>
            </w:r>
          </w:p>
        </w:tc>
        <w:tc>
          <w:tcPr>
            <w:tcW w:w="1099" w:type="dxa"/>
            <w:vAlign w:val="bottom"/>
          </w:tcPr>
          <w:p>
            <w:pPr>
              <w:pStyle w:val="0"/>
              <w:jc w:val="center"/>
            </w:pPr>
            <w:r>
              <w:rPr>
                <w:sz w:val="20"/>
              </w:rPr>
              <w:t xml:space="preserve">6 222</w:t>
            </w:r>
          </w:p>
        </w:tc>
        <w:tc>
          <w:tcPr>
            <w:tcW w:w="1129" w:type="dxa"/>
            <w:vAlign w:val="bottom"/>
          </w:tcPr>
          <w:p>
            <w:pPr>
              <w:pStyle w:val="0"/>
              <w:jc w:val="center"/>
            </w:pPr>
            <w:r>
              <w:rPr>
                <w:sz w:val="20"/>
              </w:rPr>
              <w:t xml:space="preserve">13 196</w:t>
            </w:r>
          </w:p>
        </w:tc>
        <w:tc>
          <w:tcPr>
            <w:tcW w:w="1417" w:type="dxa"/>
            <w:vAlign w:val="bottom"/>
          </w:tcPr>
          <w:p>
            <w:pPr>
              <w:pStyle w:val="0"/>
              <w:jc w:val="center"/>
            </w:pPr>
            <w:r>
              <w:rPr>
                <w:sz w:val="20"/>
              </w:rPr>
              <w:t xml:space="preserve">913</w:t>
            </w:r>
          </w:p>
        </w:tc>
        <w:tc>
          <w:tcPr>
            <w:tcW w:w="1174" w:type="dxa"/>
            <w:vAlign w:val="bottom"/>
          </w:tcPr>
          <w:p>
            <w:pPr>
              <w:pStyle w:val="0"/>
              <w:jc w:val="center"/>
            </w:pPr>
            <w:r>
              <w:rPr>
                <w:sz w:val="20"/>
              </w:rPr>
              <w:t xml:space="preserve">47,0</w:t>
            </w:r>
          </w:p>
        </w:tc>
        <w:tc>
          <w:tcPr>
            <w:tcW w:w="1099" w:type="dxa"/>
            <w:vAlign w:val="bottom"/>
          </w:tcPr>
          <w:p>
            <w:pPr>
              <w:pStyle w:val="0"/>
              <w:jc w:val="center"/>
            </w:pPr>
            <w:r>
              <w:rPr>
                <w:sz w:val="20"/>
              </w:rPr>
              <w:t xml:space="preserve">386</w:t>
            </w:r>
          </w:p>
        </w:tc>
        <w:tc>
          <w:tcPr>
            <w:tcW w:w="1174" w:type="dxa"/>
            <w:vAlign w:val="bottom"/>
          </w:tcPr>
          <w:p>
            <w:pPr>
              <w:pStyle w:val="0"/>
              <w:jc w:val="center"/>
            </w:pPr>
            <w:r>
              <w:rPr>
                <w:sz w:val="20"/>
              </w:rPr>
              <w:t xml:space="preserve">62,0</w:t>
            </w:r>
          </w:p>
        </w:tc>
        <w:tc>
          <w:tcPr>
            <w:tcW w:w="1129" w:type="dxa"/>
            <w:vAlign w:val="bottom"/>
          </w:tcPr>
          <w:p>
            <w:pPr>
              <w:pStyle w:val="0"/>
              <w:jc w:val="center"/>
            </w:pPr>
            <w:r>
              <w:rPr>
                <w:sz w:val="20"/>
              </w:rPr>
              <w:t xml:space="preserve">527</w:t>
            </w:r>
          </w:p>
        </w:tc>
        <w:tc>
          <w:tcPr>
            <w:tcW w:w="1174" w:type="dxa"/>
            <w:vAlign w:val="bottom"/>
          </w:tcPr>
          <w:p>
            <w:pPr>
              <w:pStyle w:val="0"/>
              <w:jc w:val="center"/>
            </w:pPr>
            <w:r>
              <w:rPr>
                <w:sz w:val="20"/>
              </w:rPr>
              <w:t xml:space="preserve">39,9</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5 834</w:t>
            </w:r>
          </w:p>
        </w:tc>
        <w:tc>
          <w:tcPr>
            <w:tcW w:w="1099" w:type="dxa"/>
            <w:vAlign w:val="bottom"/>
          </w:tcPr>
          <w:p>
            <w:pPr>
              <w:pStyle w:val="0"/>
              <w:jc w:val="center"/>
            </w:pPr>
            <w:r>
              <w:rPr>
                <w:sz w:val="20"/>
              </w:rPr>
              <w:t xml:space="preserve">1 827</w:t>
            </w:r>
          </w:p>
        </w:tc>
        <w:tc>
          <w:tcPr>
            <w:tcW w:w="1129" w:type="dxa"/>
            <w:vAlign w:val="bottom"/>
          </w:tcPr>
          <w:p>
            <w:pPr>
              <w:pStyle w:val="0"/>
              <w:jc w:val="center"/>
            </w:pPr>
            <w:r>
              <w:rPr>
                <w:sz w:val="20"/>
              </w:rPr>
              <w:t xml:space="preserve">4 007</w:t>
            </w:r>
          </w:p>
        </w:tc>
        <w:tc>
          <w:tcPr>
            <w:tcW w:w="1417" w:type="dxa"/>
            <w:vAlign w:val="bottom"/>
          </w:tcPr>
          <w:p>
            <w:pPr>
              <w:pStyle w:val="0"/>
              <w:jc w:val="center"/>
            </w:pPr>
            <w:r>
              <w:rPr>
                <w:sz w:val="20"/>
              </w:rPr>
              <w:t xml:space="preserve">292</w:t>
            </w:r>
          </w:p>
        </w:tc>
        <w:tc>
          <w:tcPr>
            <w:tcW w:w="1174" w:type="dxa"/>
            <w:vAlign w:val="bottom"/>
          </w:tcPr>
          <w:p>
            <w:pPr>
              <w:pStyle w:val="0"/>
              <w:jc w:val="center"/>
            </w:pPr>
            <w:r>
              <w:rPr>
                <w:sz w:val="20"/>
              </w:rPr>
              <w:t xml:space="preserve">50,1</w:t>
            </w:r>
          </w:p>
        </w:tc>
        <w:tc>
          <w:tcPr>
            <w:tcW w:w="1099" w:type="dxa"/>
            <w:vAlign w:val="bottom"/>
          </w:tcPr>
          <w:p>
            <w:pPr>
              <w:pStyle w:val="0"/>
              <w:jc w:val="center"/>
            </w:pPr>
            <w:r>
              <w:rPr>
                <w:sz w:val="20"/>
              </w:rPr>
              <w:t xml:space="preserve">129</w:t>
            </w:r>
          </w:p>
        </w:tc>
        <w:tc>
          <w:tcPr>
            <w:tcW w:w="1174" w:type="dxa"/>
            <w:vAlign w:val="bottom"/>
          </w:tcPr>
          <w:p>
            <w:pPr>
              <w:pStyle w:val="0"/>
              <w:jc w:val="center"/>
            </w:pPr>
            <w:r>
              <w:rPr>
                <w:sz w:val="20"/>
              </w:rPr>
              <w:t xml:space="preserve">70,6</w:t>
            </w:r>
          </w:p>
        </w:tc>
        <w:tc>
          <w:tcPr>
            <w:tcW w:w="1129" w:type="dxa"/>
            <w:vAlign w:val="bottom"/>
          </w:tcPr>
          <w:p>
            <w:pPr>
              <w:pStyle w:val="0"/>
              <w:jc w:val="center"/>
            </w:pPr>
            <w:r>
              <w:rPr>
                <w:sz w:val="20"/>
              </w:rPr>
              <w:t xml:space="preserve">163</w:t>
            </w:r>
          </w:p>
        </w:tc>
        <w:tc>
          <w:tcPr>
            <w:tcW w:w="1174" w:type="dxa"/>
            <w:vAlign w:val="bottom"/>
          </w:tcPr>
          <w:p>
            <w:pPr>
              <w:pStyle w:val="0"/>
              <w:jc w:val="center"/>
            </w:pPr>
            <w:r>
              <w:rPr>
                <w:sz w:val="20"/>
              </w:rPr>
              <w:t xml:space="preserve">40,7</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9 336</w:t>
            </w:r>
          </w:p>
        </w:tc>
        <w:tc>
          <w:tcPr>
            <w:tcW w:w="1099" w:type="dxa"/>
            <w:vAlign w:val="bottom"/>
          </w:tcPr>
          <w:p>
            <w:pPr>
              <w:pStyle w:val="0"/>
              <w:jc w:val="center"/>
            </w:pPr>
            <w:r>
              <w:rPr>
                <w:sz w:val="20"/>
              </w:rPr>
              <w:t xml:space="preserve">2 781</w:t>
            </w:r>
          </w:p>
        </w:tc>
        <w:tc>
          <w:tcPr>
            <w:tcW w:w="1129" w:type="dxa"/>
            <w:vAlign w:val="bottom"/>
          </w:tcPr>
          <w:p>
            <w:pPr>
              <w:pStyle w:val="0"/>
              <w:jc w:val="center"/>
            </w:pPr>
            <w:r>
              <w:rPr>
                <w:sz w:val="20"/>
              </w:rPr>
              <w:t xml:space="preserve">6 555</w:t>
            </w:r>
          </w:p>
        </w:tc>
        <w:tc>
          <w:tcPr>
            <w:tcW w:w="1417" w:type="dxa"/>
            <w:vAlign w:val="bottom"/>
          </w:tcPr>
          <w:p>
            <w:pPr>
              <w:pStyle w:val="0"/>
              <w:jc w:val="center"/>
            </w:pPr>
            <w:r>
              <w:rPr>
                <w:sz w:val="20"/>
              </w:rPr>
              <w:t xml:space="preserve">425</w:t>
            </w:r>
          </w:p>
        </w:tc>
        <w:tc>
          <w:tcPr>
            <w:tcW w:w="1174" w:type="dxa"/>
            <w:vAlign w:val="bottom"/>
          </w:tcPr>
          <w:p>
            <w:pPr>
              <w:pStyle w:val="0"/>
              <w:jc w:val="center"/>
            </w:pPr>
            <w:r>
              <w:rPr>
                <w:sz w:val="20"/>
              </w:rPr>
              <w:t xml:space="preserve">45,5</w:t>
            </w:r>
          </w:p>
        </w:tc>
        <w:tc>
          <w:tcPr>
            <w:tcW w:w="1099" w:type="dxa"/>
            <w:vAlign w:val="bottom"/>
          </w:tcPr>
          <w:p>
            <w:pPr>
              <w:pStyle w:val="0"/>
              <w:jc w:val="center"/>
            </w:pPr>
            <w:r>
              <w:rPr>
                <w:sz w:val="20"/>
              </w:rPr>
              <w:t xml:space="preserve">175</w:t>
            </w:r>
          </w:p>
        </w:tc>
        <w:tc>
          <w:tcPr>
            <w:tcW w:w="1174" w:type="dxa"/>
            <w:vAlign w:val="bottom"/>
          </w:tcPr>
          <w:p>
            <w:pPr>
              <w:pStyle w:val="0"/>
              <w:jc w:val="center"/>
            </w:pPr>
            <w:r>
              <w:rPr>
                <w:sz w:val="20"/>
              </w:rPr>
              <w:t xml:space="preserve">62,9</w:t>
            </w:r>
          </w:p>
        </w:tc>
        <w:tc>
          <w:tcPr>
            <w:tcW w:w="1129" w:type="dxa"/>
            <w:vAlign w:val="bottom"/>
          </w:tcPr>
          <w:p>
            <w:pPr>
              <w:pStyle w:val="0"/>
              <w:jc w:val="center"/>
            </w:pPr>
            <w:r>
              <w:rPr>
                <w:sz w:val="20"/>
              </w:rPr>
              <w:t xml:space="preserve">250</w:t>
            </w:r>
          </w:p>
        </w:tc>
        <w:tc>
          <w:tcPr>
            <w:tcW w:w="1174" w:type="dxa"/>
            <w:vAlign w:val="bottom"/>
          </w:tcPr>
          <w:p>
            <w:pPr>
              <w:pStyle w:val="0"/>
              <w:jc w:val="center"/>
            </w:pPr>
            <w:r>
              <w:rPr>
                <w:sz w:val="20"/>
              </w:rPr>
              <w:t xml:space="preserve">38,1</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8 400</w:t>
            </w:r>
          </w:p>
        </w:tc>
        <w:tc>
          <w:tcPr>
            <w:tcW w:w="1099" w:type="dxa"/>
            <w:vAlign w:val="bottom"/>
          </w:tcPr>
          <w:p>
            <w:pPr>
              <w:pStyle w:val="0"/>
              <w:jc w:val="center"/>
            </w:pPr>
            <w:r>
              <w:rPr>
                <w:sz w:val="20"/>
              </w:rPr>
              <w:t xml:space="preserve">2 522</w:t>
            </w:r>
          </w:p>
        </w:tc>
        <w:tc>
          <w:tcPr>
            <w:tcW w:w="1129" w:type="dxa"/>
            <w:vAlign w:val="bottom"/>
          </w:tcPr>
          <w:p>
            <w:pPr>
              <w:pStyle w:val="0"/>
              <w:jc w:val="center"/>
            </w:pPr>
            <w:r>
              <w:rPr>
                <w:sz w:val="20"/>
              </w:rPr>
              <w:t xml:space="preserve">5 878</w:t>
            </w:r>
          </w:p>
        </w:tc>
        <w:tc>
          <w:tcPr>
            <w:tcW w:w="1417" w:type="dxa"/>
            <w:vAlign w:val="bottom"/>
          </w:tcPr>
          <w:p>
            <w:pPr>
              <w:pStyle w:val="0"/>
              <w:jc w:val="center"/>
            </w:pPr>
            <w:r>
              <w:rPr>
                <w:sz w:val="20"/>
              </w:rPr>
              <w:t xml:space="preserve">379</w:t>
            </w:r>
          </w:p>
        </w:tc>
        <w:tc>
          <w:tcPr>
            <w:tcW w:w="1174" w:type="dxa"/>
            <w:vAlign w:val="bottom"/>
          </w:tcPr>
          <w:p>
            <w:pPr>
              <w:pStyle w:val="0"/>
              <w:jc w:val="center"/>
            </w:pPr>
            <w:r>
              <w:rPr>
                <w:sz w:val="20"/>
              </w:rPr>
              <w:t xml:space="preserve">45,1</w:t>
            </w:r>
          </w:p>
        </w:tc>
        <w:tc>
          <w:tcPr>
            <w:tcW w:w="1099" w:type="dxa"/>
            <w:vAlign w:val="bottom"/>
          </w:tcPr>
          <w:p>
            <w:pPr>
              <w:pStyle w:val="0"/>
              <w:jc w:val="center"/>
            </w:pPr>
            <w:r>
              <w:rPr>
                <w:sz w:val="20"/>
              </w:rPr>
              <w:t xml:space="preserve">155</w:t>
            </w:r>
          </w:p>
        </w:tc>
        <w:tc>
          <w:tcPr>
            <w:tcW w:w="1174" w:type="dxa"/>
            <w:vAlign w:val="bottom"/>
          </w:tcPr>
          <w:p>
            <w:pPr>
              <w:pStyle w:val="0"/>
              <w:jc w:val="center"/>
            </w:pPr>
            <w:r>
              <w:rPr>
                <w:sz w:val="20"/>
              </w:rPr>
              <w:t xml:space="preserve">61,5</w:t>
            </w:r>
          </w:p>
        </w:tc>
        <w:tc>
          <w:tcPr>
            <w:tcW w:w="1129" w:type="dxa"/>
            <w:vAlign w:val="bottom"/>
          </w:tcPr>
          <w:p>
            <w:pPr>
              <w:pStyle w:val="0"/>
              <w:jc w:val="center"/>
            </w:pPr>
            <w:r>
              <w:rPr>
                <w:sz w:val="20"/>
              </w:rPr>
              <w:t xml:space="preserve">224</w:t>
            </w:r>
          </w:p>
        </w:tc>
        <w:tc>
          <w:tcPr>
            <w:tcW w:w="1174" w:type="dxa"/>
            <w:vAlign w:val="bottom"/>
          </w:tcPr>
          <w:p>
            <w:pPr>
              <w:pStyle w:val="0"/>
              <w:jc w:val="center"/>
            </w:pPr>
            <w:r>
              <w:rPr>
                <w:sz w:val="20"/>
              </w:rPr>
              <w:t xml:space="preserve">38,1</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31 649</w:t>
            </w:r>
          </w:p>
        </w:tc>
        <w:tc>
          <w:tcPr>
            <w:tcW w:w="1099" w:type="dxa"/>
            <w:vAlign w:val="bottom"/>
          </w:tcPr>
          <w:p>
            <w:pPr>
              <w:pStyle w:val="0"/>
              <w:jc w:val="center"/>
            </w:pPr>
            <w:r>
              <w:rPr>
                <w:sz w:val="20"/>
              </w:rPr>
              <w:t xml:space="preserve">9 415</w:t>
            </w:r>
          </w:p>
        </w:tc>
        <w:tc>
          <w:tcPr>
            <w:tcW w:w="1129" w:type="dxa"/>
            <w:vAlign w:val="bottom"/>
          </w:tcPr>
          <w:p>
            <w:pPr>
              <w:pStyle w:val="0"/>
              <w:jc w:val="center"/>
            </w:pPr>
            <w:r>
              <w:rPr>
                <w:sz w:val="20"/>
              </w:rPr>
              <w:t xml:space="preserve">22 234</w:t>
            </w:r>
          </w:p>
        </w:tc>
        <w:tc>
          <w:tcPr>
            <w:tcW w:w="1417" w:type="dxa"/>
            <w:vAlign w:val="bottom"/>
          </w:tcPr>
          <w:p>
            <w:pPr>
              <w:pStyle w:val="0"/>
              <w:jc w:val="center"/>
            </w:pPr>
            <w:r>
              <w:rPr>
                <w:sz w:val="20"/>
              </w:rPr>
              <w:t xml:space="preserve">1 246</w:t>
            </w:r>
          </w:p>
        </w:tc>
        <w:tc>
          <w:tcPr>
            <w:tcW w:w="1174" w:type="dxa"/>
            <w:vAlign w:val="bottom"/>
          </w:tcPr>
          <w:p>
            <w:pPr>
              <w:pStyle w:val="0"/>
              <w:jc w:val="center"/>
            </w:pPr>
            <w:r>
              <w:rPr>
                <w:sz w:val="20"/>
              </w:rPr>
              <w:t xml:space="preserve">39,4</w:t>
            </w:r>
          </w:p>
        </w:tc>
        <w:tc>
          <w:tcPr>
            <w:tcW w:w="1099" w:type="dxa"/>
            <w:vAlign w:val="bottom"/>
          </w:tcPr>
          <w:p>
            <w:pPr>
              <w:pStyle w:val="0"/>
              <w:jc w:val="center"/>
            </w:pPr>
            <w:r>
              <w:rPr>
                <w:sz w:val="20"/>
              </w:rPr>
              <w:t xml:space="preserve">519</w:t>
            </w:r>
          </w:p>
        </w:tc>
        <w:tc>
          <w:tcPr>
            <w:tcW w:w="1174" w:type="dxa"/>
            <w:vAlign w:val="bottom"/>
          </w:tcPr>
          <w:p>
            <w:pPr>
              <w:pStyle w:val="0"/>
              <w:jc w:val="center"/>
            </w:pPr>
            <w:r>
              <w:rPr>
                <w:sz w:val="20"/>
              </w:rPr>
              <w:t xml:space="preserve">55,1</w:t>
            </w:r>
          </w:p>
        </w:tc>
        <w:tc>
          <w:tcPr>
            <w:tcW w:w="1129" w:type="dxa"/>
            <w:vAlign w:val="bottom"/>
          </w:tcPr>
          <w:p>
            <w:pPr>
              <w:pStyle w:val="0"/>
              <w:jc w:val="center"/>
            </w:pPr>
            <w:r>
              <w:rPr>
                <w:sz w:val="20"/>
              </w:rPr>
              <w:t xml:space="preserve">727</w:t>
            </w:r>
          </w:p>
        </w:tc>
        <w:tc>
          <w:tcPr>
            <w:tcW w:w="1174" w:type="dxa"/>
            <w:vAlign w:val="bottom"/>
          </w:tcPr>
          <w:p>
            <w:pPr>
              <w:pStyle w:val="0"/>
              <w:jc w:val="center"/>
            </w:pPr>
            <w:r>
              <w:rPr>
                <w:sz w:val="20"/>
              </w:rPr>
              <w:t xml:space="preserve">32,7</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6 477</w:t>
            </w:r>
          </w:p>
        </w:tc>
        <w:tc>
          <w:tcPr>
            <w:tcW w:w="1099" w:type="dxa"/>
            <w:vAlign w:val="bottom"/>
          </w:tcPr>
          <w:p>
            <w:pPr>
              <w:pStyle w:val="0"/>
              <w:jc w:val="center"/>
            </w:pPr>
            <w:r>
              <w:rPr>
                <w:sz w:val="20"/>
              </w:rPr>
              <w:t xml:space="preserve">1 919</w:t>
            </w:r>
          </w:p>
        </w:tc>
        <w:tc>
          <w:tcPr>
            <w:tcW w:w="1129" w:type="dxa"/>
            <w:vAlign w:val="bottom"/>
          </w:tcPr>
          <w:p>
            <w:pPr>
              <w:pStyle w:val="0"/>
              <w:jc w:val="center"/>
            </w:pPr>
            <w:r>
              <w:rPr>
                <w:sz w:val="20"/>
              </w:rPr>
              <w:t xml:space="preserve">4 558</w:t>
            </w:r>
          </w:p>
        </w:tc>
        <w:tc>
          <w:tcPr>
            <w:tcW w:w="1417" w:type="dxa"/>
            <w:vAlign w:val="bottom"/>
          </w:tcPr>
          <w:p>
            <w:pPr>
              <w:pStyle w:val="0"/>
              <w:jc w:val="center"/>
            </w:pPr>
            <w:r>
              <w:rPr>
                <w:sz w:val="20"/>
              </w:rPr>
              <w:t xml:space="preserve">306</w:t>
            </w:r>
          </w:p>
        </w:tc>
        <w:tc>
          <w:tcPr>
            <w:tcW w:w="1174" w:type="dxa"/>
            <w:vAlign w:val="bottom"/>
          </w:tcPr>
          <w:p>
            <w:pPr>
              <w:pStyle w:val="0"/>
              <w:jc w:val="center"/>
            </w:pPr>
            <w:r>
              <w:rPr>
                <w:sz w:val="20"/>
              </w:rPr>
              <w:t xml:space="preserve">47,2</w:t>
            </w:r>
          </w:p>
        </w:tc>
        <w:tc>
          <w:tcPr>
            <w:tcW w:w="1099" w:type="dxa"/>
            <w:vAlign w:val="bottom"/>
          </w:tcPr>
          <w:p>
            <w:pPr>
              <w:pStyle w:val="0"/>
              <w:jc w:val="center"/>
            </w:pPr>
            <w:r>
              <w:rPr>
                <w:sz w:val="20"/>
              </w:rPr>
              <w:t xml:space="preserve">117</w:t>
            </w:r>
          </w:p>
        </w:tc>
        <w:tc>
          <w:tcPr>
            <w:tcW w:w="1174" w:type="dxa"/>
            <w:vAlign w:val="bottom"/>
          </w:tcPr>
          <w:p>
            <w:pPr>
              <w:pStyle w:val="0"/>
              <w:jc w:val="center"/>
            </w:pPr>
            <w:r>
              <w:rPr>
                <w:sz w:val="20"/>
              </w:rPr>
              <w:t xml:space="preserve">61,0</w:t>
            </w:r>
          </w:p>
        </w:tc>
        <w:tc>
          <w:tcPr>
            <w:tcW w:w="1129" w:type="dxa"/>
            <w:vAlign w:val="bottom"/>
          </w:tcPr>
          <w:p>
            <w:pPr>
              <w:pStyle w:val="0"/>
              <w:jc w:val="center"/>
            </w:pPr>
            <w:r>
              <w:rPr>
                <w:sz w:val="20"/>
              </w:rPr>
              <w:t xml:space="preserve">189</w:t>
            </w:r>
          </w:p>
        </w:tc>
        <w:tc>
          <w:tcPr>
            <w:tcW w:w="1174" w:type="dxa"/>
            <w:vAlign w:val="bottom"/>
          </w:tcPr>
          <w:p>
            <w:pPr>
              <w:pStyle w:val="0"/>
              <w:jc w:val="center"/>
            </w:pPr>
            <w:r>
              <w:rPr>
                <w:sz w:val="20"/>
              </w:rPr>
              <w:t xml:space="preserve">41,5</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12 351</w:t>
            </w:r>
          </w:p>
        </w:tc>
        <w:tc>
          <w:tcPr>
            <w:tcW w:w="1099" w:type="dxa"/>
            <w:vAlign w:val="bottom"/>
          </w:tcPr>
          <w:p>
            <w:pPr>
              <w:pStyle w:val="0"/>
              <w:jc w:val="center"/>
            </w:pPr>
            <w:r>
              <w:rPr>
                <w:sz w:val="20"/>
              </w:rPr>
              <w:t xml:space="preserve">37 82</w:t>
            </w:r>
          </w:p>
        </w:tc>
        <w:tc>
          <w:tcPr>
            <w:tcW w:w="1129" w:type="dxa"/>
            <w:vAlign w:val="bottom"/>
          </w:tcPr>
          <w:p>
            <w:pPr>
              <w:pStyle w:val="0"/>
              <w:jc w:val="center"/>
            </w:pPr>
            <w:r>
              <w:rPr>
                <w:sz w:val="20"/>
              </w:rPr>
              <w:t xml:space="preserve">8 569</w:t>
            </w:r>
          </w:p>
        </w:tc>
        <w:tc>
          <w:tcPr>
            <w:tcW w:w="1417" w:type="dxa"/>
            <w:vAlign w:val="bottom"/>
          </w:tcPr>
          <w:p>
            <w:pPr>
              <w:pStyle w:val="0"/>
              <w:jc w:val="center"/>
            </w:pPr>
            <w:r>
              <w:rPr>
                <w:sz w:val="20"/>
              </w:rPr>
              <w:t xml:space="preserve">544</w:t>
            </w:r>
          </w:p>
        </w:tc>
        <w:tc>
          <w:tcPr>
            <w:tcW w:w="1174" w:type="dxa"/>
            <w:vAlign w:val="bottom"/>
          </w:tcPr>
          <w:p>
            <w:pPr>
              <w:pStyle w:val="0"/>
              <w:jc w:val="center"/>
            </w:pPr>
            <w:r>
              <w:rPr>
                <w:sz w:val="20"/>
              </w:rPr>
              <w:t xml:space="preserve">44,0</w:t>
            </w:r>
          </w:p>
        </w:tc>
        <w:tc>
          <w:tcPr>
            <w:tcW w:w="1099" w:type="dxa"/>
            <w:vAlign w:val="bottom"/>
          </w:tcPr>
          <w:p>
            <w:pPr>
              <w:pStyle w:val="0"/>
              <w:jc w:val="center"/>
            </w:pPr>
            <w:r>
              <w:rPr>
                <w:sz w:val="20"/>
              </w:rPr>
              <w:t xml:space="preserve">202</w:t>
            </w:r>
          </w:p>
        </w:tc>
        <w:tc>
          <w:tcPr>
            <w:tcW w:w="1174" w:type="dxa"/>
            <w:vAlign w:val="bottom"/>
          </w:tcPr>
          <w:p>
            <w:pPr>
              <w:pStyle w:val="0"/>
              <w:jc w:val="center"/>
            </w:pPr>
            <w:r>
              <w:rPr>
                <w:sz w:val="20"/>
              </w:rPr>
              <w:t xml:space="preserve">53,4</w:t>
            </w:r>
          </w:p>
        </w:tc>
        <w:tc>
          <w:tcPr>
            <w:tcW w:w="1129" w:type="dxa"/>
            <w:vAlign w:val="bottom"/>
          </w:tcPr>
          <w:p>
            <w:pPr>
              <w:pStyle w:val="0"/>
              <w:jc w:val="center"/>
            </w:pPr>
            <w:r>
              <w:rPr>
                <w:sz w:val="20"/>
              </w:rPr>
              <w:t xml:space="preserve">342</w:t>
            </w:r>
          </w:p>
        </w:tc>
        <w:tc>
          <w:tcPr>
            <w:tcW w:w="1174" w:type="dxa"/>
            <w:vAlign w:val="bottom"/>
          </w:tcPr>
          <w:p>
            <w:pPr>
              <w:pStyle w:val="0"/>
              <w:jc w:val="center"/>
            </w:pPr>
            <w:r>
              <w:rPr>
                <w:sz w:val="20"/>
              </w:rPr>
              <w:t xml:space="preserve">39,9</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3 829</w:t>
            </w:r>
          </w:p>
        </w:tc>
        <w:tc>
          <w:tcPr>
            <w:tcW w:w="1099" w:type="dxa"/>
            <w:vAlign w:val="bottom"/>
          </w:tcPr>
          <w:p>
            <w:pPr>
              <w:pStyle w:val="0"/>
              <w:jc w:val="center"/>
            </w:pPr>
            <w:r>
              <w:rPr>
                <w:sz w:val="20"/>
              </w:rPr>
              <w:t xml:space="preserve">1 171</w:t>
            </w:r>
          </w:p>
        </w:tc>
        <w:tc>
          <w:tcPr>
            <w:tcW w:w="1129" w:type="dxa"/>
            <w:vAlign w:val="bottom"/>
          </w:tcPr>
          <w:p>
            <w:pPr>
              <w:pStyle w:val="0"/>
              <w:jc w:val="center"/>
            </w:pPr>
            <w:r>
              <w:rPr>
                <w:sz w:val="20"/>
              </w:rPr>
              <w:t xml:space="preserve">2 658</w:t>
            </w:r>
          </w:p>
        </w:tc>
        <w:tc>
          <w:tcPr>
            <w:tcW w:w="1417" w:type="dxa"/>
            <w:vAlign w:val="bottom"/>
          </w:tcPr>
          <w:p>
            <w:pPr>
              <w:pStyle w:val="0"/>
              <w:jc w:val="center"/>
            </w:pPr>
            <w:r>
              <w:rPr>
                <w:sz w:val="20"/>
              </w:rPr>
              <w:t xml:space="preserve">215</w:t>
            </w:r>
          </w:p>
        </w:tc>
        <w:tc>
          <w:tcPr>
            <w:tcW w:w="1174" w:type="dxa"/>
            <w:vAlign w:val="bottom"/>
          </w:tcPr>
          <w:p>
            <w:pPr>
              <w:pStyle w:val="0"/>
              <w:jc w:val="center"/>
            </w:pPr>
            <w:r>
              <w:rPr>
                <w:sz w:val="20"/>
              </w:rPr>
              <w:t xml:space="preserve">56,2</w:t>
            </w:r>
          </w:p>
        </w:tc>
        <w:tc>
          <w:tcPr>
            <w:tcW w:w="1099" w:type="dxa"/>
            <w:vAlign w:val="bottom"/>
          </w:tcPr>
          <w:p>
            <w:pPr>
              <w:pStyle w:val="0"/>
              <w:jc w:val="center"/>
            </w:pPr>
            <w:r>
              <w:rPr>
                <w:sz w:val="20"/>
              </w:rPr>
              <w:t xml:space="preserve">88</w:t>
            </w:r>
          </w:p>
        </w:tc>
        <w:tc>
          <w:tcPr>
            <w:tcW w:w="1174" w:type="dxa"/>
            <w:vAlign w:val="bottom"/>
          </w:tcPr>
          <w:p>
            <w:pPr>
              <w:pStyle w:val="0"/>
              <w:jc w:val="center"/>
            </w:pPr>
            <w:r>
              <w:rPr>
                <w:sz w:val="20"/>
              </w:rPr>
              <w:t xml:space="preserve">75,1</w:t>
            </w:r>
          </w:p>
        </w:tc>
        <w:tc>
          <w:tcPr>
            <w:tcW w:w="1129" w:type="dxa"/>
            <w:vAlign w:val="bottom"/>
          </w:tcPr>
          <w:p>
            <w:pPr>
              <w:pStyle w:val="0"/>
              <w:jc w:val="center"/>
            </w:pPr>
            <w:r>
              <w:rPr>
                <w:sz w:val="20"/>
              </w:rPr>
              <w:t xml:space="preserve">127</w:t>
            </w:r>
          </w:p>
        </w:tc>
        <w:tc>
          <w:tcPr>
            <w:tcW w:w="1174" w:type="dxa"/>
            <w:vAlign w:val="bottom"/>
          </w:tcPr>
          <w:p>
            <w:pPr>
              <w:pStyle w:val="0"/>
              <w:jc w:val="center"/>
            </w:pPr>
            <w:r>
              <w:rPr>
                <w:sz w:val="20"/>
              </w:rPr>
              <w:t xml:space="preserve">47,8</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11 177</w:t>
            </w:r>
          </w:p>
        </w:tc>
        <w:tc>
          <w:tcPr>
            <w:tcW w:w="1099" w:type="dxa"/>
            <w:vAlign w:val="bottom"/>
          </w:tcPr>
          <w:p>
            <w:pPr>
              <w:pStyle w:val="0"/>
              <w:jc w:val="center"/>
            </w:pPr>
            <w:r>
              <w:rPr>
                <w:sz w:val="20"/>
              </w:rPr>
              <w:t xml:space="preserve">3 445</w:t>
            </w:r>
          </w:p>
        </w:tc>
        <w:tc>
          <w:tcPr>
            <w:tcW w:w="1129" w:type="dxa"/>
            <w:vAlign w:val="bottom"/>
          </w:tcPr>
          <w:p>
            <w:pPr>
              <w:pStyle w:val="0"/>
              <w:jc w:val="center"/>
            </w:pPr>
            <w:r>
              <w:rPr>
                <w:sz w:val="20"/>
              </w:rPr>
              <w:t xml:space="preserve">7 732</w:t>
            </w:r>
          </w:p>
        </w:tc>
        <w:tc>
          <w:tcPr>
            <w:tcW w:w="1417" w:type="dxa"/>
            <w:vAlign w:val="bottom"/>
          </w:tcPr>
          <w:p>
            <w:pPr>
              <w:pStyle w:val="0"/>
              <w:jc w:val="center"/>
            </w:pPr>
            <w:r>
              <w:rPr>
                <w:sz w:val="20"/>
              </w:rPr>
              <w:t xml:space="preserve">603</w:t>
            </w:r>
          </w:p>
        </w:tc>
        <w:tc>
          <w:tcPr>
            <w:tcW w:w="1174" w:type="dxa"/>
            <w:vAlign w:val="bottom"/>
          </w:tcPr>
          <w:p>
            <w:pPr>
              <w:pStyle w:val="0"/>
              <w:jc w:val="center"/>
            </w:pPr>
            <w:r>
              <w:rPr>
                <w:sz w:val="20"/>
              </w:rPr>
              <w:t xml:space="preserve">54,0</w:t>
            </w:r>
          </w:p>
        </w:tc>
        <w:tc>
          <w:tcPr>
            <w:tcW w:w="1099" w:type="dxa"/>
            <w:vAlign w:val="bottom"/>
          </w:tcPr>
          <w:p>
            <w:pPr>
              <w:pStyle w:val="0"/>
              <w:jc w:val="center"/>
            </w:pPr>
            <w:r>
              <w:rPr>
                <w:sz w:val="20"/>
              </w:rPr>
              <w:t xml:space="preserve">253</w:t>
            </w:r>
          </w:p>
        </w:tc>
        <w:tc>
          <w:tcPr>
            <w:tcW w:w="1174" w:type="dxa"/>
            <w:vAlign w:val="bottom"/>
          </w:tcPr>
          <w:p>
            <w:pPr>
              <w:pStyle w:val="0"/>
              <w:jc w:val="center"/>
            </w:pPr>
            <w:r>
              <w:rPr>
                <w:sz w:val="20"/>
              </w:rPr>
              <w:t xml:space="preserve">73,4</w:t>
            </w:r>
          </w:p>
        </w:tc>
        <w:tc>
          <w:tcPr>
            <w:tcW w:w="1129" w:type="dxa"/>
            <w:vAlign w:val="bottom"/>
          </w:tcPr>
          <w:p>
            <w:pPr>
              <w:pStyle w:val="0"/>
              <w:jc w:val="center"/>
            </w:pPr>
            <w:r>
              <w:rPr>
                <w:sz w:val="20"/>
              </w:rPr>
              <w:t xml:space="preserve">350</w:t>
            </w:r>
          </w:p>
        </w:tc>
        <w:tc>
          <w:tcPr>
            <w:tcW w:w="1174" w:type="dxa"/>
            <w:vAlign w:val="bottom"/>
          </w:tcPr>
          <w:p>
            <w:pPr>
              <w:pStyle w:val="0"/>
              <w:jc w:val="center"/>
            </w:pPr>
            <w:r>
              <w:rPr>
                <w:sz w:val="20"/>
              </w:rPr>
              <w:t xml:space="preserve">45,3</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3 912</w:t>
            </w:r>
          </w:p>
        </w:tc>
        <w:tc>
          <w:tcPr>
            <w:tcW w:w="1099" w:type="dxa"/>
            <w:vAlign w:val="bottom"/>
          </w:tcPr>
          <w:p>
            <w:pPr>
              <w:pStyle w:val="0"/>
              <w:jc w:val="center"/>
            </w:pPr>
            <w:r>
              <w:rPr>
                <w:sz w:val="20"/>
              </w:rPr>
              <w:t xml:space="preserve">1 192</w:t>
            </w:r>
          </w:p>
        </w:tc>
        <w:tc>
          <w:tcPr>
            <w:tcW w:w="1129" w:type="dxa"/>
            <w:vAlign w:val="bottom"/>
          </w:tcPr>
          <w:p>
            <w:pPr>
              <w:pStyle w:val="0"/>
              <w:jc w:val="center"/>
            </w:pPr>
            <w:r>
              <w:rPr>
                <w:sz w:val="20"/>
              </w:rPr>
              <w:t xml:space="preserve">2 720</w:t>
            </w:r>
          </w:p>
        </w:tc>
        <w:tc>
          <w:tcPr>
            <w:tcW w:w="1417" w:type="dxa"/>
            <w:vAlign w:val="bottom"/>
          </w:tcPr>
          <w:p>
            <w:pPr>
              <w:pStyle w:val="0"/>
              <w:jc w:val="center"/>
            </w:pPr>
            <w:r>
              <w:rPr>
                <w:sz w:val="20"/>
              </w:rPr>
              <w:t xml:space="preserve">182</w:t>
            </w:r>
          </w:p>
        </w:tc>
        <w:tc>
          <w:tcPr>
            <w:tcW w:w="1174" w:type="dxa"/>
            <w:vAlign w:val="bottom"/>
          </w:tcPr>
          <w:p>
            <w:pPr>
              <w:pStyle w:val="0"/>
              <w:jc w:val="center"/>
            </w:pPr>
            <w:r>
              <w:rPr>
                <w:sz w:val="20"/>
              </w:rPr>
              <w:t xml:space="preserve">46,5</w:t>
            </w:r>
          </w:p>
        </w:tc>
        <w:tc>
          <w:tcPr>
            <w:tcW w:w="1099" w:type="dxa"/>
            <w:vAlign w:val="bottom"/>
          </w:tcPr>
          <w:p>
            <w:pPr>
              <w:pStyle w:val="0"/>
              <w:jc w:val="center"/>
            </w:pPr>
            <w:r>
              <w:rPr>
                <w:sz w:val="20"/>
              </w:rPr>
              <w:t xml:space="preserve">77</w:t>
            </w:r>
          </w:p>
        </w:tc>
        <w:tc>
          <w:tcPr>
            <w:tcW w:w="1174" w:type="dxa"/>
            <w:vAlign w:val="bottom"/>
          </w:tcPr>
          <w:p>
            <w:pPr>
              <w:pStyle w:val="0"/>
              <w:jc w:val="center"/>
            </w:pPr>
            <w:r>
              <w:rPr>
                <w:sz w:val="20"/>
              </w:rPr>
              <w:t xml:space="preserve">64,6</w:t>
            </w:r>
          </w:p>
        </w:tc>
        <w:tc>
          <w:tcPr>
            <w:tcW w:w="1129" w:type="dxa"/>
            <w:vAlign w:val="bottom"/>
          </w:tcPr>
          <w:p>
            <w:pPr>
              <w:pStyle w:val="0"/>
              <w:jc w:val="center"/>
            </w:pPr>
            <w:r>
              <w:rPr>
                <w:sz w:val="20"/>
              </w:rPr>
              <w:t xml:space="preserve">105</w:t>
            </w:r>
          </w:p>
        </w:tc>
        <w:tc>
          <w:tcPr>
            <w:tcW w:w="1174" w:type="dxa"/>
            <w:vAlign w:val="bottom"/>
          </w:tcPr>
          <w:p>
            <w:pPr>
              <w:pStyle w:val="0"/>
              <w:jc w:val="center"/>
            </w:pPr>
            <w:r>
              <w:rPr>
                <w:sz w:val="20"/>
              </w:rPr>
              <w:t xml:space="preserve">38,6</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12 675</w:t>
            </w:r>
          </w:p>
        </w:tc>
        <w:tc>
          <w:tcPr>
            <w:tcW w:w="1099" w:type="dxa"/>
            <w:vAlign w:val="bottom"/>
          </w:tcPr>
          <w:p>
            <w:pPr>
              <w:pStyle w:val="0"/>
              <w:jc w:val="center"/>
            </w:pPr>
            <w:r>
              <w:rPr>
                <w:sz w:val="20"/>
              </w:rPr>
              <w:t xml:space="preserve">3 815</w:t>
            </w:r>
          </w:p>
        </w:tc>
        <w:tc>
          <w:tcPr>
            <w:tcW w:w="1129" w:type="dxa"/>
            <w:vAlign w:val="bottom"/>
          </w:tcPr>
          <w:p>
            <w:pPr>
              <w:pStyle w:val="0"/>
              <w:jc w:val="center"/>
            </w:pPr>
            <w:r>
              <w:rPr>
                <w:sz w:val="20"/>
              </w:rPr>
              <w:t xml:space="preserve">8 860</w:t>
            </w:r>
          </w:p>
        </w:tc>
        <w:tc>
          <w:tcPr>
            <w:tcW w:w="1417" w:type="dxa"/>
            <w:vAlign w:val="bottom"/>
          </w:tcPr>
          <w:p>
            <w:pPr>
              <w:pStyle w:val="0"/>
              <w:jc w:val="center"/>
            </w:pPr>
            <w:r>
              <w:rPr>
                <w:sz w:val="20"/>
              </w:rPr>
              <w:t xml:space="preserve">655</w:t>
            </w:r>
          </w:p>
        </w:tc>
        <w:tc>
          <w:tcPr>
            <w:tcW w:w="1174" w:type="dxa"/>
            <w:vAlign w:val="bottom"/>
          </w:tcPr>
          <w:p>
            <w:pPr>
              <w:pStyle w:val="0"/>
              <w:jc w:val="center"/>
            </w:pPr>
            <w:r>
              <w:rPr>
                <w:sz w:val="20"/>
              </w:rPr>
              <w:t xml:space="preserve">51,7</w:t>
            </w:r>
          </w:p>
        </w:tc>
        <w:tc>
          <w:tcPr>
            <w:tcW w:w="1099" w:type="dxa"/>
            <w:vAlign w:val="bottom"/>
          </w:tcPr>
          <w:p>
            <w:pPr>
              <w:pStyle w:val="0"/>
              <w:jc w:val="center"/>
            </w:pPr>
            <w:r>
              <w:rPr>
                <w:sz w:val="20"/>
              </w:rPr>
              <w:t xml:space="preserve">268</w:t>
            </w:r>
          </w:p>
        </w:tc>
        <w:tc>
          <w:tcPr>
            <w:tcW w:w="1174" w:type="dxa"/>
            <w:vAlign w:val="bottom"/>
          </w:tcPr>
          <w:p>
            <w:pPr>
              <w:pStyle w:val="0"/>
              <w:jc w:val="center"/>
            </w:pPr>
            <w:r>
              <w:rPr>
                <w:sz w:val="20"/>
              </w:rPr>
              <w:t xml:space="preserve">70,2</w:t>
            </w:r>
          </w:p>
        </w:tc>
        <w:tc>
          <w:tcPr>
            <w:tcW w:w="1129" w:type="dxa"/>
            <w:vAlign w:val="bottom"/>
          </w:tcPr>
          <w:p>
            <w:pPr>
              <w:pStyle w:val="0"/>
              <w:jc w:val="center"/>
            </w:pPr>
            <w:r>
              <w:rPr>
                <w:sz w:val="20"/>
              </w:rPr>
              <w:t xml:space="preserve">387</w:t>
            </w:r>
          </w:p>
        </w:tc>
        <w:tc>
          <w:tcPr>
            <w:tcW w:w="1174" w:type="dxa"/>
            <w:vAlign w:val="bottom"/>
          </w:tcPr>
          <w:p>
            <w:pPr>
              <w:pStyle w:val="0"/>
              <w:jc w:val="center"/>
            </w:pPr>
            <w:r>
              <w:rPr>
                <w:sz w:val="20"/>
              </w:rPr>
              <w:t xml:space="preserve">43,7</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8 160</w:t>
            </w:r>
          </w:p>
        </w:tc>
        <w:tc>
          <w:tcPr>
            <w:tcW w:w="1099" w:type="dxa"/>
            <w:vAlign w:val="bottom"/>
          </w:tcPr>
          <w:p>
            <w:pPr>
              <w:pStyle w:val="0"/>
              <w:jc w:val="center"/>
            </w:pPr>
            <w:r>
              <w:rPr>
                <w:sz w:val="20"/>
              </w:rPr>
              <w:t xml:space="preserve">2 457</w:t>
            </w:r>
          </w:p>
        </w:tc>
        <w:tc>
          <w:tcPr>
            <w:tcW w:w="1129" w:type="dxa"/>
            <w:vAlign w:val="bottom"/>
          </w:tcPr>
          <w:p>
            <w:pPr>
              <w:pStyle w:val="0"/>
              <w:jc w:val="center"/>
            </w:pPr>
            <w:r>
              <w:rPr>
                <w:sz w:val="20"/>
              </w:rPr>
              <w:t xml:space="preserve">5 703</w:t>
            </w:r>
          </w:p>
        </w:tc>
        <w:tc>
          <w:tcPr>
            <w:tcW w:w="1417" w:type="dxa"/>
            <w:vAlign w:val="bottom"/>
          </w:tcPr>
          <w:p>
            <w:pPr>
              <w:pStyle w:val="0"/>
              <w:jc w:val="center"/>
            </w:pPr>
            <w:r>
              <w:rPr>
                <w:sz w:val="20"/>
              </w:rPr>
              <w:t xml:space="preserve">411</w:t>
            </w:r>
          </w:p>
        </w:tc>
        <w:tc>
          <w:tcPr>
            <w:tcW w:w="1174" w:type="dxa"/>
            <w:vAlign w:val="bottom"/>
          </w:tcPr>
          <w:p>
            <w:pPr>
              <w:pStyle w:val="0"/>
              <w:jc w:val="center"/>
            </w:pPr>
            <w:r>
              <w:rPr>
                <w:sz w:val="20"/>
              </w:rPr>
              <w:t xml:space="preserve">50,4</w:t>
            </w:r>
          </w:p>
        </w:tc>
        <w:tc>
          <w:tcPr>
            <w:tcW w:w="1099" w:type="dxa"/>
            <w:vAlign w:val="bottom"/>
          </w:tcPr>
          <w:p>
            <w:pPr>
              <w:pStyle w:val="0"/>
              <w:jc w:val="center"/>
            </w:pPr>
            <w:r>
              <w:rPr>
                <w:sz w:val="20"/>
              </w:rPr>
              <w:t xml:space="preserve">190</w:t>
            </w:r>
          </w:p>
        </w:tc>
        <w:tc>
          <w:tcPr>
            <w:tcW w:w="1174" w:type="dxa"/>
            <w:vAlign w:val="bottom"/>
          </w:tcPr>
          <w:p>
            <w:pPr>
              <w:pStyle w:val="0"/>
              <w:jc w:val="center"/>
            </w:pPr>
            <w:r>
              <w:rPr>
                <w:sz w:val="20"/>
              </w:rPr>
              <w:t xml:space="preserve">77,3</w:t>
            </w:r>
          </w:p>
        </w:tc>
        <w:tc>
          <w:tcPr>
            <w:tcW w:w="1129" w:type="dxa"/>
            <w:vAlign w:val="bottom"/>
          </w:tcPr>
          <w:p>
            <w:pPr>
              <w:pStyle w:val="0"/>
              <w:jc w:val="center"/>
            </w:pPr>
            <w:r>
              <w:rPr>
                <w:sz w:val="20"/>
              </w:rPr>
              <w:t xml:space="preserve">221</w:t>
            </w:r>
          </w:p>
        </w:tc>
        <w:tc>
          <w:tcPr>
            <w:tcW w:w="1174" w:type="dxa"/>
            <w:vAlign w:val="bottom"/>
          </w:tcPr>
          <w:p>
            <w:pPr>
              <w:pStyle w:val="0"/>
              <w:jc w:val="center"/>
            </w:pPr>
            <w:r>
              <w:rPr>
                <w:sz w:val="20"/>
              </w:rPr>
              <w:t xml:space="preserve">38,8</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9 742</w:t>
            </w:r>
          </w:p>
        </w:tc>
        <w:tc>
          <w:tcPr>
            <w:tcW w:w="1099" w:type="dxa"/>
            <w:vAlign w:val="bottom"/>
          </w:tcPr>
          <w:p>
            <w:pPr>
              <w:pStyle w:val="0"/>
              <w:jc w:val="center"/>
            </w:pPr>
            <w:r>
              <w:rPr>
                <w:sz w:val="20"/>
              </w:rPr>
              <w:t xml:space="preserve">2 882</w:t>
            </w:r>
          </w:p>
        </w:tc>
        <w:tc>
          <w:tcPr>
            <w:tcW w:w="1129" w:type="dxa"/>
            <w:vAlign w:val="bottom"/>
          </w:tcPr>
          <w:p>
            <w:pPr>
              <w:pStyle w:val="0"/>
              <w:jc w:val="center"/>
            </w:pPr>
            <w:r>
              <w:rPr>
                <w:sz w:val="20"/>
              </w:rPr>
              <w:t xml:space="preserve">6 860</w:t>
            </w:r>
          </w:p>
        </w:tc>
        <w:tc>
          <w:tcPr>
            <w:tcW w:w="1417" w:type="dxa"/>
            <w:vAlign w:val="bottom"/>
          </w:tcPr>
          <w:p>
            <w:pPr>
              <w:pStyle w:val="0"/>
              <w:jc w:val="center"/>
            </w:pPr>
            <w:r>
              <w:rPr>
                <w:sz w:val="20"/>
              </w:rPr>
              <w:t xml:space="preserve">415</w:t>
            </w:r>
          </w:p>
        </w:tc>
        <w:tc>
          <w:tcPr>
            <w:tcW w:w="1174" w:type="dxa"/>
            <w:vAlign w:val="bottom"/>
          </w:tcPr>
          <w:p>
            <w:pPr>
              <w:pStyle w:val="0"/>
              <w:jc w:val="center"/>
            </w:pPr>
            <w:r>
              <w:rPr>
                <w:sz w:val="20"/>
              </w:rPr>
              <w:t xml:space="preserve">42,6</w:t>
            </w:r>
          </w:p>
        </w:tc>
        <w:tc>
          <w:tcPr>
            <w:tcW w:w="1099" w:type="dxa"/>
            <w:vAlign w:val="bottom"/>
          </w:tcPr>
          <w:p>
            <w:pPr>
              <w:pStyle w:val="0"/>
              <w:jc w:val="center"/>
            </w:pPr>
            <w:r>
              <w:rPr>
                <w:sz w:val="20"/>
              </w:rPr>
              <w:t xml:space="preserve">178</w:t>
            </w:r>
          </w:p>
        </w:tc>
        <w:tc>
          <w:tcPr>
            <w:tcW w:w="1174" w:type="dxa"/>
            <w:vAlign w:val="bottom"/>
          </w:tcPr>
          <w:p>
            <w:pPr>
              <w:pStyle w:val="0"/>
              <w:jc w:val="center"/>
            </w:pPr>
            <w:r>
              <w:rPr>
                <w:sz w:val="20"/>
              </w:rPr>
              <w:t xml:space="preserve">61,8</w:t>
            </w:r>
          </w:p>
        </w:tc>
        <w:tc>
          <w:tcPr>
            <w:tcW w:w="1129" w:type="dxa"/>
            <w:vAlign w:val="bottom"/>
          </w:tcPr>
          <w:p>
            <w:pPr>
              <w:pStyle w:val="0"/>
              <w:jc w:val="center"/>
            </w:pPr>
            <w:r>
              <w:rPr>
                <w:sz w:val="20"/>
              </w:rPr>
              <w:t xml:space="preserve">237</w:t>
            </w:r>
          </w:p>
        </w:tc>
        <w:tc>
          <w:tcPr>
            <w:tcW w:w="1174" w:type="dxa"/>
            <w:vAlign w:val="bottom"/>
          </w:tcPr>
          <w:p>
            <w:pPr>
              <w:pStyle w:val="0"/>
              <w:jc w:val="center"/>
            </w:pPr>
            <w:r>
              <w:rPr>
                <w:sz w:val="20"/>
              </w:rPr>
              <w:t xml:space="preserve">34,5</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6 372</w:t>
            </w:r>
          </w:p>
        </w:tc>
        <w:tc>
          <w:tcPr>
            <w:tcW w:w="1099" w:type="dxa"/>
            <w:vAlign w:val="bottom"/>
          </w:tcPr>
          <w:p>
            <w:pPr>
              <w:pStyle w:val="0"/>
              <w:jc w:val="center"/>
            </w:pPr>
            <w:r>
              <w:rPr>
                <w:sz w:val="20"/>
              </w:rPr>
              <w:t xml:space="preserve">2014</w:t>
            </w:r>
          </w:p>
        </w:tc>
        <w:tc>
          <w:tcPr>
            <w:tcW w:w="1129" w:type="dxa"/>
            <w:vAlign w:val="bottom"/>
          </w:tcPr>
          <w:p>
            <w:pPr>
              <w:pStyle w:val="0"/>
              <w:jc w:val="center"/>
            </w:pPr>
            <w:r>
              <w:rPr>
                <w:sz w:val="20"/>
              </w:rPr>
              <w:t xml:space="preserve">4 358</w:t>
            </w:r>
          </w:p>
        </w:tc>
        <w:tc>
          <w:tcPr>
            <w:tcW w:w="1417" w:type="dxa"/>
            <w:vAlign w:val="bottom"/>
          </w:tcPr>
          <w:p>
            <w:pPr>
              <w:pStyle w:val="0"/>
              <w:jc w:val="center"/>
            </w:pPr>
            <w:r>
              <w:rPr>
                <w:sz w:val="20"/>
              </w:rPr>
              <w:t xml:space="preserve">269</w:t>
            </w:r>
          </w:p>
        </w:tc>
        <w:tc>
          <w:tcPr>
            <w:tcW w:w="1174" w:type="dxa"/>
            <w:vAlign w:val="bottom"/>
          </w:tcPr>
          <w:p>
            <w:pPr>
              <w:pStyle w:val="0"/>
              <w:jc w:val="center"/>
            </w:pPr>
            <w:r>
              <w:rPr>
                <w:sz w:val="20"/>
              </w:rPr>
              <w:t xml:space="preserve">42,2</w:t>
            </w:r>
          </w:p>
        </w:tc>
        <w:tc>
          <w:tcPr>
            <w:tcW w:w="1099" w:type="dxa"/>
            <w:vAlign w:val="bottom"/>
          </w:tcPr>
          <w:p>
            <w:pPr>
              <w:pStyle w:val="0"/>
              <w:jc w:val="center"/>
            </w:pPr>
            <w:r>
              <w:rPr>
                <w:sz w:val="20"/>
              </w:rPr>
              <w:t xml:space="preserve">120</w:t>
            </w:r>
          </w:p>
        </w:tc>
        <w:tc>
          <w:tcPr>
            <w:tcW w:w="1174" w:type="dxa"/>
            <w:vAlign w:val="bottom"/>
          </w:tcPr>
          <w:p>
            <w:pPr>
              <w:pStyle w:val="0"/>
              <w:jc w:val="center"/>
            </w:pPr>
            <w:r>
              <w:rPr>
                <w:sz w:val="20"/>
              </w:rPr>
              <w:t xml:space="preserve">59,6</w:t>
            </w:r>
          </w:p>
        </w:tc>
        <w:tc>
          <w:tcPr>
            <w:tcW w:w="1129" w:type="dxa"/>
            <w:vAlign w:val="bottom"/>
          </w:tcPr>
          <w:p>
            <w:pPr>
              <w:pStyle w:val="0"/>
              <w:jc w:val="center"/>
            </w:pPr>
            <w:r>
              <w:rPr>
                <w:sz w:val="20"/>
              </w:rPr>
              <w:t xml:space="preserve">149</w:t>
            </w:r>
          </w:p>
        </w:tc>
        <w:tc>
          <w:tcPr>
            <w:tcW w:w="1174" w:type="dxa"/>
            <w:vAlign w:val="bottom"/>
          </w:tcPr>
          <w:p>
            <w:pPr>
              <w:pStyle w:val="0"/>
              <w:jc w:val="center"/>
            </w:pPr>
            <w:r>
              <w:rPr>
                <w:sz w:val="20"/>
              </w:rPr>
              <w:t xml:space="preserve">34,2</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67 958</w:t>
            </w:r>
          </w:p>
        </w:tc>
        <w:tc>
          <w:tcPr>
            <w:tcW w:w="1099" w:type="dxa"/>
            <w:vAlign w:val="bottom"/>
          </w:tcPr>
          <w:p>
            <w:pPr>
              <w:pStyle w:val="0"/>
              <w:jc w:val="center"/>
            </w:pPr>
            <w:r>
              <w:rPr>
                <w:sz w:val="20"/>
              </w:rPr>
              <w:t xml:space="preserve">20 368</w:t>
            </w:r>
          </w:p>
        </w:tc>
        <w:tc>
          <w:tcPr>
            <w:tcW w:w="1129" w:type="dxa"/>
            <w:vAlign w:val="bottom"/>
          </w:tcPr>
          <w:p>
            <w:pPr>
              <w:pStyle w:val="0"/>
              <w:jc w:val="center"/>
            </w:pPr>
            <w:r>
              <w:rPr>
                <w:sz w:val="20"/>
              </w:rPr>
              <w:t xml:space="preserve">47 590</w:t>
            </w:r>
          </w:p>
        </w:tc>
        <w:tc>
          <w:tcPr>
            <w:tcW w:w="1417" w:type="dxa"/>
            <w:vAlign w:val="bottom"/>
          </w:tcPr>
          <w:p>
            <w:pPr>
              <w:pStyle w:val="0"/>
              <w:jc w:val="center"/>
            </w:pPr>
            <w:r>
              <w:rPr>
                <w:sz w:val="20"/>
              </w:rPr>
              <w:t xml:space="preserve">2 384</w:t>
            </w:r>
          </w:p>
        </w:tc>
        <w:tc>
          <w:tcPr>
            <w:tcW w:w="1174" w:type="dxa"/>
            <w:vAlign w:val="bottom"/>
          </w:tcPr>
          <w:p>
            <w:pPr>
              <w:pStyle w:val="0"/>
              <w:jc w:val="center"/>
            </w:pPr>
            <w:r>
              <w:rPr>
                <w:sz w:val="20"/>
              </w:rPr>
              <w:t xml:space="preserve">35,1</w:t>
            </w:r>
          </w:p>
        </w:tc>
        <w:tc>
          <w:tcPr>
            <w:tcW w:w="1099" w:type="dxa"/>
            <w:vAlign w:val="bottom"/>
          </w:tcPr>
          <w:p>
            <w:pPr>
              <w:pStyle w:val="0"/>
              <w:jc w:val="center"/>
            </w:pPr>
            <w:r>
              <w:rPr>
                <w:sz w:val="20"/>
              </w:rPr>
              <w:t xml:space="preserve">1043</w:t>
            </w:r>
          </w:p>
        </w:tc>
        <w:tc>
          <w:tcPr>
            <w:tcW w:w="1174" w:type="dxa"/>
            <w:vAlign w:val="bottom"/>
          </w:tcPr>
          <w:p>
            <w:pPr>
              <w:pStyle w:val="0"/>
              <w:jc w:val="center"/>
            </w:pPr>
            <w:r>
              <w:rPr>
                <w:sz w:val="20"/>
              </w:rPr>
              <w:t xml:space="preserve">51,2</w:t>
            </w:r>
          </w:p>
        </w:tc>
        <w:tc>
          <w:tcPr>
            <w:tcW w:w="1129" w:type="dxa"/>
            <w:vAlign w:val="bottom"/>
          </w:tcPr>
          <w:p>
            <w:pPr>
              <w:pStyle w:val="0"/>
              <w:jc w:val="center"/>
            </w:pPr>
            <w:r>
              <w:rPr>
                <w:sz w:val="20"/>
              </w:rPr>
              <w:t xml:space="preserve">1341</w:t>
            </w:r>
          </w:p>
        </w:tc>
        <w:tc>
          <w:tcPr>
            <w:tcW w:w="1174" w:type="dxa"/>
            <w:vAlign w:val="bottom"/>
          </w:tcPr>
          <w:p>
            <w:pPr>
              <w:pStyle w:val="0"/>
              <w:jc w:val="center"/>
            </w:pPr>
            <w:r>
              <w:rPr>
                <w:sz w:val="20"/>
              </w:rPr>
              <w:t xml:space="preserve">28,2</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8 569</w:t>
            </w:r>
          </w:p>
        </w:tc>
        <w:tc>
          <w:tcPr>
            <w:tcW w:w="1099" w:type="dxa"/>
            <w:vAlign w:val="bottom"/>
          </w:tcPr>
          <w:p>
            <w:pPr>
              <w:pStyle w:val="0"/>
              <w:jc w:val="center"/>
            </w:pPr>
            <w:r>
              <w:rPr>
                <w:sz w:val="20"/>
              </w:rPr>
              <w:t xml:space="preserve">2 573</w:t>
            </w:r>
          </w:p>
        </w:tc>
        <w:tc>
          <w:tcPr>
            <w:tcW w:w="1129" w:type="dxa"/>
            <w:vAlign w:val="bottom"/>
          </w:tcPr>
          <w:p>
            <w:pPr>
              <w:pStyle w:val="0"/>
              <w:jc w:val="center"/>
            </w:pPr>
            <w:r>
              <w:rPr>
                <w:sz w:val="20"/>
              </w:rPr>
              <w:t xml:space="preserve">5 996</w:t>
            </w:r>
          </w:p>
        </w:tc>
        <w:tc>
          <w:tcPr>
            <w:tcW w:w="1417" w:type="dxa"/>
            <w:vAlign w:val="bottom"/>
          </w:tcPr>
          <w:p>
            <w:pPr>
              <w:pStyle w:val="0"/>
              <w:jc w:val="center"/>
            </w:pPr>
            <w:r>
              <w:rPr>
                <w:sz w:val="20"/>
              </w:rPr>
              <w:t xml:space="preserve">394</w:t>
            </w:r>
          </w:p>
        </w:tc>
        <w:tc>
          <w:tcPr>
            <w:tcW w:w="1174" w:type="dxa"/>
            <w:vAlign w:val="bottom"/>
          </w:tcPr>
          <w:p>
            <w:pPr>
              <w:pStyle w:val="0"/>
              <w:jc w:val="center"/>
            </w:pPr>
            <w:r>
              <w:rPr>
                <w:sz w:val="20"/>
              </w:rPr>
              <w:t xml:space="preserve">46,0</w:t>
            </w:r>
          </w:p>
        </w:tc>
        <w:tc>
          <w:tcPr>
            <w:tcW w:w="1099" w:type="dxa"/>
            <w:vAlign w:val="bottom"/>
          </w:tcPr>
          <w:p>
            <w:pPr>
              <w:pStyle w:val="0"/>
              <w:jc w:val="center"/>
            </w:pPr>
            <w:r>
              <w:rPr>
                <w:sz w:val="20"/>
              </w:rPr>
              <w:t xml:space="preserve">165</w:t>
            </w:r>
          </w:p>
        </w:tc>
        <w:tc>
          <w:tcPr>
            <w:tcW w:w="1174" w:type="dxa"/>
            <w:vAlign w:val="bottom"/>
          </w:tcPr>
          <w:p>
            <w:pPr>
              <w:pStyle w:val="0"/>
              <w:jc w:val="center"/>
            </w:pPr>
            <w:r>
              <w:rPr>
                <w:sz w:val="20"/>
              </w:rPr>
              <w:t xml:space="preserve">64,1</w:t>
            </w:r>
          </w:p>
        </w:tc>
        <w:tc>
          <w:tcPr>
            <w:tcW w:w="1129" w:type="dxa"/>
            <w:vAlign w:val="bottom"/>
          </w:tcPr>
          <w:p>
            <w:pPr>
              <w:pStyle w:val="0"/>
              <w:jc w:val="center"/>
            </w:pPr>
            <w:r>
              <w:rPr>
                <w:sz w:val="20"/>
              </w:rPr>
              <w:t xml:space="preserve">229</w:t>
            </w:r>
          </w:p>
        </w:tc>
        <w:tc>
          <w:tcPr>
            <w:tcW w:w="1174" w:type="dxa"/>
            <w:vAlign w:val="bottom"/>
          </w:tcPr>
          <w:p>
            <w:pPr>
              <w:pStyle w:val="0"/>
              <w:jc w:val="center"/>
            </w:pPr>
            <w:r>
              <w:rPr>
                <w:sz w:val="20"/>
              </w:rPr>
              <w:t xml:space="preserve">38,2</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27218</w:t>
            </w:r>
          </w:p>
        </w:tc>
        <w:tc>
          <w:tcPr>
            <w:tcW w:w="1099" w:type="dxa"/>
            <w:vAlign w:val="bottom"/>
          </w:tcPr>
          <w:p>
            <w:pPr>
              <w:pStyle w:val="0"/>
              <w:jc w:val="center"/>
            </w:pPr>
            <w:r>
              <w:rPr>
                <w:sz w:val="20"/>
              </w:rPr>
              <w:t xml:space="preserve">8 332</w:t>
            </w:r>
          </w:p>
        </w:tc>
        <w:tc>
          <w:tcPr>
            <w:tcW w:w="1129" w:type="dxa"/>
            <w:vAlign w:val="bottom"/>
          </w:tcPr>
          <w:p>
            <w:pPr>
              <w:pStyle w:val="0"/>
              <w:jc w:val="center"/>
            </w:pPr>
            <w:r>
              <w:rPr>
                <w:sz w:val="20"/>
              </w:rPr>
              <w:t xml:space="preserve">18 886</w:t>
            </w:r>
          </w:p>
        </w:tc>
        <w:tc>
          <w:tcPr>
            <w:tcW w:w="1417" w:type="dxa"/>
            <w:vAlign w:val="bottom"/>
          </w:tcPr>
          <w:p>
            <w:pPr>
              <w:pStyle w:val="0"/>
              <w:jc w:val="center"/>
            </w:pPr>
            <w:r>
              <w:rPr>
                <w:sz w:val="20"/>
              </w:rPr>
              <w:t xml:space="preserve">1 086</w:t>
            </w:r>
          </w:p>
        </w:tc>
        <w:tc>
          <w:tcPr>
            <w:tcW w:w="1174" w:type="dxa"/>
            <w:vAlign w:val="bottom"/>
          </w:tcPr>
          <w:p>
            <w:pPr>
              <w:pStyle w:val="0"/>
              <w:jc w:val="center"/>
            </w:pPr>
            <w:r>
              <w:rPr>
                <w:sz w:val="20"/>
              </w:rPr>
              <w:t xml:space="preserve">39,9</w:t>
            </w:r>
          </w:p>
        </w:tc>
        <w:tc>
          <w:tcPr>
            <w:tcW w:w="1099" w:type="dxa"/>
            <w:vAlign w:val="bottom"/>
          </w:tcPr>
          <w:p>
            <w:pPr>
              <w:pStyle w:val="0"/>
              <w:jc w:val="center"/>
            </w:pPr>
            <w:r>
              <w:rPr>
                <w:sz w:val="20"/>
              </w:rPr>
              <w:t xml:space="preserve">433</w:t>
            </w:r>
          </w:p>
        </w:tc>
        <w:tc>
          <w:tcPr>
            <w:tcW w:w="1174" w:type="dxa"/>
            <w:vAlign w:val="bottom"/>
          </w:tcPr>
          <w:p>
            <w:pPr>
              <w:pStyle w:val="0"/>
              <w:jc w:val="center"/>
            </w:pPr>
            <w:r>
              <w:rPr>
                <w:sz w:val="20"/>
              </w:rPr>
              <w:t xml:space="preserve">52,0</w:t>
            </w:r>
          </w:p>
        </w:tc>
        <w:tc>
          <w:tcPr>
            <w:tcW w:w="1129" w:type="dxa"/>
            <w:vAlign w:val="bottom"/>
          </w:tcPr>
          <w:p>
            <w:pPr>
              <w:pStyle w:val="0"/>
              <w:jc w:val="center"/>
            </w:pPr>
            <w:r>
              <w:rPr>
                <w:sz w:val="20"/>
              </w:rPr>
              <w:t xml:space="preserve">653</w:t>
            </w:r>
          </w:p>
        </w:tc>
        <w:tc>
          <w:tcPr>
            <w:tcW w:w="1174" w:type="dxa"/>
            <w:vAlign w:val="bottom"/>
          </w:tcPr>
          <w:p>
            <w:pPr>
              <w:pStyle w:val="0"/>
              <w:jc w:val="center"/>
            </w:pPr>
            <w:r>
              <w:rPr>
                <w:sz w:val="20"/>
              </w:rPr>
              <w:t xml:space="preserve">34,6</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16 403</w:t>
            </w:r>
          </w:p>
        </w:tc>
        <w:tc>
          <w:tcPr>
            <w:tcW w:w="1099" w:type="dxa"/>
            <w:vAlign w:val="bottom"/>
          </w:tcPr>
          <w:p>
            <w:pPr>
              <w:pStyle w:val="0"/>
              <w:jc w:val="center"/>
            </w:pPr>
            <w:r>
              <w:rPr>
                <w:sz w:val="20"/>
              </w:rPr>
              <w:t xml:space="preserve">5 159</w:t>
            </w:r>
          </w:p>
        </w:tc>
        <w:tc>
          <w:tcPr>
            <w:tcW w:w="1129" w:type="dxa"/>
            <w:vAlign w:val="bottom"/>
          </w:tcPr>
          <w:p>
            <w:pPr>
              <w:pStyle w:val="0"/>
              <w:jc w:val="center"/>
            </w:pPr>
            <w:r>
              <w:rPr>
                <w:sz w:val="20"/>
              </w:rPr>
              <w:t xml:space="preserve">11 244</w:t>
            </w:r>
          </w:p>
        </w:tc>
        <w:tc>
          <w:tcPr>
            <w:tcW w:w="1417" w:type="dxa"/>
            <w:vAlign w:val="bottom"/>
          </w:tcPr>
          <w:p>
            <w:pPr>
              <w:pStyle w:val="0"/>
              <w:jc w:val="center"/>
            </w:pPr>
            <w:r>
              <w:rPr>
                <w:sz w:val="20"/>
              </w:rPr>
              <w:t xml:space="preserve">701</w:t>
            </w:r>
          </w:p>
        </w:tc>
        <w:tc>
          <w:tcPr>
            <w:tcW w:w="1174" w:type="dxa"/>
            <w:vAlign w:val="bottom"/>
          </w:tcPr>
          <w:p>
            <w:pPr>
              <w:pStyle w:val="0"/>
              <w:jc w:val="center"/>
            </w:pPr>
            <w:r>
              <w:rPr>
                <w:sz w:val="20"/>
              </w:rPr>
              <w:t xml:space="preserve">42,7</w:t>
            </w:r>
          </w:p>
        </w:tc>
        <w:tc>
          <w:tcPr>
            <w:tcW w:w="1099" w:type="dxa"/>
            <w:vAlign w:val="bottom"/>
          </w:tcPr>
          <w:p>
            <w:pPr>
              <w:pStyle w:val="0"/>
              <w:jc w:val="center"/>
            </w:pPr>
            <w:r>
              <w:rPr>
                <w:sz w:val="20"/>
              </w:rPr>
              <w:t xml:space="preserve">289</w:t>
            </w:r>
          </w:p>
        </w:tc>
        <w:tc>
          <w:tcPr>
            <w:tcW w:w="1174" w:type="dxa"/>
            <w:vAlign w:val="bottom"/>
          </w:tcPr>
          <w:p>
            <w:pPr>
              <w:pStyle w:val="0"/>
              <w:jc w:val="center"/>
            </w:pPr>
            <w:r>
              <w:rPr>
                <w:sz w:val="20"/>
              </w:rPr>
              <w:t xml:space="preserve">56,0</w:t>
            </w:r>
          </w:p>
        </w:tc>
        <w:tc>
          <w:tcPr>
            <w:tcW w:w="1129" w:type="dxa"/>
            <w:vAlign w:val="bottom"/>
          </w:tcPr>
          <w:p>
            <w:pPr>
              <w:pStyle w:val="0"/>
              <w:jc w:val="center"/>
            </w:pPr>
            <w:r>
              <w:rPr>
                <w:sz w:val="20"/>
              </w:rPr>
              <w:t xml:space="preserve">412</w:t>
            </w:r>
          </w:p>
        </w:tc>
        <w:tc>
          <w:tcPr>
            <w:tcW w:w="1174" w:type="dxa"/>
            <w:vAlign w:val="bottom"/>
          </w:tcPr>
          <w:p>
            <w:pPr>
              <w:pStyle w:val="0"/>
              <w:jc w:val="center"/>
            </w:pPr>
            <w:r>
              <w:rPr>
                <w:sz w:val="20"/>
              </w:rPr>
              <w:t xml:space="preserve">36,6</w:t>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0"/>
        </w:rPr>
      </w:r>
    </w:p>
    <w:p>
      <w:pPr>
        <w:pStyle w:val="0"/>
        <w:outlineLvl w:val="3"/>
        <w:jc w:val="right"/>
      </w:pPr>
      <w:r>
        <w:rPr>
          <w:sz w:val="20"/>
        </w:rPr>
        <w:t xml:space="preserve">Таблица 21</w:t>
      </w:r>
    </w:p>
    <w:p>
      <w:pPr>
        <w:pStyle w:val="0"/>
        <w:ind w:firstLine="540"/>
        <w:jc w:val="both"/>
      </w:pPr>
      <w:r>
        <w:rPr>
          <w:sz w:val="20"/>
        </w:rPr>
      </w:r>
    </w:p>
    <w:bookmarkStart w:id="3597" w:name="P3597"/>
    <w:bookmarkEnd w:id="3597"/>
    <w:p>
      <w:pPr>
        <w:pStyle w:val="2"/>
        <w:jc w:val="center"/>
      </w:pPr>
      <w:r>
        <w:rPr>
          <w:sz w:val="20"/>
        </w:rPr>
        <w:t xml:space="preserve">Численность и смертность населения старше трудоспособного</w:t>
      </w:r>
    </w:p>
    <w:p>
      <w:pPr>
        <w:pStyle w:val="2"/>
        <w:jc w:val="center"/>
      </w:pPr>
      <w:r>
        <w:rPr>
          <w:sz w:val="20"/>
        </w:rPr>
        <w:t xml:space="preserve">возраста в 2018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417"/>
        <w:gridCol w:w="1099"/>
        <w:gridCol w:w="1129"/>
        <w:gridCol w:w="1417"/>
        <w:gridCol w:w="1174"/>
        <w:gridCol w:w="1099"/>
        <w:gridCol w:w="1174"/>
        <w:gridCol w:w="1129"/>
        <w:gridCol w:w="1174"/>
      </w:tblGrid>
      <w:tr>
        <w:tc>
          <w:tcPr>
            <w:tcW w:w="2778" w:type="dxa"/>
            <w:vMerge w:val="restart"/>
          </w:tcPr>
          <w:p>
            <w:pPr>
              <w:pStyle w:val="0"/>
              <w:jc w:val="center"/>
            </w:pPr>
            <w:r>
              <w:rPr>
                <w:sz w:val="20"/>
              </w:rPr>
              <w:t xml:space="preserve">Муниципальное образование</w:t>
            </w:r>
          </w:p>
        </w:tc>
        <w:tc>
          <w:tcPr>
            <w:tcW w:w="1417" w:type="dxa"/>
            <w:vMerge w:val="restart"/>
          </w:tcPr>
          <w:p>
            <w:pPr>
              <w:pStyle w:val="0"/>
              <w:jc w:val="center"/>
            </w:pPr>
            <w:r>
              <w:rPr>
                <w:sz w:val="20"/>
              </w:rPr>
              <w:t xml:space="preserve">Общая численность населения старше трудоспособного возраста</w:t>
            </w:r>
          </w:p>
        </w:tc>
        <w:tc>
          <w:tcPr>
            <w:gridSpan w:val="2"/>
            <w:tcW w:w="2228" w:type="dxa"/>
          </w:tcPr>
          <w:p>
            <w:pPr>
              <w:pStyle w:val="0"/>
              <w:jc w:val="center"/>
            </w:pPr>
            <w:r>
              <w:rPr>
                <w:sz w:val="20"/>
              </w:rPr>
              <w:t xml:space="preserve">Из них:</w:t>
            </w:r>
          </w:p>
        </w:tc>
        <w:tc>
          <w:tcPr>
            <w:tcW w:w="1417" w:type="dxa"/>
            <w:vMerge w:val="restart"/>
          </w:tcPr>
          <w:p>
            <w:pPr>
              <w:pStyle w:val="0"/>
              <w:jc w:val="center"/>
            </w:pPr>
            <w:r>
              <w:rPr>
                <w:sz w:val="20"/>
              </w:rPr>
              <w:t xml:space="preserve">Всего умерших старше трудоспособного возраста (абсолютное число)</w:t>
            </w:r>
          </w:p>
        </w:tc>
        <w:tc>
          <w:tcPr>
            <w:tcW w:w="1174" w:type="dxa"/>
            <w:vMerge w:val="restart"/>
          </w:tcPr>
          <w:p>
            <w:pPr>
              <w:pStyle w:val="0"/>
              <w:jc w:val="center"/>
            </w:pPr>
            <w:r>
              <w:rPr>
                <w:sz w:val="20"/>
              </w:rPr>
              <w:t xml:space="preserve">на 1000 населения</w:t>
            </w:r>
          </w:p>
        </w:tc>
        <w:tc>
          <w:tcPr>
            <w:tcW w:w="1099" w:type="dxa"/>
            <w:vMerge w:val="restart"/>
          </w:tcPr>
          <w:p>
            <w:pPr>
              <w:pStyle w:val="0"/>
              <w:jc w:val="center"/>
            </w:pPr>
            <w:r>
              <w:rPr>
                <w:sz w:val="20"/>
              </w:rPr>
              <w:t xml:space="preserve">мужчины</w:t>
            </w:r>
          </w:p>
        </w:tc>
        <w:tc>
          <w:tcPr>
            <w:tcW w:w="1174" w:type="dxa"/>
            <w:vMerge w:val="restart"/>
          </w:tcPr>
          <w:p>
            <w:pPr>
              <w:pStyle w:val="0"/>
              <w:jc w:val="center"/>
            </w:pPr>
            <w:r>
              <w:rPr>
                <w:sz w:val="20"/>
              </w:rPr>
              <w:t xml:space="preserve">на 1000 населения</w:t>
            </w:r>
          </w:p>
        </w:tc>
        <w:tc>
          <w:tcPr>
            <w:tcW w:w="1129" w:type="dxa"/>
            <w:vMerge w:val="restart"/>
          </w:tcPr>
          <w:p>
            <w:pPr>
              <w:pStyle w:val="0"/>
              <w:jc w:val="center"/>
            </w:pPr>
            <w:r>
              <w:rPr>
                <w:sz w:val="20"/>
              </w:rPr>
              <w:t xml:space="preserve">женщины</w:t>
            </w:r>
          </w:p>
        </w:tc>
        <w:tc>
          <w:tcPr>
            <w:tcW w:w="1174" w:type="dxa"/>
            <w:vMerge w:val="restart"/>
          </w:tcPr>
          <w:p>
            <w:pPr>
              <w:pStyle w:val="0"/>
              <w:jc w:val="center"/>
            </w:pPr>
            <w:r>
              <w:rPr>
                <w:sz w:val="20"/>
              </w:rPr>
              <w:t xml:space="preserve">на 1000 населения</w:t>
            </w:r>
          </w:p>
        </w:tc>
      </w:tr>
      <w:tr>
        <w:tc>
          <w:tcPr>
            <w:vMerge w:val="continue"/>
          </w:tcPr>
          <w:p/>
        </w:tc>
        <w:tc>
          <w:tcPr>
            <w:vMerge w:val="continue"/>
          </w:tcPr>
          <w:p/>
        </w:tc>
        <w:tc>
          <w:tcPr>
            <w:tcW w:w="1099" w:type="dxa"/>
          </w:tcPr>
          <w:p>
            <w:pPr>
              <w:pStyle w:val="0"/>
              <w:jc w:val="center"/>
            </w:pPr>
            <w:r>
              <w:rPr>
                <w:sz w:val="20"/>
              </w:rPr>
              <w:t xml:space="preserve">мужчины</w:t>
            </w:r>
          </w:p>
        </w:tc>
        <w:tc>
          <w:tcPr>
            <w:tcW w:w="1129" w:type="dxa"/>
          </w:tcPr>
          <w:p>
            <w:pPr>
              <w:pStyle w:val="0"/>
              <w:jc w:val="center"/>
            </w:pPr>
            <w:r>
              <w:rPr>
                <w:sz w:val="20"/>
              </w:rPr>
              <w:t xml:space="preserve">женщины</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778" w:type="dxa"/>
          </w:tcPr>
          <w:p>
            <w:pPr>
              <w:pStyle w:val="0"/>
            </w:pPr>
            <w:r>
              <w:rPr>
                <w:sz w:val="20"/>
              </w:rPr>
              <w:t xml:space="preserve">Белгородская область</w:t>
            </w:r>
          </w:p>
        </w:tc>
        <w:tc>
          <w:tcPr>
            <w:tcW w:w="1417" w:type="dxa"/>
            <w:vAlign w:val="bottom"/>
          </w:tcPr>
          <w:p>
            <w:pPr>
              <w:pStyle w:val="0"/>
              <w:jc w:val="center"/>
            </w:pPr>
            <w:r>
              <w:rPr>
                <w:sz w:val="20"/>
              </w:rPr>
              <w:t xml:space="preserve">429 399</w:t>
            </w:r>
          </w:p>
        </w:tc>
        <w:tc>
          <w:tcPr>
            <w:tcW w:w="1099" w:type="dxa"/>
            <w:vAlign w:val="bottom"/>
          </w:tcPr>
          <w:p>
            <w:pPr>
              <w:pStyle w:val="0"/>
              <w:jc w:val="center"/>
            </w:pPr>
            <w:r>
              <w:rPr>
                <w:sz w:val="20"/>
              </w:rPr>
              <w:t xml:space="preserve">131 108</w:t>
            </w:r>
          </w:p>
        </w:tc>
        <w:tc>
          <w:tcPr>
            <w:tcW w:w="1129" w:type="dxa"/>
            <w:vAlign w:val="bottom"/>
          </w:tcPr>
          <w:p>
            <w:pPr>
              <w:pStyle w:val="0"/>
              <w:jc w:val="center"/>
            </w:pPr>
            <w:r>
              <w:rPr>
                <w:sz w:val="20"/>
              </w:rPr>
              <w:t xml:space="preserve">298 291</w:t>
            </w:r>
          </w:p>
        </w:tc>
        <w:tc>
          <w:tcPr>
            <w:tcW w:w="1417" w:type="dxa"/>
            <w:vAlign w:val="bottom"/>
          </w:tcPr>
          <w:p>
            <w:pPr>
              <w:pStyle w:val="0"/>
              <w:jc w:val="center"/>
            </w:pPr>
            <w:r>
              <w:rPr>
                <w:sz w:val="20"/>
              </w:rPr>
              <w:t xml:space="preserve">17 217</w:t>
            </w:r>
          </w:p>
        </w:tc>
        <w:tc>
          <w:tcPr>
            <w:tcW w:w="1174" w:type="dxa"/>
            <w:vAlign w:val="bottom"/>
          </w:tcPr>
          <w:p>
            <w:pPr>
              <w:pStyle w:val="0"/>
              <w:jc w:val="center"/>
            </w:pPr>
            <w:r>
              <w:rPr>
                <w:sz w:val="20"/>
              </w:rPr>
              <w:t xml:space="preserve">40,1</w:t>
            </w:r>
          </w:p>
        </w:tc>
        <w:tc>
          <w:tcPr>
            <w:tcW w:w="1099" w:type="dxa"/>
            <w:vAlign w:val="bottom"/>
          </w:tcPr>
          <w:p>
            <w:pPr>
              <w:pStyle w:val="0"/>
              <w:jc w:val="center"/>
            </w:pPr>
            <w:r>
              <w:rPr>
                <w:sz w:val="20"/>
              </w:rPr>
              <w:t xml:space="preserve">7 380</w:t>
            </w:r>
          </w:p>
        </w:tc>
        <w:tc>
          <w:tcPr>
            <w:tcW w:w="1174" w:type="dxa"/>
            <w:vAlign w:val="bottom"/>
          </w:tcPr>
          <w:p>
            <w:pPr>
              <w:pStyle w:val="0"/>
              <w:jc w:val="center"/>
            </w:pPr>
            <w:r>
              <w:rPr>
                <w:sz w:val="20"/>
              </w:rPr>
              <w:t xml:space="preserve">56,3</w:t>
            </w:r>
          </w:p>
        </w:tc>
        <w:tc>
          <w:tcPr>
            <w:tcW w:w="1129" w:type="dxa"/>
            <w:vAlign w:val="bottom"/>
          </w:tcPr>
          <w:p>
            <w:pPr>
              <w:pStyle w:val="0"/>
              <w:jc w:val="center"/>
            </w:pPr>
            <w:r>
              <w:rPr>
                <w:sz w:val="20"/>
              </w:rPr>
              <w:t xml:space="preserve">9 837</w:t>
            </w:r>
          </w:p>
        </w:tc>
        <w:tc>
          <w:tcPr>
            <w:tcW w:w="1174" w:type="dxa"/>
            <w:vAlign w:val="bottom"/>
          </w:tcPr>
          <w:p>
            <w:pPr>
              <w:pStyle w:val="0"/>
              <w:jc w:val="center"/>
            </w:pPr>
            <w:r>
              <w:rPr>
                <w:sz w:val="20"/>
              </w:rPr>
              <w:t xml:space="preserve">33,0</w:t>
            </w:r>
          </w:p>
        </w:tc>
      </w:tr>
      <w:tr>
        <w:tc>
          <w:tcPr>
            <w:tcW w:w="2778" w:type="dxa"/>
          </w:tcPr>
          <w:p>
            <w:pPr>
              <w:pStyle w:val="0"/>
            </w:pPr>
            <w:r>
              <w:rPr>
                <w:sz w:val="20"/>
              </w:rPr>
              <w:t xml:space="preserve">город Белгород</w:t>
            </w:r>
          </w:p>
        </w:tc>
        <w:tc>
          <w:tcPr>
            <w:tcW w:w="1417" w:type="dxa"/>
            <w:vAlign w:val="bottom"/>
          </w:tcPr>
          <w:p>
            <w:pPr>
              <w:pStyle w:val="0"/>
              <w:jc w:val="center"/>
            </w:pPr>
            <w:r>
              <w:rPr>
                <w:sz w:val="20"/>
              </w:rPr>
              <w:t xml:space="preserve">98 070</w:t>
            </w:r>
          </w:p>
        </w:tc>
        <w:tc>
          <w:tcPr>
            <w:tcW w:w="1099" w:type="dxa"/>
            <w:vAlign w:val="bottom"/>
          </w:tcPr>
          <w:p>
            <w:pPr>
              <w:pStyle w:val="0"/>
              <w:jc w:val="center"/>
            </w:pPr>
            <w:r>
              <w:rPr>
                <w:sz w:val="20"/>
              </w:rPr>
              <w:t xml:space="preserve">28 624</w:t>
            </w:r>
          </w:p>
        </w:tc>
        <w:tc>
          <w:tcPr>
            <w:tcW w:w="1129" w:type="dxa"/>
            <w:vAlign w:val="bottom"/>
          </w:tcPr>
          <w:p>
            <w:pPr>
              <w:pStyle w:val="0"/>
              <w:jc w:val="center"/>
            </w:pPr>
            <w:r>
              <w:rPr>
                <w:sz w:val="20"/>
              </w:rPr>
              <w:t xml:space="preserve">69 446</w:t>
            </w:r>
          </w:p>
        </w:tc>
        <w:tc>
          <w:tcPr>
            <w:tcW w:w="1417" w:type="dxa"/>
            <w:vAlign w:val="bottom"/>
          </w:tcPr>
          <w:p>
            <w:pPr>
              <w:pStyle w:val="0"/>
              <w:jc w:val="center"/>
            </w:pPr>
            <w:r>
              <w:rPr>
                <w:sz w:val="20"/>
              </w:rPr>
              <w:t xml:space="preserve">3 515</w:t>
            </w:r>
          </w:p>
        </w:tc>
        <w:tc>
          <w:tcPr>
            <w:tcW w:w="1174" w:type="dxa"/>
            <w:vAlign w:val="bottom"/>
          </w:tcPr>
          <w:p>
            <w:pPr>
              <w:pStyle w:val="0"/>
              <w:jc w:val="center"/>
            </w:pPr>
            <w:r>
              <w:rPr>
                <w:sz w:val="20"/>
              </w:rPr>
              <w:t xml:space="preserve">35,8</w:t>
            </w:r>
          </w:p>
        </w:tc>
        <w:tc>
          <w:tcPr>
            <w:tcW w:w="1099" w:type="dxa"/>
            <w:vAlign w:val="bottom"/>
          </w:tcPr>
          <w:p>
            <w:pPr>
              <w:pStyle w:val="0"/>
              <w:jc w:val="center"/>
            </w:pPr>
            <w:r>
              <w:rPr>
                <w:sz w:val="20"/>
              </w:rPr>
              <w:t xml:space="preserve">1 555</w:t>
            </w:r>
          </w:p>
        </w:tc>
        <w:tc>
          <w:tcPr>
            <w:tcW w:w="1174" w:type="dxa"/>
            <w:vAlign w:val="bottom"/>
          </w:tcPr>
          <w:p>
            <w:pPr>
              <w:pStyle w:val="0"/>
              <w:jc w:val="center"/>
            </w:pPr>
            <w:r>
              <w:rPr>
                <w:sz w:val="20"/>
              </w:rPr>
              <w:t xml:space="preserve">54,3</w:t>
            </w:r>
          </w:p>
        </w:tc>
        <w:tc>
          <w:tcPr>
            <w:tcW w:w="1129" w:type="dxa"/>
            <w:vAlign w:val="bottom"/>
          </w:tcPr>
          <w:p>
            <w:pPr>
              <w:pStyle w:val="0"/>
              <w:jc w:val="center"/>
            </w:pPr>
            <w:r>
              <w:rPr>
                <w:sz w:val="20"/>
              </w:rPr>
              <w:t xml:space="preserve">1 960</w:t>
            </w:r>
          </w:p>
        </w:tc>
        <w:tc>
          <w:tcPr>
            <w:tcW w:w="1174" w:type="dxa"/>
            <w:vAlign w:val="bottom"/>
          </w:tcPr>
          <w:p>
            <w:pPr>
              <w:pStyle w:val="0"/>
              <w:jc w:val="center"/>
            </w:pPr>
            <w:r>
              <w:rPr>
                <w:sz w:val="20"/>
              </w:rPr>
              <w:t xml:space="preserve">28,2</w:t>
            </w:r>
          </w:p>
        </w:tc>
      </w:tr>
      <w:tr>
        <w:tc>
          <w:tcPr>
            <w:tcW w:w="2778" w:type="dxa"/>
          </w:tcPr>
          <w:p>
            <w:pPr>
              <w:pStyle w:val="0"/>
            </w:pPr>
            <w:r>
              <w:rPr>
                <w:sz w:val="20"/>
              </w:rPr>
              <w:t xml:space="preserve">Алексеевский городской округ</w:t>
            </w:r>
          </w:p>
        </w:tc>
        <w:tc>
          <w:tcPr>
            <w:tcW w:w="1417" w:type="dxa"/>
            <w:vAlign w:val="bottom"/>
          </w:tcPr>
          <w:p>
            <w:pPr>
              <w:pStyle w:val="0"/>
              <w:jc w:val="center"/>
            </w:pPr>
            <w:r>
              <w:rPr>
                <w:sz w:val="20"/>
              </w:rPr>
              <w:t xml:space="preserve">16 337</w:t>
            </w:r>
          </w:p>
        </w:tc>
        <w:tc>
          <w:tcPr>
            <w:tcW w:w="1099" w:type="dxa"/>
            <w:vAlign w:val="bottom"/>
          </w:tcPr>
          <w:p>
            <w:pPr>
              <w:pStyle w:val="0"/>
              <w:jc w:val="center"/>
            </w:pPr>
            <w:r>
              <w:rPr>
                <w:sz w:val="20"/>
              </w:rPr>
              <w:t xml:space="preserve">5 183</w:t>
            </w:r>
          </w:p>
        </w:tc>
        <w:tc>
          <w:tcPr>
            <w:tcW w:w="1129" w:type="dxa"/>
            <w:vAlign w:val="bottom"/>
          </w:tcPr>
          <w:p>
            <w:pPr>
              <w:pStyle w:val="0"/>
              <w:jc w:val="center"/>
            </w:pPr>
            <w:r>
              <w:rPr>
                <w:sz w:val="20"/>
              </w:rPr>
              <w:t xml:space="preserve">11 154</w:t>
            </w:r>
          </w:p>
        </w:tc>
        <w:tc>
          <w:tcPr>
            <w:tcW w:w="1417" w:type="dxa"/>
            <w:vAlign w:val="bottom"/>
          </w:tcPr>
          <w:p>
            <w:pPr>
              <w:pStyle w:val="0"/>
              <w:jc w:val="center"/>
            </w:pPr>
            <w:r>
              <w:rPr>
                <w:sz w:val="20"/>
              </w:rPr>
              <w:t xml:space="preserve">718</w:t>
            </w:r>
          </w:p>
        </w:tc>
        <w:tc>
          <w:tcPr>
            <w:tcW w:w="1174" w:type="dxa"/>
            <w:vAlign w:val="bottom"/>
          </w:tcPr>
          <w:p>
            <w:pPr>
              <w:pStyle w:val="0"/>
              <w:jc w:val="center"/>
            </w:pPr>
            <w:r>
              <w:rPr>
                <w:sz w:val="20"/>
              </w:rPr>
              <w:t xml:space="preserve">43,9</w:t>
            </w:r>
          </w:p>
        </w:tc>
        <w:tc>
          <w:tcPr>
            <w:tcW w:w="1099" w:type="dxa"/>
            <w:vAlign w:val="bottom"/>
          </w:tcPr>
          <w:p>
            <w:pPr>
              <w:pStyle w:val="0"/>
              <w:jc w:val="center"/>
            </w:pPr>
            <w:r>
              <w:rPr>
                <w:sz w:val="20"/>
              </w:rPr>
              <w:t xml:space="preserve">322</w:t>
            </w:r>
          </w:p>
        </w:tc>
        <w:tc>
          <w:tcPr>
            <w:tcW w:w="1174" w:type="dxa"/>
            <w:vAlign w:val="bottom"/>
          </w:tcPr>
          <w:p>
            <w:pPr>
              <w:pStyle w:val="0"/>
              <w:jc w:val="center"/>
            </w:pPr>
            <w:r>
              <w:rPr>
                <w:sz w:val="20"/>
              </w:rPr>
              <w:t xml:space="preserve">62,1</w:t>
            </w:r>
          </w:p>
        </w:tc>
        <w:tc>
          <w:tcPr>
            <w:tcW w:w="1129" w:type="dxa"/>
            <w:vAlign w:val="bottom"/>
          </w:tcPr>
          <w:p>
            <w:pPr>
              <w:pStyle w:val="0"/>
              <w:jc w:val="center"/>
            </w:pPr>
            <w:r>
              <w:rPr>
                <w:sz w:val="20"/>
              </w:rPr>
              <w:t xml:space="preserve">396</w:t>
            </w:r>
          </w:p>
        </w:tc>
        <w:tc>
          <w:tcPr>
            <w:tcW w:w="1174" w:type="dxa"/>
            <w:vAlign w:val="bottom"/>
          </w:tcPr>
          <w:p>
            <w:pPr>
              <w:pStyle w:val="0"/>
              <w:jc w:val="center"/>
            </w:pPr>
            <w:r>
              <w:rPr>
                <w:sz w:val="20"/>
              </w:rPr>
              <w:t xml:space="preserve">35,5</w:t>
            </w:r>
          </w:p>
        </w:tc>
      </w:tr>
      <w:tr>
        <w:tc>
          <w:tcPr>
            <w:tcW w:w="2778" w:type="dxa"/>
          </w:tcPr>
          <w:p>
            <w:pPr>
              <w:pStyle w:val="0"/>
            </w:pPr>
            <w:r>
              <w:rPr>
                <w:sz w:val="20"/>
              </w:rPr>
              <w:t xml:space="preserve">Белгородский район</w:t>
            </w:r>
          </w:p>
        </w:tc>
        <w:tc>
          <w:tcPr>
            <w:tcW w:w="1417" w:type="dxa"/>
            <w:vAlign w:val="bottom"/>
          </w:tcPr>
          <w:p>
            <w:pPr>
              <w:pStyle w:val="0"/>
              <w:jc w:val="center"/>
            </w:pPr>
            <w:r>
              <w:rPr>
                <w:sz w:val="20"/>
              </w:rPr>
              <w:t xml:space="preserve">33 852</w:t>
            </w:r>
          </w:p>
        </w:tc>
        <w:tc>
          <w:tcPr>
            <w:tcW w:w="1099" w:type="dxa"/>
            <w:vAlign w:val="bottom"/>
          </w:tcPr>
          <w:p>
            <w:pPr>
              <w:pStyle w:val="0"/>
              <w:jc w:val="center"/>
            </w:pPr>
            <w:r>
              <w:rPr>
                <w:sz w:val="20"/>
              </w:rPr>
              <w:t xml:space="preserve">10 971</w:t>
            </w:r>
          </w:p>
        </w:tc>
        <w:tc>
          <w:tcPr>
            <w:tcW w:w="1129" w:type="dxa"/>
            <w:vAlign w:val="bottom"/>
          </w:tcPr>
          <w:p>
            <w:pPr>
              <w:pStyle w:val="0"/>
              <w:jc w:val="center"/>
            </w:pPr>
            <w:r>
              <w:rPr>
                <w:sz w:val="20"/>
              </w:rPr>
              <w:t xml:space="preserve">22 881</w:t>
            </w:r>
          </w:p>
        </w:tc>
        <w:tc>
          <w:tcPr>
            <w:tcW w:w="1417" w:type="dxa"/>
            <w:vAlign w:val="bottom"/>
          </w:tcPr>
          <w:p>
            <w:pPr>
              <w:pStyle w:val="0"/>
              <w:jc w:val="center"/>
            </w:pPr>
            <w:r>
              <w:rPr>
                <w:sz w:val="20"/>
              </w:rPr>
              <w:t xml:space="preserve">1 232</w:t>
            </w:r>
          </w:p>
        </w:tc>
        <w:tc>
          <w:tcPr>
            <w:tcW w:w="1174" w:type="dxa"/>
            <w:vAlign w:val="bottom"/>
          </w:tcPr>
          <w:p>
            <w:pPr>
              <w:pStyle w:val="0"/>
              <w:jc w:val="center"/>
            </w:pPr>
            <w:r>
              <w:rPr>
                <w:sz w:val="20"/>
              </w:rPr>
              <w:t xml:space="preserve">36,4</w:t>
            </w:r>
          </w:p>
        </w:tc>
        <w:tc>
          <w:tcPr>
            <w:tcW w:w="1099" w:type="dxa"/>
            <w:vAlign w:val="bottom"/>
          </w:tcPr>
          <w:p>
            <w:pPr>
              <w:pStyle w:val="0"/>
              <w:jc w:val="center"/>
            </w:pPr>
            <w:r>
              <w:rPr>
                <w:sz w:val="20"/>
              </w:rPr>
              <w:t xml:space="preserve">517</w:t>
            </w:r>
          </w:p>
        </w:tc>
        <w:tc>
          <w:tcPr>
            <w:tcW w:w="1174" w:type="dxa"/>
            <w:vAlign w:val="bottom"/>
          </w:tcPr>
          <w:p>
            <w:pPr>
              <w:pStyle w:val="0"/>
              <w:jc w:val="center"/>
            </w:pPr>
            <w:r>
              <w:rPr>
                <w:sz w:val="20"/>
              </w:rPr>
              <w:t xml:space="preserve">47,1</w:t>
            </w:r>
          </w:p>
        </w:tc>
        <w:tc>
          <w:tcPr>
            <w:tcW w:w="1129" w:type="dxa"/>
            <w:vAlign w:val="bottom"/>
          </w:tcPr>
          <w:p>
            <w:pPr>
              <w:pStyle w:val="0"/>
              <w:jc w:val="center"/>
            </w:pPr>
            <w:r>
              <w:rPr>
                <w:sz w:val="20"/>
              </w:rPr>
              <w:t xml:space="preserve">715</w:t>
            </w:r>
          </w:p>
        </w:tc>
        <w:tc>
          <w:tcPr>
            <w:tcW w:w="1174" w:type="dxa"/>
            <w:vAlign w:val="bottom"/>
          </w:tcPr>
          <w:p>
            <w:pPr>
              <w:pStyle w:val="0"/>
              <w:jc w:val="center"/>
            </w:pPr>
            <w:r>
              <w:rPr>
                <w:sz w:val="20"/>
              </w:rPr>
              <w:t xml:space="preserve">31,2</w:t>
            </w:r>
          </w:p>
        </w:tc>
      </w:tr>
      <w:tr>
        <w:tc>
          <w:tcPr>
            <w:tcW w:w="2778" w:type="dxa"/>
          </w:tcPr>
          <w:p>
            <w:pPr>
              <w:pStyle w:val="0"/>
            </w:pPr>
            <w:r>
              <w:rPr>
                <w:sz w:val="20"/>
              </w:rPr>
              <w:t xml:space="preserve">Борисовский район</w:t>
            </w:r>
          </w:p>
        </w:tc>
        <w:tc>
          <w:tcPr>
            <w:tcW w:w="1417" w:type="dxa"/>
            <w:vAlign w:val="bottom"/>
          </w:tcPr>
          <w:p>
            <w:pPr>
              <w:pStyle w:val="0"/>
              <w:jc w:val="center"/>
            </w:pPr>
            <w:r>
              <w:rPr>
                <w:sz w:val="20"/>
              </w:rPr>
              <w:t xml:space="preserve">7 771</w:t>
            </w:r>
          </w:p>
        </w:tc>
        <w:tc>
          <w:tcPr>
            <w:tcW w:w="1099" w:type="dxa"/>
            <w:vAlign w:val="bottom"/>
          </w:tcPr>
          <w:p>
            <w:pPr>
              <w:pStyle w:val="0"/>
              <w:jc w:val="center"/>
            </w:pPr>
            <w:r>
              <w:rPr>
                <w:sz w:val="20"/>
              </w:rPr>
              <w:t xml:space="preserve">2 449</w:t>
            </w:r>
          </w:p>
        </w:tc>
        <w:tc>
          <w:tcPr>
            <w:tcW w:w="1129" w:type="dxa"/>
            <w:vAlign w:val="bottom"/>
          </w:tcPr>
          <w:p>
            <w:pPr>
              <w:pStyle w:val="0"/>
              <w:jc w:val="center"/>
            </w:pPr>
            <w:r>
              <w:rPr>
                <w:sz w:val="20"/>
              </w:rPr>
              <w:t xml:space="preserve">5 322</w:t>
            </w:r>
          </w:p>
        </w:tc>
        <w:tc>
          <w:tcPr>
            <w:tcW w:w="1417" w:type="dxa"/>
            <w:vAlign w:val="bottom"/>
          </w:tcPr>
          <w:p>
            <w:pPr>
              <w:pStyle w:val="0"/>
              <w:jc w:val="center"/>
            </w:pPr>
            <w:r>
              <w:rPr>
                <w:sz w:val="20"/>
              </w:rPr>
              <w:t xml:space="preserve">336</w:t>
            </w:r>
          </w:p>
        </w:tc>
        <w:tc>
          <w:tcPr>
            <w:tcW w:w="1174" w:type="dxa"/>
            <w:vAlign w:val="bottom"/>
          </w:tcPr>
          <w:p>
            <w:pPr>
              <w:pStyle w:val="0"/>
              <w:jc w:val="center"/>
            </w:pPr>
            <w:r>
              <w:rPr>
                <w:sz w:val="20"/>
              </w:rPr>
              <w:t xml:space="preserve">43,2</w:t>
            </w:r>
          </w:p>
        </w:tc>
        <w:tc>
          <w:tcPr>
            <w:tcW w:w="1099" w:type="dxa"/>
            <w:vAlign w:val="bottom"/>
          </w:tcPr>
          <w:p>
            <w:pPr>
              <w:pStyle w:val="0"/>
              <w:jc w:val="center"/>
            </w:pPr>
            <w:r>
              <w:rPr>
                <w:sz w:val="20"/>
              </w:rPr>
              <w:t xml:space="preserve">146</w:t>
            </w:r>
          </w:p>
        </w:tc>
        <w:tc>
          <w:tcPr>
            <w:tcW w:w="1174" w:type="dxa"/>
            <w:vAlign w:val="bottom"/>
          </w:tcPr>
          <w:p>
            <w:pPr>
              <w:pStyle w:val="0"/>
              <w:jc w:val="center"/>
            </w:pPr>
            <w:r>
              <w:rPr>
                <w:sz w:val="20"/>
              </w:rPr>
              <w:t xml:space="preserve">59,6</w:t>
            </w:r>
          </w:p>
        </w:tc>
        <w:tc>
          <w:tcPr>
            <w:tcW w:w="1129" w:type="dxa"/>
            <w:vAlign w:val="bottom"/>
          </w:tcPr>
          <w:p>
            <w:pPr>
              <w:pStyle w:val="0"/>
              <w:jc w:val="center"/>
            </w:pPr>
            <w:r>
              <w:rPr>
                <w:sz w:val="20"/>
              </w:rPr>
              <w:t xml:space="preserve">190</w:t>
            </w:r>
          </w:p>
        </w:tc>
        <w:tc>
          <w:tcPr>
            <w:tcW w:w="1174" w:type="dxa"/>
            <w:vAlign w:val="bottom"/>
          </w:tcPr>
          <w:p>
            <w:pPr>
              <w:pStyle w:val="0"/>
              <w:jc w:val="center"/>
            </w:pPr>
            <w:r>
              <w:rPr>
                <w:sz w:val="20"/>
              </w:rPr>
              <w:t xml:space="preserve">35,7</w:t>
            </w:r>
          </w:p>
        </w:tc>
      </w:tr>
      <w:tr>
        <w:tc>
          <w:tcPr>
            <w:tcW w:w="2778" w:type="dxa"/>
          </w:tcPr>
          <w:p>
            <w:pPr>
              <w:pStyle w:val="0"/>
            </w:pPr>
            <w:r>
              <w:rPr>
                <w:sz w:val="20"/>
              </w:rPr>
              <w:t xml:space="preserve">Валуйский городской округ</w:t>
            </w:r>
          </w:p>
        </w:tc>
        <w:tc>
          <w:tcPr>
            <w:tcW w:w="1417" w:type="dxa"/>
            <w:vAlign w:val="bottom"/>
          </w:tcPr>
          <w:p>
            <w:pPr>
              <w:pStyle w:val="0"/>
              <w:jc w:val="center"/>
            </w:pPr>
            <w:r>
              <w:rPr>
                <w:sz w:val="20"/>
              </w:rPr>
              <w:t xml:space="preserve">19 489</w:t>
            </w:r>
          </w:p>
        </w:tc>
        <w:tc>
          <w:tcPr>
            <w:tcW w:w="1099" w:type="dxa"/>
            <w:vAlign w:val="bottom"/>
          </w:tcPr>
          <w:p>
            <w:pPr>
              <w:pStyle w:val="0"/>
              <w:jc w:val="center"/>
            </w:pPr>
            <w:r>
              <w:rPr>
                <w:sz w:val="20"/>
              </w:rPr>
              <w:t xml:space="preserve">6 286</w:t>
            </w:r>
          </w:p>
        </w:tc>
        <w:tc>
          <w:tcPr>
            <w:tcW w:w="1129" w:type="dxa"/>
            <w:vAlign w:val="bottom"/>
          </w:tcPr>
          <w:p>
            <w:pPr>
              <w:pStyle w:val="0"/>
              <w:jc w:val="center"/>
            </w:pPr>
            <w:r>
              <w:rPr>
                <w:sz w:val="20"/>
              </w:rPr>
              <w:t xml:space="preserve">13 203</w:t>
            </w:r>
          </w:p>
        </w:tc>
        <w:tc>
          <w:tcPr>
            <w:tcW w:w="1417" w:type="dxa"/>
            <w:vAlign w:val="bottom"/>
          </w:tcPr>
          <w:p>
            <w:pPr>
              <w:pStyle w:val="0"/>
              <w:jc w:val="center"/>
            </w:pPr>
            <w:r>
              <w:rPr>
                <w:sz w:val="20"/>
              </w:rPr>
              <w:t xml:space="preserve">864</w:t>
            </w:r>
          </w:p>
        </w:tc>
        <w:tc>
          <w:tcPr>
            <w:tcW w:w="1174" w:type="dxa"/>
            <w:vAlign w:val="bottom"/>
          </w:tcPr>
          <w:p>
            <w:pPr>
              <w:pStyle w:val="0"/>
              <w:jc w:val="center"/>
            </w:pPr>
            <w:r>
              <w:rPr>
                <w:sz w:val="20"/>
              </w:rPr>
              <w:t xml:space="preserve">44,3</w:t>
            </w:r>
          </w:p>
        </w:tc>
        <w:tc>
          <w:tcPr>
            <w:tcW w:w="1099" w:type="dxa"/>
            <w:vAlign w:val="bottom"/>
          </w:tcPr>
          <w:p>
            <w:pPr>
              <w:pStyle w:val="0"/>
              <w:jc w:val="center"/>
            </w:pPr>
            <w:r>
              <w:rPr>
                <w:sz w:val="20"/>
              </w:rPr>
              <w:t xml:space="preserve">362</w:t>
            </w:r>
          </w:p>
        </w:tc>
        <w:tc>
          <w:tcPr>
            <w:tcW w:w="1174" w:type="dxa"/>
            <w:vAlign w:val="bottom"/>
          </w:tcPr>
          <w:p>
            <w:pPr>
              <w:pStyle w:val="0"/>
              <w:jc w:val="center"/>
            </w:pPr>
            <w:r>
              <w:rPr>
                <w:sz w:val="20"/>
              </w:rPr>
              <w:t xml:space="preserve">57,6</w:t>
            </w:r>
          </w:p>
        </w:tc>
        <w:tc>
          <w:tcPr>
            <w:tcW w:w="1129" w:type="dxa"/>
            <w:vAlign w:val="bottom"/>
          </w:tcPr>
          <w:p>
            <w:pPr>
              <w:pStyle w:val="0"/>
              <w:jc w:val="center"/>
            </w:pPr>
            <w:r>
              <w:rPr>
                <w:sz w:val="20"/>
              </w:rPr>
              <w:t xml:space="preserve">502</w:t>
            </w:r>
          </w:p>
        </w:tc>
        <w:tc>
          <w:tcPr>
            <w:tcW w:w="1174" w:type="dxa"/>
            <w:vAlign w:val="bottom"/>
          </w:tcPr>
          <w:p>
            <w:pPr>
              <w:pStyle w:val="0"/>
              <w:jc w:val="center"/>
            </w:pPr>
            <w:r>
              <w:rPr>
                <w:sz w:val="20"/>
              </w:rPr>
              <w:t xml:space="preserve">38,0</w:t>
            </w:r>
          </w:p>
        </w:tc>
      </w:tr>
      <w:tr>
        <w:tc>
          <w:tcPr>
            <w:tcW w:w="2778" w:type="dxa"/>
          </w:tcPr>
          <w:p>
            <w:pPr>
              <w:pStyle w:val="0"/>
            </w:pPr>
            <w:r>
              <w:rPr>
                <w:sz w:val="20"/>
              </w:rPr>
              <w:t xml:space="preserve">Вейделевский район</w:t>
            </w:r>
          </w:p>
        </w:tc>
        <w:tc>
          <w:tcPr>
            <w:tcW w:w="1417" w:type="dxa"/>
            <w:vAlign w:val="bottom"/>
          </w:tcPr>
          <w:p>
            <w:pPr>
              <w:pStyle w:val="0"/>
              <w:jc w:val="center"/>
            </w:pPr>
            <w:r>
              <w:rPr>
                <w:sz w:val="20"/>
              </w:rPr>
              <w:t xml:space="preserve">5 900</w:t>
            </w:r>
          </w:p>
        </w:tc>
        <w:tc>
          <w:tcPr>
            <w:tcW w:w="1099" w:type="dxa"/>
            <w:vAlign w:val="bottom"/>
          </w:tcPr>
          <w:p>
            <w:pPr>
              <w:pStyle w:val="0"/>
              <w:jc w:val="center"/>
            </w:pPr>
            <w:r>
              <w:rPr>
                <w:sz w:val="20"/>
              </w:rPr>
              <w:t xml:space="preserve">1 860</w:t>
            </w:r>
          </w:p>
        </w:tc>
        <w:tc>
          <w:tcPr>
            <w:tcW w:w="1129" w:type="dxa"/>
            <w:vAlign w:val="bottom"/>
          </w:tcPr>
          <w:p>
            <w:pPr>
              <w:pStyle w:val="0"/>
              <w:jc w:val="center"/>
            </w:pPr>
            <w:r>
              <w:rPr>
                <w:sz w:val="20"/>
              </w:rPr>
              <w:t xml:space="preserve">4 040</w:t>
            </w:r>
          </w:p>
        </w:tc>
        <w:tc>
          <w:tcPr>
            <w:tcW w:w="1417" w:type="dxa"/>
            <w:vAlign w:val="bottom"/>
          </w:tcPr>
          <w:p>
            <w:pPr>
              <w:pStyle w:val="0"/>
              <w:jc w:val="center"/>
            </w:pPr>
            <w:r>
              <w:rPr>
                <w:sz w:val="20"/>
              </w:rPr>
              <w:t xml:space="preserve">285</w:t>
            </w:r>
          </w:p>
        </w:tc>
        <w:tc>
          <w:tcPr>
            <w:tcW w:w="1174" w:type="dxa"/>
            <w:vAlign w:val="bottom"/>
          </w:tcPr>
          <w:p>
            <w:pPr>
              <w:pStyle w:val="0"/>
              <w:jc w:val="center"/>
            </w:pPr>
            <w:r>
              <w:rPr>
                <w:sz w:val="20"/>
              </w:rPr>
              <w:t xml:space="preserve">48,3</w:t>
            </w:r>
          </w:p>
        </w:tc>
        <w:tc>
          <w:tcPr>
            <w:tcW w:w="1099" w:type="dxa"/>
            <w:vAlign w:val="bottom"/>
          </w:tcPr>
          <w:p>
            <w:pPr>
              <w:pStyle w:val="0"/>
              <w:jc w:val="center"/>
            </w:pPr>
            <w:r>
              <w:rPr>
                <w:sz w:val="20"/>
              </w:rPr>
              <w:t xml:space="preserve">133</w:t>
            </w:r>
          </w:p>
        </w:tc>
        <w:tc>
          <w:tcPr>
            <w:tcW w:w="1174" w:type="dxa"/>
            <w:vAlign w:val="bottom"/>
          </w:tcPr>
          <w:p>
            <w:pPr>
              <w:pStyle w:val="0"/>
              <w:jc w:val="center"/>
            </w:pPr>
            <w:r>
              <w:rPr>
                <w:sz w:val="20"/>
              </w:rPr>
              <w:t xml:space="preserve">71,5</w:t>
            </w:r>
          </w:p>
        </w:tc>
        <w:tc>
          <w:tcPr>
            <w:tcW w:w="1129" w:type="dxa"/>
            <w:vAlign w:val="bottom"/>
          </w:tcPr>
          <w:p>
            <w:pPr>
              <w:pStyle w:val="0"/>
              <w:jc w:val="center"/>
            </w:pPr>
            <w:r>
              <w:rPr>
                <w:sz w:val="20"/>
              </w:rPr>
              <w:t xml:space="preserve">152</w:t>
            </w:r>
          </w:p>
        </w:tc>
        <w:tc>
          <w:tcPr>
            <w:tcW w:w="1174" w:type="dxa"/>
            <w:vAlign w:val="bottom"/>
          </w:tcPr>
          <w:p>
            <w:pPr>
              <w:pStyle w:val="0"/>
              <w:jc w:val="center"/>
            </w:pPr>
            <w:r>
              <w:rPr>
                <w:sz w:val="20"/>
              </w:rPr>
              <w:t xml:space="preserve">37,6</w:t>
            </w:r>
          </w:p>
        </w:tc>
      </w:tr>
      <w:tr>
        <w:tc>
          <w:tcPr>
            <w:tcW w:w="2778" w:type="dxa"/>
          </w:tcPr>
          <w:p>
            <w:pPr>
              <w:pStyle w:val="0"/>
            </w:pPr>
            <w:r>
              <w:rPr>
                <w:sz w:val="20"/>
              </w:rPr>
              <w:t xml:space="preserve">Волоконовский район</w:t>
            </w:r>
          </w:p>
        </w:tc>
        <w:tc>
          <w:tcPr>
            <w:tcW w:w="1417" w:type="dxa"/>
            <w:vAlign w:val="bottom"/>
          </w:tcPr>
          <w:p>
            <w:pPr>
              <w:pStyle w:val="0"/>
              <w:jc w:val="center"/>
            </w:pPr>
            <w:r>
              <w:rPr>
                <w:sz w:val="20"/>
              </w:rPr>
              <w:t xml:space="preserve">94 33</w:t>
            </w:r>
          </w:p>
        </w:tc>
        <w:tc>
          <w:tcPr>
            <w:tcW w:w="1099" w:type="dxa"/>
            <w:vAlign w:val="bottom"/>
          </w:tcPr>
          <w:p>
            <w:pPr>
              <w:pStyle w:val="0"/>
              <w:jc w:val="center"/>
            </w:pPr>
            <w:r>
              <w:rPr>
                <w:sz w:val="20"/>
              </w:rPr>
              <w:t xml:space="preserve">2 855</w:t>
            </w:r>
          </w:p>
        </w:tc>
        <w:tc>
          <w:tcPr>
            <w:tcW w:w="1129" w:type="dxa"/>
            <w:vAlign w:val="bottom"/>
          </w:tcPr>
          <w:p>
            <w:pPr>
              <w:pStyle w:val="0"/>
              <w:jc w:val="center"/>
            </w:pPr>
            <w:r>
              <w:rPr>
                <w:sz w:val="20"/>
              </w:rPr>
              <w:t xml:space="preserve">6 578</w:t>
            </w:r>
          </w:p>
        </w:tc>
        <w:tc>
          <w:tcPr>
            <w:tcW w:w="1417" w:type="dxa"/>
            <w:vAlign w:val="bottom"/>
          </w:tcPr>
          <w:p>
            <w:pPr>
              <w:pStyle w:val="0"/>
              <w:jc w:val="center"/>
            </w:pPr>
            <w:r>
              <w:rPr>
                <w:sz w:val="20"/>
              </w:rPr>
              <w:t xml:space="preserve">445</w:t>
            </w:r>
          </w:p>
        </w:tc>
        <w:tc>
          <w:tcPr>
            <w:tcW w:w="1174" w:type="dxa"/>
            <w:vAlign w:val="bottom"/>
          </w:tcPr>
          <w:p>
            <w:pPr>
              <w:pStyle w:val="0"/>
              <w:jc w:val="center"/>
            </w:pPr>
            <w:r>
              <w:rPr>
                <w:sz w:val="20"/>
              </w:rPr>
              <w:t xml:space="preserve">47,2</w:t>
            </w:r>
          </w:p>
        </w:tc>
        <w:tc>
          <w:tcPr>
            <w:tcW w:w="1099" w:type="dxa"/>
            <w:vAlign w:val="bottom"/>
          </w:tcPr>
          <w:p>
            <w:pPr>
              <w:pStyle w:val="0"/>
              <w:jc w:val="center"/>
            </w:pPr>
            <w:r>
              <w:rPr>
                <w:sz w:val="20"/>
              </w:rPr>
              <w:t xml:space="preserve">191</w:t>
            </w:r>
          </w:p>
        </w:tc>
        <w:tc>
          <w:tcPr>
            <w:tcW w:w="1174" w:type="dxa"/>
            <w:vAlign w:val="bottom"/>
          </w:tcPr>
          <w:p>
            <w:pPr>
              <w:pStyle w:val="0"/>
              <w:jc w:val="center"/>
            </w:pPr>
            <w:r>
              <w:rPr>
                <w:sz w:val="20"/>
              </w:rPr>
              <w:t xml:space="preserve">66,9</w:t>
            </w:r>
          </w:p>
        </w:tc>
        <w:tc>
          <w:tcPr>
            <w:tcW w:w="1129" w:type="dxa"/>
            <w:vAlign w:val="bottom"/>
          </w:tcPr>
          <w:p>
            <w:pPr>
              <w:pStyle w:val="0"/>
              <w:jc w:val="center"/>
            </w:pPr>
            <w:r>
              <w:rPr>
                <w:sz w:val="20"/>
              </w:rPr>
              <w:t xml:space="preserve">254</w:t>
            </w:r>
          </w:p>
        </w:tc>
        <w:tc>
          <w:tcPr>
            <w:tcW w:w="1174" w:type="dxa"/>
            <w:vAlign w:val="bottom"/>
          </w:tcPr>
          <w:p>
            <w:pPr>
              <w:pStyle w:val="0"/>
              <w:jc w:val="center"/>
            </w:pPr>
            <w:r>
              <w:rPr>
                <w:sz w:val="20"/>
              </w:rPr>
              <w:t xml:space="preserve">38,6</w:t>
            </w:r>
          </w:p>
        </w:tc>
      </w:tr>
      <w:tr>
        <w:tc>
          <w:tcPr>
            <w:tcW w:w="2778" w:type="dxa"/>
          </w:tcPr>
          <w:p>
            <w:pPr>
              <w:pStyle w:val="0"/>
            </w:pPr>
            <w:r>
              <w:rPr>
                <w:sz w:val="20"/>
              </w:rPr>
              <w:t xml:space="preserve">Грайворонский городской округ</w:t>
            </w:r>
          </w:p>
        </w:tc>
        <w:tc>
          <w:tcPr>
            <w:tcW w:w="1417" w:type="dxa"/>
            <w:vAlign w:val="bottom"/>
          </w:tcPr>
          <w:p>
            <w:pPr>
              <w:pStyle w:val="0"/>
              <w:jc w:val="center"/>
            </w:pPr>
            <w:r>
              <w:rPr>
                <w:sz w:val="20"/>
              </w:rPr>
              <w:t xml:space="preserve">852 3</w:t>
            </w:r>
          </w:p>
        </w:tc>
        <w:tc>
          <w:tcPr>
            <w:tcW w:w="1099" w:type="dxa"/>
            <w:vAlign w:val="bottom"/>
          </w:tcPr>
          <w:p>
            <w:pPr>
              <w:pStyle w:val="0"/>
              <w:jc w:val="center"/>
            </w:pPr>
            <w:r>
              <w:rPr>
                <w:sz w:val="20"/>
              </w:rPr>
              <w:t xml:space="preserve">2 598</w:t>
            </w:r>
          </w:p>
        </w:tc>
        <w:tc>
          <w:tcPr>
            <w:tcW w:w="1129" w:type="dxa"/>
            <w:vAlign w:val="bottom"/>
          </w:tcPr>
          <w:p>
            <w:pPr>
              <w:pStyle w:val="0"/>
              <w:jc w:val="center"/>
            </w:pPr>
            <w:r>
              <w:rPr>
                <w:sz w:val="20"/>
              </w:rPr>
              <w:t xml:space="preserve">5 925</w:t>
            </w:r>
          </w:p>
        </w:tc>
        <w:tc>
          <w:tcPr>
            <w:tcW w:w="1417" w:type="dxa"/>
            <w:vAlign w:val="bottom"/>
          </w:tcPr>
          <w:p>
            <w:pPr>
              <w:pStyle w:val="0"/>
              <w:jc w:val="center"/>
            </w:pPr>
            <w:r>
              <w:rPr>
                <w:sz w:val="20"/>
              </w:rPr>
              <w:t xml:space="preserve">370</w:t>
            </w:r>
          </w:p>
        </w:tc>
        <w:tc>
          <w:tcPr>
            <w:tcW w:w="1174" w:type="dxa"/>
            <w:vAlign w:val="bottom"/>
          </w:tcPr>
          <w:p>
            <w:pPr>
              <w:pStyle w:val="0"/>
              <w:jc w:val="center"/>
            </w:pPr>
            <w:r>
              <w:rPr>
                <w:sz w:val="20"/>
              </w:rPr>
              <w:t xml:space="preserve">43,4</w:t>
            </w:r>
          </w:p>
        </w:tc>
        <w:tc>
          <w:tcPr>
            <w:tcW w:w="1099" w:type="dxa"/>
            <w:vAlign w:val="bottom"/>
          </w:tcPr>
          <w:p>
            <w:pPr>
              <w:pStyle w:val="0"/>
              <w:jc w:val="center"/>
            </w:pPr>
            <w:r>
              <w:rPr>
                <w:sz w:val="20"/>
              </w:rPr>
              <w:t xml:space="preserve">135</w:t>
            </w:r>
          </w:p>
        </w:tc>
        <w:tc>
          <w:tcPr>
            <w:tcW w:w="1174" w:type="dxa"/>
            <w:vAlign w:val="bottom"/>
          </w:tcPr>
          <w:p>
            <w:pPr>
              <w:pStyle w:val="0"/>
              <w:jc w:val="center"/>
            </w:pPr>
            <w:r>
              <w:rPr>
                <w:sz w:val="20"/>
              </w:rPr>
              <w:t xml:space="preserve">52,0</w:t>
            </w:r>
          </w:p>
        </w:tc>
        <w:tc>
          <w:tcPr>
            <w:tcW w:w="1129" w:type="dxa"/>
            <w:vAlign w:val="bottom"/>
          </w:tcPr>
          <w:p>
            <w:pPr>
              <w:pStyle w:val="0"/>
              <w:jc w:val="center"/>
            </w:pPr>
            <w:r>
              <w:rPr>
                <w:sz w:val="20"/>
              </w:rPr>
              <w:t xml:space="preserve">235</w:t>
            </w:r>
          </w:p>
        </w:tc>
        <w:tc>
          <w:tcPr>
            <w:tcW w:w="1174" w:type="dxa"/>
            <w:vAlign w:val="bottom"/>
          </w:tcPr>
          <w:p>
            <w:pPr>
              <w:pStyle w:val="0"/>
              <w:jc w:val="center"/>
            </w:pPr>
            <w:r>
              <w:rPr>
                <w:sz w:val="20"/>
              </w:rPr>
              <w:t xml:space="preserve">39,7</w:t>
            </w:r>
          </w:p>
        </w:tc>
      </w:tr>
      <w:tr>
        <w:tc>
          <w:tcPr>
            <w:tcW w:w="2778" w:type="dxa"/>
          </w:tcPr>
          <w:p>
            <w:pPr>
              <w:pStyle w:val="0"/>
            </w:pPr>
            <w:r>
              <w:rPr>
                <w:sz w:val="20"/>
              </w:rPr>
              <w:t xml:space="preserve">Губкинский городской округ</w:t>
            </w:r>
          </w:p>
        </w:tc>
        <w:tc>
          <w:tcPr>
            <w:tcW w:w="1417" w:type="dxa"/>
            <w:vAlign w:val="bottom"/>
          </w:tcPr>
          <w:p>
            <w:pPr>
              <w:pStyle w:val="0"/>
              <w:jc w:val="center"/>
            </w:pPr>
            <w:r>
              <w:rPr>
                <w:sz w:val="20"/>
              </w:rPr>
              <w:t xml:space="preserve">32 408</w:t>
            </w:r>
          </w:p>
        </w:tc>
        <w:tc>
          <w:tcPr>
            <w:tcW w:w="1099" w:type="dxa"/>
            <w:vAlign w:val="bottom"/>
          </w:tcPr>
          <w:p>
            <w:pPr>
              <w:pStyle w:val="0"/>
              <w:jc w:val="center"/>
            </w:pPr>
            <w:r>
              <w:rPr>
                <w:sz w:val="20"/>
              </w:rPr>
              <w:t xml:space="preserve">9 771</w:t>
            </w:r>
          </w:p>
        </w:tc>
        <w:tc>
          <w:tcPr>
            <w:tcW w:w="1129" w:type="dxa"/>
            <w:vAlign w:val="bottom"/>
          </w:tcPr>
          <w:p>
            <w:pPr>
              <w:pStyle w:val="0"/>
              <w:jc w:val="center"/>
            </w:pPr>
            <w:r>
              <w:rPr>
                <w:sz w:val="20"/>
              </w:rPr>
              <w:t xml:space="preserve">22 637</w:t>
            </w:r>
          </w:p>
        </w:tc>
        <w:tc>
          <w:tcPr>
            <w:tcW w:w="1417" w:type="dxa"/>
            <w:vAlign w:val="bottom"/>
          </w:tcPr>
          <w:p>
            <w:pPr>
              <w:pStyle w:val="0"/>
              <w:jc w:val="center"/>
            </w:pPr>
            <w:r>
              <w:rPr>
                <w:sz w:val="20"/>
              </w:rPr>
              <w:t xml:space="preserve">1213</w:t>
            </w:r>
          </w:p>
        </w:tc>
        <w:tc>
          <w:tcPr>
            <w:tcW w:w="1174" w:type="dxa"/>
            <w:vAlign w:val="bottom"/>
          </w:tcPr>
          <w:p>
            <w:pPr>
              <w:pStyle w:val="0"/>
              <w:jc w:val="center"/>
            </w:pPr>
            <w:r>
              <w:rPr>
                <w:sz w:val="20"/>
              </w:rPr>
              <w:t xml:space="preserve">37,4</w:t>
            </w:r>
          </w:p>
        </w:tc>
        <w:tc>
          <w:tcPr>
            <w:tcW w:w="1099" w:type="dxa"/>
            <w:vAlign w:val="bottom"/>
          </w:tcPr>
          <w:p>
            <w:pPr>
              <w:pStyle w:val="0"/>
              <w:jc w:val="center"/>
            </w:pPr>
            <w:r>
              <w:rPr>
                <w:sz w:val="20"/>
              </w:rPr>
              <w:t xml:space="preserve">511</w:t>
            </w:r>
          </w:p>
        </w:tc>
        <w:tc>
          <w:tcPr>
            <w:tcW w:w="1174" w:type="dxa"/>
            <w:vAlign w:val="bottom"/>
          </w:tcPr>
          <w:p>
            <w:pPr>
              <w:pStyle w:val="0"/>
              <w:jc w:val="center"/>
            </w:pPr>
            <w:r>
              <w:rPr>
                <w:sz w:val="20"/>
              </w:rPr>
              <w:t xml:space="preserve">52,3</w:t>
            </w:r>
          </w:p>
        </w:tc>
        <w:tc>
          <w:tcPr>
            <w:tcW w:w="1129" w:type="dxa"/>
            <w:vAlign w:val="bottom"/>
          </w:tcPr>
          <w:p>
            <w:pPr>
              <w:pStyle w:val="0"/>
              <w:jc w:val="center"/>
            </w:pPr>
            <w:r>
              <w:rPr>
                <w:sz w:val="20"/>
              </w:rPr>
              <w:t xml:space="preserve">702</w:t>
            </w:r>
          </w:p>
        </w:tc>
        <w:tc>
          <w:tcPr>
            <w:tcW w:w="1174" w:type="dxa"/>
            <w:vAlign w:val="bottom"/>
          </w:tcPr>
          <w:p>
            <w:pPr>
              <w:pStyle w:val="0"/>
              <w:jc w:val="center"/>
            </w:pPr>
            <w:r>
              <w:rPr>
                <w:sz w:val="20"/>
              </w:rPr>
              <w:t xml:space="preserve">31,0</w:t>
            </w:r>
          </w:p>
        </w:tc>
      </w:tr>
      <w:tr>
        <w:tc>
          <w:tcPr>
            <w:tcW w:w="2778" w:type="dxa"/>
          </w:tcPr>
          <w:p>
            <w:pPr>
              <w:pStyle w:val="0"/>
            </w:pPr>
            <w:r>
              <w:rPr>
                <w:sz w:val="20"/>
              </w:rPr>
              <w:t xml:space="preserve">Ивнянский район</w:t>
            </w:r>
          </w:p>
        </w:tc>
        <w:tc>
          <w:tcPr>
            <w:tcW w:w="1417" w:type="dxa"/>
            <w:vAlign w:val="bottom"/>
          </w:tcPr>
          <w:p>
            <w:pPr>
              <w:pStyle w:val="0"/>
              <w:jc w:val="center"/>
            </w:pPr>
            <w:r>
              <w:rPr>
                <w:sz w:val="20"/>
              </w:rPr>
              <w:t xml:space="preserve">653 8</w:t>
            </w:r>
          </w:p>
        </w:tc>
        <w:tc>
          <w:tcPr>
            <w:tcW w:w="1099" w:type="dxa"/>
            <w:vAlign w:val="bottom"/>
          </w:tcPr>
          <w:p>
            <w:pPr>
              <w:pStyle w:val="0"/>
              <w:jc w:val="center"/>
            </w:pPr>
            <w:r>
              <w:rPr>
                <w:sz w:val="20"/>
              </w:rPr>
              <w:t xml:space="preserve">1 966</w:t>
            </w:r>
          </w:p>
        </w:tc>
        <w:tc>
          <w:tcPr>
            <w:tcW w:w="1129" w:type="dxa"/>
            <w:vAlign w:val="bottom"/>
          </w:tcPr>
          <w:p>
            <w:pPr>
              <w:pStyle w:val="0"/>
              <w:jc w:val="center"/>
            </w:pPr>
            <w:r>
              <w:rPr>
                <w:sz w:val="20"/>
              </w:rPr>
              <w:t xml:space="preserve">4 572</w:t>
            </w:r>
          </w:p>
        </w:tc>
        <w:tc>
          <w:tcPr>
            <w:tcW w:w="1417" w:type="dxa"/>
            <w:vAlign w:val="bottom"/>
          </w:tcPr>
          <w:p>
            <w:pPr>
              <w:pStyle w:val="0"/>
              <w:jc w:val="center"/>
            </w:pPr>
            <w:r>
              <w:rPr>
                <w:sz w:val="20"/>
              </w:rPr>
              <w:t xml:space="preserve">317</w:t>
            </w:r>
          </w:p>
        </w:tc>
        <w:tc>
          <w:tcPr>
            <w:tcW w:w="1174" w:type="dxa"/>
            <w:vAlign w:val="bottom"/>
          </w:tcPr>
          <w:p>
            <w:pPr>
              <w:pStyle w:val="0"/>
              <w:jc w:val="center"/>
            </w:pPr>
            <w:r>
              <w:rPr>
                <w:sz w:val="20"/>
              </w:rPr>
              <w:t xml:space="preserve">48,5</w:t>
            </w:r>
          </w:p>
        </w:tc>
        <w:tc>
          <w:tcPr>
            <w:tcW w:w="1099" w:type="dxa"/>
            <w:vAlign w:val="bottom"/>
          </w:tcPr>
          <w:p>
            <w:pPr>
              <w:pStyle w:val="0"/>
              <w:jc w:val="center"/>
            </w:pPr>
            <w:r>
              <w:rPr>
                <w:sz w:val="20"/>
              </w:rPr>
              <w:t xml:space="preserve">124</w:t>
            </w:r>
          </w:p>
        </w:tc>
        <w:tc>
          <w:tcPr>
            <w:tcW w:w="1174" w:type="dxa"/>
            <w:vAlign w:val="bottom"/>
          </w:tcPr>
          <w:p>
            <w:pPr>
              <w:pStyle w:val="0"/>
              <w:jc w:val="center"/>
            </w:pPr>
            <w:r>
              <w:rPr>
                <w:sz w:val="20"/>
              </w:rPr>
              <w:t xml:space="preserve">63,1</w:t>
            </w:r>
          </w:p>
        </w:tc>
        <w:tc>
          <w:tcPr>
            <w:tcW w:w="1129" w:type="dxa"/>
            <w:vAlign w:val="bottom"/>
          </w:tcPr>
          <w:p>
            <w:pPr>
              <w:pStyle w:val="0"/>
              <w:jc w:val="center"/>
            </w:pPr>
            <w:r>
              <w:rPr>
                <w:sz w:val="20"/>
              </w:rPr>
              <w:t xml:space="preserve">193</w:t>
            </w:r>
          </w:p>
        </w:tc>
        <w:tc>
          <w:tcPr>
            <w:tcW w:w="1174" w:type="dxa"/>
            <w:vAlign w:val="bottom"/>
          </w:tcPr>
          <w:p>
            <w:pPr>
              <w:pStyle w:val="0"/>
              <w:jc w:val="center"/>
            </w:pPr>
            <w:r>
              <w:rPr>
                <w:sz w:val="20"/>
              </w:rPr>
              <w:t xml:space="preserve">42,2</w:t>
            </w:r>
          </w:p>
        </w:tc>
      </w:tr>
      <w:tr>
        <w:tc>
          <w:tcPr>
            <w:tcW w:w="2778" w:type="dxa"/>
          </w:tcPr>
          <w:p>
            <w:pPr>
              <w:pStyle w:val="0"/>
            </w:pPr>
            <w:r>
              <w:rPr>
                <w:sz w:val="20"/>
              </w:rPr>
              <w:t xml:space="preserve">Корочанский район</w:t>
            </w:r>
          </w:p>
        </w:tc>
        <w:tc>
          <w:tcPr>
            <w:tcW w:w="1417" w:type="dxa"/>
            <w:vAlign w:val="bottom"/>
          </w:tcPr>
          <w:p>
            <w:pPr>
              <w:pStyle w:val="0"/>
              <w:jc w:val="center"/>
            </w:pPr>
            <w:r>
              <w:rPr>
                <w:sz w:val="20"/>
              </w:rPr>
              <w:t xml:space="preserve">12 452</w:t>
            </w:r>
          </w:p>
        </w:tc>
        <w:tc>
          <w:tcPr>
            <w:tcW w:w="1099" w:type="dxa"/>
            <w:vAlign w:val="bottom"/>
          </w:tcPr>
          <w:p>
            <w:pPr>
              <w:pStyle w:val="0"/>
              <w:jc w:val="center"/>
            </w:pPr>
            <w:r>
              <w:rPr>
                <w:sz w:val="20"/>
              </w:rPr>
              <w:t xml:space="preserve">3 835</w:t>
            </w:r>
          </w:p>
        </w:tc>
        <w:tc>
          <w:tcPr>
            <w:tcW w:w="1129" w:type="dxa"/>
            <w:vAlign w:val="bottom"/>
          </w:tcPr>
          <w:p>
            <w:pPr>
              <w:pStyle w:val="0"/>
              <w:jc w:val="center"/>
            </w:pPr>
            <w:r>
              <w:rPr>
                <w:sz w:val="20"/>
              </w:rPr>
              <w:t xml:space="preserve">8 617</w:t>
            </w:r>
          </w:p>
        </w:tc>
        <w:tc>
          <w:tcPr>
            <w:tcW w:w="1417" w:type="dxa"/>
            <w:vAlign w:val="bottom"/>
          </w:tcPr>
          <w:p>
            <w:pPr>
              <w:pStyle w:val="0"/>
              <w:jc w:val="center"/>
            </w:pPr>
            <w:r>
              <w:rPr>
                <w:sz w:val="20"/>
              </w:rPr>
              <w:t xml:space="preserve">532</w:t>
            </w:r>
          </w:p>
        </w:tc>
        <w:tc>
          <w:tcPr>
            <w:tcW w:w="1174" w:type="dxa"/>
            <w:vAlign w:val="bottom"/>
          </w:tcPr>
          <w:p>
            <w:pPr>
              <w:pStyle w:val="0"/>
              <w:jc w:val="center"/>
            </w:pPr>
            <w:r>
              <w:rPr>
                <w:sz w:val="20"/>
              </w:rPr>
              <w:t xml:space="preserve">42,7</w:t>
            </w:r>
          </w:p>
        </w:tc>
        <w:tc>
          <w:tcPr>
            <w:tcW w:w="1099" w:type="dxa"/>
            <w:vAlign w:val="bottom"/>
          </w:tcPr>
          <w:p>
            <w:pPr>
              <w:pStyle w:val="0"/>
              <w:jc w:val="center"/>
            </w:pPr>
            <w:r>
              <w:rPr>
                <w:sz w:val="20"/>
              </w:rPr>
              <w:t xml:space="preserve">211</w:t>
            </w:r>
          </w:p>
        </w:tc>
        <w:tc>
          <w:tcPr>
            <w:tcW w:w="1174" w:type="dxa"/>
            <w:vAlign w:val="bottom"/>
          </w:tcPr>
          <w:p>
            <w:pPr>
              <w:pStyle w:val="0"/>
              <w:jc w:val="center"/>
            </w:pPr>
            <w:r>
              <w:rPr>
                <w:sz w:val="20"/>
              </w:rPr>
              <w:t xml:space="preserve">55,0</w:t>
            </w:r>
          </w:p>
        </w:tc>
        <w:tc>
          <w:tcPr>
            <w:tcW w:w="1129" w:type="dxa"/>
            <w:vAlign w:val="bottom"/>
          </w:tcPr>
          <w:p>
            <w:pPr>
              <w:pStyle w:val="0"/>
              <w:jc w:val="center"/>
            </w:pPr>
            <w:r>
              <w:rPr>
                <w:sz w:val="20"/>
              </w:rPr>
              <w:t xml:space="preserve">321</w:t>
            </w:r>
          </w:p>
        </w:tc>
        <w:tc>
          <w:tcPr>
            <w:tcW w:w="1174" w:type="dxa"/>
            <w:vAlign w:val="bottom"/>
          </w:tcPr>
          <w:p>
            <w:pPr>
              <w:pStyle w:val="0"/>
              <w:jc w:val="center"/>
            </w:pPr>
            <w:r>
              <w:rPr>
                <w:sz w:val="20"/>
              </w:rPr>
              <w:t xml:space="preserve">37,3</w:t>
            </w:r>
          </w:p>
        </w:tc>
      </w:tr>
      <w:tr>
        <w:tc>
          <w:tcPr>
            <w:tcW w:w="2778" w:type="dxa"/>
          </w:tcPr>
          <w:p>
            <w:pPr>
              <w:pStyle w:val="0"/>
            </w:pPr>
            <w:r>
              <w:rPr>
                <w:sz w:val="20"/>
              </w:rPr>
              <w:t xml:space="preserve">Красненский район</w:t>
            </w:r>
          </w:p>
        </w:tc>
        <w:tc>
          <w:tcPr>
            <w:tcW w:w="1417" w:type="dxa"/>
            <w:vAlign w:val="bottom"/>
          </w:tcPr>
          <w:p>
            <w:pPr>
              <w:pStyle w:val="0"/>
              <w:jc w:val="center"/>
            </w:pPr>
            <w:r>
              <w:rPr>
                <w:sz w:val="20"/>
              </w:rPr>
              <w:t xml:space="preserve">3 789</w:t>
            </w:r>
          </w:p>
        </w:tc>
        <w:tc>
          <w:tcPr>
            <w:tcW w:w="1099" w:type="dxa"/>
            <w:vAlign w:val="bottom"/>
          </w:tcPr>
          <w:p>
            <w:pPr>
              <w:pStyle w:val="0"/>
              <w:jc w:val="center"/>
            </w:pPr>
            <w:r>
              <w:rPr>
                <w:sz w:val="20"/>
              </w:rPr>
              <w:t xml:space="preserve">1 174</w:t>
            </w:r>
          </w:p>
        </w:tc>
        <w:tc>
          <w:tcPr>
            <w:tcW w:w="1129" w:type="dxa"/>
            <w:vAlign w:val="bottom"/>
          </w:tcPr>
          <w:p>
            <w:pPr>
              <w:pStyle w:val="0"/>
              <w:jc w:val="center"/>
            </w:pPr>
            <w:r>
              <w:rPr>
                <w:sz w:val="20"/>
              </w:rPr>
              <w:t xml:space="preserve">2 615</w:t>
            </w:r>
          </w:p>
        </w:tc>
        <w:tc>
          <w:tcPr>
            <w:tcW w:w="1417" w:type="dxa"/>
            <w:vAlign w:val="bottom"/>
          </w:tcPr>
          <w:p>
            <w:pPr>
              <w:pStyle w:val="0"/>
              <w:jc w:val="center"/>
            </w:pPr>
            <w:r>
              <w:rPr>
                <w:sz w:val="20"/>
              </w:rPr>
              <w:t xml:space="preserve">241</w:t>
            </w:r>
          </w:p>
        </w:tc>
        <w:tc>
          <w:tcPr>
            <w:tcW w:w="1174" w:type="dxa"/>
            <w:vAlign w:val="bottom"/>
          </w:tcPr>
          <w:p>
            <w:pPr>
              <w:pStyle w:val="0"/>
              <w:jc w:val="center"/>
            </w:pPr>
            <w:r>
              <w:rPr>
                <w:sz w:val="20"/>
              </w:rPr>
              <w:t xml:space="preserve">63,6</w:t>
            </w:r>
          </w:p>
        </w:tc>
        <w:tc>
          <w:tcPr>
            <w:tcW w:w="1099" w:type="dxa"/>
            <w:vAlign w:val="bottom"/>
          </w:tcPr>
          <w:p>
            <w:pPr>
              <w:pStyle w:val="0"/>
              <w:jc w:val="center"/>
            </w:pPr>
            <w:r>
              <w:rPr>
                <w:sz w:val="20"/>
              </w:rPr>
              <w:t xml:space="preserve">90</w:t>
            </w:r>
          </w:p>
        </w:tc>
        <w:tc>
          <w:tcPr>
            <w:tcW w:w="1174" w:type="dxa"/>
            <w:vAlign w:val="bottom"/>
          </w:tcPr>
          <w:p>
            <w:pPr>
              <w:pStyle w:val="0"/>
              <w:jc w:val="center"/>
            </w:pPr>
            <w:r>
              <w:rPr>
                <w:sz w:val="20"/>
              </w:rPr>
              <w:t xml:space="preserve">76,7</w:t>
            </w:r>
          </w:p>
        </w:tc>
        <w:tc>
          <w:tcPr>
            <w:tcW w:w="1129" w:type="dxa"/>
            <w:vAlign w:val="bottom"/>
          </w:tcPr>
          <w:p>
            <w:pPr>
              <w:pStyle w:val="0"/>
              <w:jc w:val="center"/>
            </w:pPr>
            <w:r>
              <w:rPr>
                <w:sz w:val="20"/>
              </w:rPr>
              <w:t xml:space="preserve">151</w:t>
            </w:r>
          </w:p>
        </w:tc>
        <w:tc>
          <w:tcPr>
            <w:tcW w:w="1174" w:type="dxa"/>
            <w:vAlign w:val="bottom"/>
          </w:tcPr>
          <w:p>
            <w:pPr>
              <w:pStyle w:val="0"/>
              <w:jc w:val="center"/>
            </w:pPr>
            <w:r>
              <w:rPr>
                <w:sz w:val="20"/>
              </w:rPr>
              <w:t xml:space="preserve">57,7</w:t>
            </w:r>
          </w:p>
        </w:tc>
      </w:tr>
      <w:tr>
        <w:tc>
          <w:tcPr>
            <w:tcW w:w="2778" w:type="dxa"/>
          </w:tcPr>
          <w:p>
            <w:pPr>
              <w:pStyle w:val="0"/>
            </w:pPr>
            <w:r>
              <w:rPr>
                <w:sz w:val="20"/>
              </w:rPr>
              <w:t xml:space="preserve">Красногвардейский район</w:t>
            </w:r>
          </w:p>
        </w:tc>
        <w:tc>
          <w:tcPr>
            <w:tcW w:w="1417" w:type="dxa"/>
            <w:vAlign w:val="bottom"/>
          </w:tcPr>
          <w:p>
            <w:pPr>
              <w:pStyle w:val="0"/>
              <w:jc w:val="center"/>
            </w:pPr>
            <w:r>
              <w:rPr>
                <w:sz w:val="20"/>
              </w:rPr>
              <w:t xml:space="preserve">11 237</w:t>
            </w:r>
          </w:p>
        </w:tc>
        <w:tc>
          <w:tcPr>
            <w:tcW w:w="1099" w:type="dxa"/>
            <w:vAlign w:val="bottom"/>
          </w:tcPr>
          <w:p>
            <w:pPr>
              <w:pStyle w:val="0"/>
              <w:jc w:val="center"/>
            </w:pPr>
            <w:r>
              <w:rPr>
                <w:sz w:val="20"/>
              </w:rPr>
              <w:t xml:space="preserve">3 514</w:t>
            </w:r>
          </w:p>
        </w:tc>
        <w:tc>
          <w:tcPr>
            <w:tcW w:w="1129" w:type="dxa"/>
            <w:vAlign w:val="bottom"/>
          </w:tcPr>
          <w:p>
            <w:pPr>
              <w:pStyle w:val="0"/>
              <w:jc w:val="center"/>
            </w:pPr>
            <w:r>
              <w:rPr>
                <w:sz w:val="20"/>
              </w:rPr>
              <w:t xml:space="preserve">7 723</w:t>
            </w:r>
          </w:p>
        </w:tc>
        <w:tc>
          <w:tcPr>
            <w:tcW w:w="1417" w:type="dxa"/>
            <w:vAlign w:val="bottom"/>
          </w:tcPr>
          <w:p>
            <w:pPr>
              <w:pStyle w:val="0"/>
              <w:jc w:val="center"/>
            </w:pPr>
            <w:r>
              <w:rPr>
                <w:sz w:val="20"/>
              </w:rPr>
              <w:t xml:space="preserve">581</w:t>
            </w:r>
          </w:p>
        </w:tc>
        <w:tc>
          <w:tcPr>
            <w:tcW w:w="1174" w:type="dxa"/>
            <w:vAlign w:val="bottom"/>
          </w:tcPr>
          <w:p>
            <w:pPr>
              <w:pStyle w:val="0"/>
              <w:jc w:val="center"/>
            </w:pPr>
            <w:r>
              <w:rPr>
                <w:sz w:val="20"/>
              </w:rPr>
              <w:t xml:space="preserve">51,7</w:t>
            </w:r>
          </w:p>
        </w:tc>
        <w:tc>
          <w:tcPr>
            <w:tcW w:w="1099" w:type="dxa"/>
            <w:vAlign w:val="bottom"/>
          </w:tcPr>
          <w:p>
            <w:pPr>
              <w:pStyle w:val="0"/>
              <w:jc w:val="center"/>
            </w:pPr>
            <w:r>
              <w:rPr>
                <w:sz w:val="20"/>
              </w:rPr>
              <w:t xml:space="preserve">238</w:t>
            </w:r>
          </w:p>
        </w:tc>
        <w:tc>
          <w:tcPr>
            <w:tcW w:w="1174" w:type="dxa"/>
            <w:vAlign w:val="bottom"/>
          </w:tcPr>
          <w:p>
            <w:pPr>
              <w:pStyle w:val="0"/>
              <w:jc w:val="center"/>
            </w:pPr>
            <w:r>
              <w:rPr>
                <w:sz w:val="20"/>
              </w:rPr>
              <w:t xml:space="preserve">67,7</w:t>
            </w:r>
          </w:p>
        </w:tc>
        <w:tc>
          <w:tcPr>
            <w:tcW w:w="1129" w:type="dxa"/>
            <w:vAlign w:val="bottom"/>
          </w:tcPr>
          <w:p>
            <w:pPr>
              <w:pStyle w:val="0"/>
              <w:jc w:val="center"/>
            </w:pPr>
            <w:r>
              <w:rPr>
                <w:sz w:val="20"/>
              </w:rPr>
              <w:t xml:space="preserve">343</w:t>
            </w:r>
          </w:p>
        </w:tc>
        <w:tc>
          <w:tcPr>
            <w:tcW w:w="1174" w:type="dxa"/>
            <w:vAlign w:val="bottom"/>
          </w:tcPr>
          <w:p>
            <w:pPr>
              <w:pStyle w:val="0"/>
              <w:jc w:val="center"/>
            </w:pPr>
            <w:r>
              <w:rPr>
                <w:sz w:val="20"/>
              </w:rPr>
              <w:t xml:space="preserve">44,4</w:t>
            </w:r>
          </w:p>
        </w:tc>
      </w:tr>
      <w:tr>
        <w:tc>
          <w:tcPr>
            <w:tcW w:w="2778" w:type="dxa"/>
          </w:tcPr>
          <w:p>
            <w:pPr>
              <w:pStyle w:val="0"/>
            </w:pPr>
            <w:r>
              <w:rPr>
                <w:sz w:val="20"/>
              </w:rPr>
              <w:t xml:space="preserve">Краснояружский район</w:t>
            </w:r>
          </w:p>
        </w:tc>
        <w:tc>
          <w:tcPr>
            <w:tcW w:w="1417" w:type="dxa"/>
            <w:vAlign w:val="bottom"/>
          </w:tcPr>
          <w:p>
            <w:pPr>
              <w:pStyle w:val="0"/>
              <w:jc w:val="center"/>
            </w:pPr>
            <w:r>
              <w:rPr>
                <w:sz w:val="20"/>
              </w:rPr>
              <w:t xml:space="preserve">3 925</w:t>
            </w:r>
          </w:p>
        </w:tc>
        <w:tc>
          <w:tcPr>
            <w:tcW w:w="1099" w:type="dxa"/>
            <w:vAlign w:val="bottom"/>
          </w:tcPr>
          <w:p>
            <w:pPr>
              <w:pStyle w:val="0"/>
              <w:jc w:val="center"/>
            </w:pPr>
            <w:r>
              <w:rPr>
                <w:sz w:val="20"/>
              </w:rPr>
              <w:t xml:space="preserve">1 211</w:t>
            </w:r>
          </w:p>
        </w:tc>
        <w:tc>
          <w:tcPr>
            <w:tcW w:w="1129" w:type="dxa"/>
            <w:vAlign w:val="bottom"/>
          </w:tcPr>
          <w:p>
            <w:pPr>
              <w:pStyle w:val="0"/>
              <w:jc w:val="center"/>
            </w:pPr>
            <w:r>
              <w:rPr>
                <w:sz w:val="20"/>
              </w:rPr>
              <w:t xml:space="preserve">2 714</w:t>
            </w:r>
          </w:p>
        </w:tc>
        <w:tc>
          <w:tcPr>
            <w:tcW w:w="1417" w:type="dxa"/>
            <w:vAlign w:val="bottom"/>
          </w:tcPr>
          <w:p>
            <w:pPr>
              <w:pStyle w:val="0"/>
              <w:jc w:val="center"/>
            </w:pPr>
            <w:r>
              <w:rPr>
                <w:sz w:val="20"/>
              </w:rPr>
              <w:t xml:space="preserve">170</w:t>
            </w:r>
          </w:p>
        </w:tc>
        <w:tc>
          <w:tcPr>
            <w:tcW w:w="1174" w:type="dxa"/>
            <w:vAlign w:val="bottom"/>
          </w:tcPr>
          <w:p>
            <w:pPr>
              <w:pStyle w:val="0"/>
              <w:jc w:val="center"/>
            </w:pPr>
            <w:r>
              <w:rPr>
                <w:sz w:val="20"/>
              </w:rPr>
              <w:t xml:space="preserve">43,3</w:t>
            </w:r>
          </w:p>
        </w:tc>
        <w:tc>
          <w:tcPr>
            <w:tcW w:w="1099" w:type="dxa"/>
            <w:vAlign w:val="bottom"/>
          </w:tcPr>
          <w:p>
            <w:pPr>
              <w:pStyle w:val="0"/>
              <w:jc w:val="center"/>
            </w:pPr>
            <w:r>
              <w:rPr>
                <w:sz w:val="20"/>
              </w:rPr>
              <w:t xml:space="preserve">69</w:t>
            </w:r>
          </w:p>
        </w:tc>
        <w:tc>
          <w:tcPr>
            <w:tcW w:w="1174" w:type="dxa"/>
            <w:vAlign w:val="bottom"/>
          </w:tcPr>
          <w:p>
            <w:pPr>
              <w:pStyle w:val="0"/>
              <w:jc w:val="center"/>
            </w:pPr>
            <w:r>
              <w:rPr>
                <w:sz w:val="20"/>
              </w:rPr>
              <w:t xml:space="preserve">57,0</w:t>
            </w:r>
          </w:p>
        </w:tc>
        <w:tc>
          <w:tcPr>
            <w:tcW w:w="1129" w:type="dxa"/>
            <w:vAlign w:val="bottom"/>
          </w:tcPr>
          <w:p>
            <w:pPr>
              <w:pStyle w:val="0"/>
              <w:jc w:val="center"/>
            </w:pPr>
            <w:r>
              <w:rPr>
                <w:sz w:val="20"/>
              </w:rPr>
              <w:t xml:space="preserve">101</w:t>
            </w:r>
          </w:p>
        </w:tc>
        <w:tc>
          <w:tcPr>
            <w:tcW w:w="1174" w:type="dxa"/>
            <w:vAlign w:val="bottom"/>
          </w:tcPr>
          <w:p>
            <w:pPr>
              <w:pStyle w:val="0"/>
              <w:jc w:val="center"/>
            </w:pPr>
            <w:r>
              <w:rPr>
                <w:sz w:val="20"/>
              </w:rPr>
              <w:t xml:space="preserve">37,2</w:t>
            </w:r>
          </w:p>
        </w:tc>
      </w:tr>
      <w:tr>
        <w:tc>
          <w:tcPr>
            <w:tcW w:w="2778" w:type="dxa"/>
          </w:tcPr>
          <w:p>
            <w:pPr>
              <w:pStyle w:val="0"/>
            </w:pPr>
            <w:r>
              <w:rPr>
                <w:sz w:val="20"/>
              </w:rPr>
              <w:t xml:space="preserve">Новооскольский городской округ</w:t>
            </w:r>
          </w:p>
        </w:tc>
        <w:tc>
          <w:tcPr>
            <w:tcW w:w="1417" w:type="dxa"/>
            <w:vAlign w:val="bottom"/>
          </w:tcPr>
          <w:p>
            <w:pPr>
              <w:pStyle w:val="0"/>
              <w:jc w:val="center"/>
            </w:pPr>
            <w:r>
              <w:rPr>
                <w:sz w:val="20"/>
              </w:rPr>
              <w:t xml:space="preserve">12 637</w:t>
            </w:r>
          </w:p>
        </w:tc>
        <w:tc>
          <w:tcPr>
            <w:tcW w:w="1099" w:type="dxa"/>
            <w:vAlign w:val="bottom"/>
          </w:tcPr>
          <w:p>
            <w:pPr>
              <w:pStyle w:val="0"/>
              <w:jc w:val="center"/>
            </w:pPr>
            <w:r>
              <w:rPr>
                <w:sz w:val="20"/>
              </w:rPr>
              <w:t xml:space="preserve">3 855</w:t>
            </w:r>
          </w:p>
        </w:tc>
        <w:tc>
          <w:tcPr>
            <w:tcW w:w="1129" w:type="dxa"/>
            <w:vAlign w:val="bottom"/>
          </w:tcPr>
          <w:p>
            <w:pPr>
              <w:pStyle w:val="0"/>
              <w:jc w:val="center"/>
            </w:pPr>
            <w:r>
              <w:rPr>
                <w:sz w:val="20"/>
              </w:rPr>
              <w:t xml:space="preserve">8 782</w:t>
            </w:r>
          </w:p>
        </w:tc>
        <w:tc>
          <w:tcPr>
            <w:tcW w:w="1417" w:type="dxa"/>
            <w:vAlign w:val="bottom"/>
          </w:tcPr>
          <w:p>
            <w:pPr>
              <w:pStyle w:val="0"/>
              <w:jc w:val="center"/>
            </w:pPr>
            <w:r>
              <w:rPr>
                <w:sz w:val="20"/>
              </w:rPr>
              <w:t xml:space="preserve">587</w:t>
            </w:r>
          </w:p>
        </w:tc>
        <w:tc>
          <w:tcPr>
            <w:tcW w:w="1174" w:type="dxa"/>
            <w:vAlign w:val="bottom"/>
          </w:tcPr>
          <w:p>
            <w:pPr>
              <w:pStyle w:val="0"/>
              <w:jc w:val="center"/>
            </w:pPr>
            <w:r>
              <w:rPr>
                <w:sz w:val="20"/>
              </w:rPr>
              <w:t xml:space="preserve">46,5</w:t>
            </w:r>
          </w:p>
        </w:tc>
        <w:tc>
          <w:tcPr>
            <w:tcW w:w="1099" w:type="dxa"/>
            <w:vAlign w:val="bottom"/>
          </w:tcPr>
          <w:p>
            <w:pPr>
              <w:pStyle w:val="0"/>
              <w:jc w:val="center"/>
            </w:pPr>
            <w:r>
              <w:rPr>
                <w:sz w:val="20"/>
              </w:rPr>
              <w:t xml:space="preserve">252</w:t>
            </w:r>
          </w:p>
        </w:tc>
        <w:tc>
          <w:tcPr>
            <w:tcW w:w="1174" w:type="dxa"/>
            <w:vAlign w:val="bottom"/>
          </w:tcPr>
          <w:p>
            <w:pPr>
              <w:pStyle w:val="0"/>
              <w:jc w:val="center"/>
            </w:pPr>
            <w:r>
              <w:rPr>
                <w:sz w:val="20"/>
              </w:rPr>
              <w:t xml:space="preserve">65,4</w:t>
            </w:r>
          </w:p>
        </w:tc>
        <w:tc>
          <w:tcPr>
            <w:tcW w:w="1129" w:type="dxa"/>
            <w:vAlign w:val="bottom"/>
          </w:tcPr>
          <w:p>
            <w:pPr>
              <w:pStyle w:val="0"/>
              <w:jc w:val="center"/>
            </w:pPr>
            <w:r>
              <w:rPr>
                <w:sz w:val="20"/>
              </w:rPr>
              <w:t xml:space="preserve">335</w:t>
            </w:r>
          </w:p>
        </w:tc>
        <w:tc>
          <w:tcPr>
            <w:tcW w:w="1174" w:type="dxa"/>
            <w:vAlign w:val="bottom"/>
          </w:tcPr>
          <w:p>
            <w:pPr>
              <w:pStyle w:val="0"/>
              <w:jc w:val="center"/>
            </w:pPr>
            <w:r>
              <w:rPr>
                <w:sz w:val="20"/>
              </w:rPr>
              <w:t xml:space="preserve">38,1</w:t>
            </w:r>
          </w:p>
        </w:tc>
      </w:tr>
      <w:tr>
        <w:tc>
          <w:tcPr>
            <w:tcW w:w="2778" w:type="dxa"/>
          </w:tcPr>
          <w:p>
            <w:pPr>
              <w:pStyle w:val="0"/>
            </w:pPr>
            <w:r>
              <w:rPr>
                <w:sz w:val="20"/>
              </w:rPr>
              <w:t xml:space="preserve">Прохоровский район</w:t>
            </w:r>
          </w:p>
        </w:tc>
        <w:tc>
          <w:tcPr>
            <w:tcW w:w="1417" w:type="dxa"/>
            <w:vAlign w:val="bottom"/>
          </w:tcPr>
          <w:p>
            <w:pPr>
              <w:pStyle w:val="0"/>
              <w:jc w:val="center"/>
            </w:pPr>
            <w:r>
              <w:rPr>
                <w:sz w:val="20"/>
              </w:rPr>
              <w:t xml:space="preserve">8 206</w:t>
            </w:r>
          </w:p>
        </w:tc>
        <w:tc>
          <w:tcPr>
            <w:tcW w:w="1099" w:type="dxa"/>
            <w:vAlign w:val="bottom"/>
          </w:tcPr>
          <w:p>
            <w:pPr>
              <w:pStyle w:val="0"/>
              <w:jc w:val="center"/>
            </w:pPr>
            <w:r>
              <w:rPr>
                <w:sz w:val="20"/>
              </w:rPr>
              <w:t xml:space="preserve">2 492</w:t>
            </w:r>
          </w:p>
        </w:tc>
        <w:tc>
          <w:tcPr>
            <w:tcW w:w="1129" w:type="dxa"/>
            <w:vAlign w:val="bottom"/>
          </w:tcPr>
          <w:p>
            <w:pPr>
              <w:pStyle w:val="0"/>
              <w:jc w:val="center"/>
            </w:pPr>
            <w:r>
              <w:rPr>
                <w:sz w:val="20"/>
              </w:rPr>
              <w:t xml:space="preserve">5 714</w:t>
            </w:r>
          </w:p>
        </w:tc>
        <w:tc>
          <w:tcPr>
            <w:tcW w:w="1417" w:type="dxa"/>
            <w:vAlign w:val="bottom"/>
          </w:tcPr>
          <w:p>
            <w:pPr>
              <w:pStyle w:val="0"/>
              <w:jc w:val="center"/>
            </w:pPr>
            <w:r>
              <w:rPr>
                <w:sz w:val="20"/>
              </w:rPr>
              <w:t xml:space="preserve">400</w:t>
            </w:r>
          </w:p>
        </w:tc>
        <w:tc>
          <w:tcPr>
            <w:tcW w:w="1174" w:type="dxa"/>
            <w:vAlign w:val="bottom"/>
          </w:tcPr>
          <w:p>
            <w:pPr>
              <w:pStyle w:val="0"/>
              <w:jc w:val="center"/>
            </w:pPr>
            <w:r>
              <w:rPr>
                <w:sz w:val="20"/>
              </w:rPr>
              <w:t xml:space="preserve">48,7</w:t>
            </w:r>
          </w:p>
        </w:tc>
        <w:tc>
          <w:tcPr>
            <w:tcW w:w="1099" w:type="dxa"/>
            <w:vAlign w:val="bottom"/>
          </w:tcPr>
          <w:p>
            <w:pPr>
              <w:pStyle w:val="0"/>
              <w:jc w:val="center"/>
            </w:pPr>
            <w:r>
              <w:rPr>
                <w:sz w:val="20"/>
              </w:rPr>
              <w:t xml:space="preserve">155</w:t>
            </w:r>
          </w:p>
        </w:tc>
        <w:tc>
          <w:tcPr>
            <w:tcW w:w="1174" w:type="dxa"/>
            <w:vAlign w:val="bottom"/>
          </w:tcPr>
          <w:p>
            <w:pPr>
              <w:pStyle w:val="0"/>
              <w:jc w:val="center"/>
            </w:pPr>
            <w:r>
              <w:rPr>
                <w:sz w:val="20"/>
              </w:rPr>
              <w:t xml:space="preserve">62,2</w:t>
            </w:r>
          </w:p>
        </w:tc>
        <w:tc>
          <w:tcPr>
            <w:tcW w:w="1129" w:type="dxa"/>
            <w:vAlign w:val="bottom"/>
          </w:tcPr>
          <w:p>
            <w:pPr>
              <w:pStyle w:val="0"/>
              <w:jc w:val="center"/>
            </w:pPr>
            <w:r>
              <w:rPr>
                <w:sz w:val="20"/>
              </w:rPr>
              <w:t xml:space="preserve">245</w:t>
            </w:r>
          </w:p>
        </w:tc>
        <w:tc>
          <w:tcPr>
            <w:tcW w:w="1174" w:type="dxa"/>
            <w:vAlign w:val="bottom"/>
          </w:tcPr>
          <w:p>
            <w:pPr>
              <w:pStyle w:val="0"/>
              <w:jc w:val="center"/>
            </w:pPr>
            <w:r>
              <w:rPr>
                <w:sz w:val="20"/>
              </w:rPr>
              <w:t xml:space="preserve">42,9</w:t>
            </w:r>
          </w:p>
        </w:tc>
      </w:tr>
      <w:tr>
        <w:tc>
          <w:tcPr>
            <w:tcW w:w="2778" w:type="dxa"/>
          </w:tcPr>
          <w:p>
            <w:pPr>
              <w:pStyle w:val="0"/>
            </w:pPr>
            <w:r>
              <w:rPr>
                <w:sz w:val="20"/>
              </w:rPr>
              <w:t xml:space="preserve">Ракитянский район</w:t>
            </w:r>
          </w:p>
        </w:tc>
        <w:tc>
          <w:tcPr>
            <w:tcW w:w="1417" w:type="dxa"/>
            <w:vAlign w:val="bottom"/>
          </w:tcPr>
          <w:p>
            <w:pPr>
              <w:pStyle w:val="0"/>
              <w:jc w:val="center"/>
            </w:pPr>
            <w:r>
              <w:rPr>
                <w:sz w:val="20"/>
              </w:rPr>
              <w:t xml:space="preserve">9 888</w:t>
            </w:r>
          </w:p>
        </w:tc>
        <w:tc>
          <w:tcPr>
            <w:tcW w:w="1099" w:type="dxa"/>
            <w:vAlign w:val="bottom"/>
          </w:tcPr>
          <w:p>
            <w:pPr>
              <w:pStyle w:val="0"/>
              <w:jc w:val="center"/>
            </w:pPr>
            <w:r>
              <w:rPr>
                <w:sz w:val="20"/>
              </w:rPr>
              <w:t xml:space="preserve">2 951</w:t>
            </w:r>
          </w:p>
        </w:tc>
        <w:tc>
          <w:tcPr>
            <w:tcW w:w="1129" w:type="dxa"/>
            <w:vAlign w:val="bottom"/>
          </w:tcPr>
          <w:p>
            <w:pPr>
              <w:pStyle w:val="0"/>
              <w:jc w:val="center"/>
            </w:pPr>
            <w:r>
              <w:rPr>
                <w:sz w:val="20"/>
              </w:rPr>
              <w:t xml:space="preserve">6 937</w:t>
            </w:r>
          </w:p>
        </w:tc>
        <w:tc>
          <w:tcPr>
            <w:tcW w:w="1417" w:type="dxa"/>
            <w:vAlign w:val="bottom"/>
          </w:tcPr>
          <w:p>
            <w:pPr>
              <w:pStyle w:val="0"/>
              <w:jc w:val="center"/>
            </w:pPr>
            <w:r>
              <w:rPr>
                <w:sz w:val="20"/>
              </w:rPr>
              <w:t xml:space="preserve">386</w:t>
            </w:r>
          </w:p>
        </w:tc>
        <w:tc>
          <w:tcPr>
            <w:tcW w:w="1174" w:type="dxa"/>
            <w:vAlign w:val="bottom"/>
          </w:tcPr>
          <w:p>
            <w:pPr>
              <w:pStyle w:val="0"/>
              <w:jc w:val="center"/>
            </w:pPr>
            <w:r>
              <w:rPr>
                <w:sz w:val="20"/>
              </w:rPr>
              <w:t xml:space="preserve">39,0</w:t>
            </w:r>
          </w:p>
        </w:tc>
        <w:tc>
          <w:tcPr>
            <w:tcW w:w="1099" w:type="dxa"/>
            <w:vAlign w:val="bottom"/>
          </w:tcPr>
          <w:p>
            <w:pPr>
              <w:pStyle w:val="0"/>
              <w:jc w:val="center"/>
            </w:pPr>
            <w:r>
              <w:rPr>
                <w:sz w:val="20"/>
              </w:rPr>
              <w:t xml:space="preserve">169</w:t>
            </w:r>
          </w:p>
        </w:tc>
        <w:tc>
          <w:tcPr>
            <w:tcW w:w="1174" w:type="dxa"/>
            <w:vAlign w:val="bottom"/>
          </w:tcPr>
          <w:p>
            <w:pPr>
              <w:pStyle w:val="0"/>
              <w:jc w:val="center"/>
            </w:pPr>
            <w:r>
              <w:rPr>
                <w:sz w:val="20"/>
              </w:rPr>
              <w:t xml:space="preserve">57,3</w:t>
            </w:r>
          </w:p>
        </w:tc>
        <w:tc>
          <w:tcPr>
            <w:tcW w:w="1129" w:type="dxa"/>
            <w:vAlign w:val="bottom"/>
          </w:tcPr>
          <w:p>
            <w:pPr>
              <w:pStyle w:val="0"/>
              <w:jc w:val="center"/>
            </w:pPr>
            <w:r>
              <w:rPr>
                <w:sz w:val="20"/>
              </w:rPr>
              <w:t xml:space="preserve">217</w:t>
            </w:r>
          </w:p>
        </w:tc>
        <w:tc>
          <w:tcPr>
            <w:tcW w:w="1174" w:type="dxa"/>
            <w:vAlign w:val="bottom"/>
          </w:tcPr>
          <w:p>
            <w:pPr>
              <w:pStyle w:val="0"/>
              <w:jc w:val="center"/>
            </w:pPr>
            <w:r>
              <w:rPr>
                <w:sz w:val="20"/>
              </w:rPr>
              <w:t xml:space="preserve">31,3</w:t>
            </w:r>
          </w:p>
        </w:tc>
      </w:tr>
      <w:tr>
        <w:tc>
          <w:tcPr>
            <w:tcW w:w="2778" w:type="dxa"/>
          </w:tcPr>
          <w:p>
            <w:pPr>
              <w:pStyle w:val="0"/>
            </w:pPr>
            <w:r>
              <w:rPr>
                <w:sz w:val="20"/>
              </w:rPr>
              <w:t xml:space="preserve">Ровеньский район</w:t>
            </w:r>
          </w:p>
        </w:tc>
        <w:tc>
          <w:tcPr>
            <w:tcW w:w="1417" w:type="dxa"/>
            <w:vAlign w:val="bottom"/>
          </w:tcPr>
          <w:p>
            <w:pPr>
              <w:pStyle w:val="0"/>
              <w:jc w:val="center"/>
            </w:pPr>
            <w:r>
              <w:rPr>
                <w:sz w:val="20"/>
              </w:rPr>
              <w:t xml:space="preserve">6 462</w:t>
            </w:r>
          </w:p>
        </w:tc>
        <w:tc>
          <w:tcPr>
            <w:tcW w:w="1099" w:type="dxa"/>
            <w:vAlign w:val="bottom"/>
          </w:tcPr>
          <w:p>
            <w:pPr>
              <w:pStyle w:val="0"/>
              <w:jc w:val="center"/>
            </w:pPr>
            <w:r>
              <w:rPr>
                <w:sz w:val="20"/>
              </w:rPr>
              <w:t xml:space="preserve">2 077</w:t>
            </w:r>
          </w:p>
        </w:tc>
        <w:tc>
          <w:tcPr>
            <w:tcW w:w="1129" w:type="dxa"/>
            <w:vAlign w:val="bottom"/>
          </w:tcPr>
          <w:p>
            <w:pPr>
              <w:pStyle w:val="0"/>
              <w:jc w:val="center"/>
            </w:pPr>
            <w:r>
              <w:rPr>
                <w:sz w:val="20"/>
              </w:rPr>
              <w:t xml:space="preserve">4 385</w:t>
            </w:r>
          </w:p>
        </w:tc>
        <w:tc>
          <w:tcPr>
            <w:tcW w:w="1417" w:type="dxa"/>
            <w:vAlign w:val="bottom"/>
          </w:tcPr>
          <w:p>
            <w:pPr>
              <w:pStyle w:val="0"/>
              <w:jc w:val="center"/>
            </w:pPr>
            <w:r>
              <w:rPr>
                <w:sz w:val="20"/>
              </w:rPr>
              <w:t xml:space="preserve">246</w:t>
            </w:r>
          </w:p>
        </w:tc>
        <w:tc>
          <w:tcPr>
            <w:tcW w:w="1174" w:type="dxa"/>
            <w:vAlign w:val="bottom"/>
          </w:tcPr>
          <w:p>
            <w:pPr>
              <w:pStyle w:val="0"/>
              <w:jc w:val="center"/>
            </w:pPr>
            <w:r>
              <w:rPr>
                <w:sz w:val="20"/>
              </w:rPr>
              <w:t xml:space="preserve">38,1</w:t>
            </w:r>
          </w:p>
        </w:tc>
        <w:tc>
          <w:tcPr>
            <w:tcW w:w="1099" w:type="dxa"/>
            <w:vAlign w:val="bottom"/>
          </w:tcPr>
          <w:p>
            <w:pPr>
              <w:pStyle w:val="0"/>
              <w:jc w:val="center"/>
            </w:pPr>
            <w:r>
              <w:rPr>
                <w:sz w:val="20"/>
              </w:rPr>
              <w:t xml:space="preserve">91</w:t>
            </w:r>
          </w:p>
        </w:tc>
        <w:tc>
          <w:tcPr>
            <w:tcW w:w="1174" w:type="dxa"/>
            <w:vAlign w:val="bottom"/>
          </w:tcPr>
          <w:p>
            <w:pPr>
              <w:pStyle w:val="0"/>
              <w:jc w:val="center"/>
            </w:pPr>
            <w:r>
              <w:rPr>
                <w:sz w:val="20"/>
              </w:rPr>
              <w:t xml:space="preserve">43,8</w:t>
            </w:r>
          </w:p>
        </w:tc>
        <w:tc>
          <w:tcPr>
            <w:tcW w:w="1129" w:type="dxa"/>
            <w:vAlign w:val="bottom"/>
          </w:tcPr>
          <w:p>
            <w:pPr>
              <w:pStyle w:val="0"/>
              <w:jc w:val="center"/>
            </w:pPr>
            <w:r>
              <w:rPr>
                <w:sz w:val="20"/>
              </w:rPr>
              <w:t xml:space="preserve">155</w:t>
            </w:r>
          </w:p>
        </w:tc>
        <w:tc>
          <w:tcPr>
            <w:tcW w:w="1174" w:type="dxa"/>
            <w:vAlign w:val="bottom"/>
          </w:tcPr>
          <w:p>
            <w:pPr>
              <w:pStyle w:val="0"/>
              <w:jc w:val="center"/>
            </w:pPr>
            <w:r>
              <w:rPr>
                <w:sz w:val="20"/>
              </w:rPr>
              <w:t xml:space="preserve">35,3</w:t>
            </w:r>
          </w:p>
        </w:tc>
      </w:tr>
      <w:tr>
        <w:tc>
          <w:tcPr>
            <w:tcW w:w="2778" w:type="dxa"/>
          </w:tcPr>
          <w:p>
            <w:pPr>
              <w:pStyle w:val="0"/>
            </w:pPr>
            <w:r>
              <w:rPr>
                <w:sz w:val="20"/>
              </w:rPr>
              <w:t xml:space="preserve">Старооскольский городской округ</w:t>
            </w:r>
          </w:p>
        </w:tc>
        <w:tc>
          <w:tcPr>
            <w:tcW w:w="1417" w:type="dxa"/>
            <w:vAlign w:val="bottom"/>
          </w:tcPr>
          <w:p>
            <w:pPr>
              <w:pStyle w:val="0"/>
              <w:jc w:val="center"/>
            </w:pPr>
            <w:r>
              <w:rPr>
                <w:sz w:val="20"/>
              </w:rPr>
              <w:t xml:space="preserve">69 773</w:t>
            </w:r>
          </w:p>
        </w:tc>
        <w:tc>
          <w:tcPr>
            <w:tcW w:w="1099" w:type="dxa"/>
            <w:vAlign w:val="bottom"/>
          </w:tcPr>
          <w:p>
            <w:pPr>
              <w:pStyle w:val="0"/>
              <w:jc w:val="center"/>
            </w:pPr>
            <w:r>
              <w:rPr>
                <w:sz w:val="20"/>
              </w:rPr>
              <w:t xml:space="preserve">21 049</w:t>
            </w:r>
          </w:p>
        </w:tc>
        <w:tc>
          <w:tcPr>
            <w:tcW w:w="1129" w:type="dxa"/>
            <w:vAlign w:val="bottom"/>
          </w:tcPr>
          <w:p>
            <w:pPr>
              <w:pStyle w:val="0"/>
              <w:jc w:val="center"/>
            </w:pPr>
            <w:r>
              <w:rPr>
                <w:sz w:val="20"/>
              </w:rPr>
              <w:t xml:space="preserve">48 724</w:t>
            </w:r>
          </w:p>
        </w:tc>
        <w:tc>
          <w:tcPr>
            <w:tcW w:w="1417" w:type="dxa"/>
            <w:vAlign w:val="bottom"/>
          </w:tcPr>
          <w:p>
            <w:pPr>
              <w:pStyle w:val="0"/>
              <w:jc w:val="center"/>
            </w:pPr>
            <w:r>
              <w:rPr>
                <w:sz w:val="20"/>
              </w:rPr>
              <w:t xml:space="preserve">2563</w:t>
            </w:r>
          </w:p>
        </w:tc>
        <w:tc>
          <w:tcPr>
            <w:tcW w:w="1174" w:type="dxa"/>
            <w:vAlign w:val="bottom"/>
          </w:tcPr>
          <w:p>
            <w:pPr>
              <w:pStyle w:val="0"/>
              <w:jc w:val="center"/>
            </w:pPr>
            <w:r>
              <w:rPr>
                <w:sz w:val="20"/>
              </w:rPr>
              <w:t xml:space="preserve">36,7</w:t>
            </w:r>
          </w:p>
        </w:tc>
        <w:tc>
          <w:tcPr>
            <w:tcW w:w="1099" w:type="dxa"/>
            <w:vAlign w:val="bottom"/>
          </w:tcPr>
          <w:p>
            <w:pPr>
              <w:pStyle w:val="0"/>
              <w:jc w:val="center"/>
            </w:pPr>
            <w:r>
              <w:rPr>
                <w:sz w:val="20"/>
              </w:rPr>
              <w:t xml:space="preserve">1175</w:t>
            </w:r>
          </w:p>
        </w:tc>
        <w:tc>
          <w:tcPr>
            <w:tcW w:w="1174" w:type="dxa"/>
            <w:vAlign w:val="bottom"/>
          </w:tcPr>
          <w:p>
            <w:pPr>
              <w:pStyle w:val="0"/>
              <w:jc w:val="center"/>
            </w:pPr>
            <w:r>
              <w:rPr>
                <w:sz w:val="20"/>
              </w:rPr>
              <w:t xml:space="preserve">55,8</w:t>
            </w:r>
          </w:p>
        </w:tc>
        <w:tc>
          <w:tcPr>
            <w:tcW w:w="1129" w:type="dxa"/>
            <w:vAlign w:val="bottom"/>
          </w:tcPr>
          <w:p>
            <w:pPr>
              <w:pStyle w:val="0"/>
              <w:jc w:val="center"/>
            </w:pPr>
            <w:r>
              <w:rPr>
                <w:sz w:val="20"/>
              </w:rPr>
              <w:t xml:space="preserve">1 388</w:t>
            </w:r>
          </w:p>
        </w:tc>
        <w:tc>
          <w:tcPr>
            <w:tcW w:w="1174" w:type="dxa"/>
            <w:vAlign w:val="bottom"/>
          </w:tcPr>
          <w:p>
            <w:pPr>
              <w:pStyle w:val="0"/>
              <w:jc w:val="center"/>
            </w:pPr>
            <w:r>
              <w:rPr>
                <w:sz w:val="20"/>
              </w:rPr>
              <w:t xml:space="preserve">28,5</w:t>
            </w:r>
          </w:p>
        </w:tc>
      </w:tr>
      <w:tr>
        <w:tc>
          <w:tcPr>
            <w:tcW w:w="2778" w:type="dxa"/>
          </w:tcPr>
          <w:p>
            <w:pPr>
              <w:pStyle w:val="0"/>
            </w:pPr>
            <w:r>
              <w:rPr>
                <w:sz w:val="20"/>
              </w:rPr>
              <w:t xml:space="preserve">Чернянский район</w:t>
            </w:r>
          </w:p>
        </w:tc>
        <w:tc>
          <w:tcPr>
            <w:tcW w:w="1417" w:type="dxa"/>
            <w:vAlign w:val="bottom"/>
          </w:tcPr>
          <w:p>
            <w:pPr>
              <w:pStyle w:val="0"/>
              <w:jc w:val="center"/>
            </w:pPr>
            <w:r>
              <w:rPr>
                <w:sz w:val="20"/>
              </w:rPr>
              <w:t xml:space="preserve">8 653</w:t>
            </w:r>
          </w:p>
        </w:tc>
        <w:tc>
          <w:tcPr>
            <w:tcW w:w="1099" w:type="dxa"/>
            <w:vAlign w:val="bottom"/>
          </w:tcPr>
          <w:p>
            <w:pPr>
              <w:pStyle w:val="0"/>
              <w:jc w:val="center"/>
            </w:pPr>
            <w:r>
              <w:rPr>
                <w:sz w:val="20"/>
              </w:rPr>
              <w:t xml:space="preserve">2 615</w:t>
            </w:r>
          </w:p>
        </w:tc>
        <w:tc>
          <w:tcPr>
            <w:tcW w:w="1129" w:type="dxa"/>
            <w:vAlign w:val="bottom"/>
          </w:tcPr>
          <w:p>
            <w:pPr>
              <w:pStyle w:val="0"/>
              <w:jc w:val="center"/>
            </w:pPr>
            <w:r>
              <w:rPr>
                <w:sz w:val="20"/>
              </w:rPr>
              <w:t xml:space="preserve">6 038</w:t>
            </w:r>
          </w:p>
        </w:tc>
        <w:tc>
          <w:tcPr>
            <w:tcW w:w="1417" w:type="dxa"/>
            <w:vAlign w:val="bottom"/>
          </w:tcPr>
          <w:p>
            <w:pPr>
              <w:pStyle w:val="0"/>
              <w:jc w:val="center"/>
            </w:pPr>
            <w:r>
              <w:rPr>
                <w:sz w:val="20"/>
              </w:rPr>
              <w:t xml:space="preserve">430</w:t>
            </w:r>
          </w:p>
        </w:tc>
        <w:tc>
          <w:tcPr>
            <w:tcW w:w="1174" w:type="dxa"/>
            <w:vAlign w:val="bottom"/>
          </w:tcPr>
          <w:p>
            <w:pPr>
              <w:pStyle w:val="0"/>
              <w:jc w:val="center"/>
            </w:pPr>
            <w:r>
              <w:rPr>
                <w:sz w:val="20"/>
              </w:rPr>
              <w:t xml:space="preserve">49,7</w:t>
            </w:r>
          </w:p>
        </w:tc>
        <w:tc>
          <w:tcPr>
            <w:tcW w:w="1099" w:type="dxa"/>
            <w:vAlign w:val="bottom"/>
          </w:tcPr>
          <w:p>
            <w:pPr>
              <w:pStyle w:val="0"/>
              <w:jc w:val="center"/>
            </w:pPr>
            <w:r>
              <w:rPr>
                <w:sz w:val="20"/>
              </w:rPr>
              <w:t xml:space="preserve">179</w:t>
            </w:r>
          </w:p>
        </w:tc>
        <w:tc>
          <w:tcPr>
            <w:tcW w:w="1174" w:type="dxa"/>
            <w:vAlign w:val="bottom"/>
          </w:tcPr>
          <w:p>
            <w:pPr>
              <w:pStyle w:val="0"/>
              <w:jc w:val="center"/>
            </w:pPr>
            <w:r>
              <w:rPr>
                <w:sz w:val="20"/>
              </w:rPr>
              <w:t xml:space="preserve">68,5</w:t>
            </w:r>
          </w:p>
        </w:tc>
        <w:tc>
          <w:tcPr>
            <w:tcW w:w="1129" w:type="dxa"/>
            <w:vAlign w:val="bottom"/>
          </w:tcPr>
          <w:p>
            <w:pPr>
              <w:pStyle w:val="0"/>
              <w:jc w:val="center"/>
            </w:pPr>
            <w:r>
              <w:rPr>
                <w:sz w:val="20"/>
              </w:rPr>
              <w:t xml:space="preserve">251</w:t>
            </w:r>
          </w:p>
        </w:tc>
        <w:tc>
          <w:tcPr>
            <w:tcW w:w="1174" w:type="dxa"/>
            <w:vAlign w:val="bottom"/>
          </w:tcPr>
          <w:p>
            <w:pPr>
              <w:pStyle w:val="0"/>
              <w:jc w:val="center"/>
            </w:pPr>
            <w:r>
              <w:rPr>
                <w:sz w:val="20"/>
              </w:rPr>
              <w:t xml:space="preserve">41,6</w:t>
            </w:r>
          </w:p>
        </w:tc>
      </w:tr>
      <w:tr>
        <w:tc>
          <w:tcPr>
            <w:tcW w:w="2778" w:type="dxa"/>
          </w:tcPr>
          <w:p>
            <w:pPr>
              <w:pStyle w:val="0"/>
            </w:pPr>
            <w:r>
              <w:rPr>
                <w:sz w:val="20"/>
              </w:rPr>
              <w:t xml:space="preserve">Шебекинский городской округ</w:t>
            </w:r>
          </w:p>
        </w:tc>
        <w:tc>
          <w:tcPr>
            <w:tcW w:w="1417" w:type="dxa"/>
            <w:vAlign w:val="bottom"/>
          </w:tcPr>
          <w:p>
            <w:pPr>
              <w:pStyle w:val="0"/>
              <w:jc w:val="center"/>
            </w:pPr>
            <w:r>
              <w:rPr>
                <w:sz w:val="20"/>
              </w:rPr>
              <w:t xml:space="preserve">27 451</w:t>
            </w:r>
          </w:p>
        </w:tc>
        <w:tc>
          <w:tcPr>
            <w:tcW w:w="1099" w:type="dxa"/>
            <w:vAlign w:val="bottom"/>
          </w:tcPr>
          <w:p>
            <w:pPr>
              <w:pStyle w:val="0"/>
              <w:jc w:val="center"/>
            </w:pPr>
            <w:r>
              <w:rPr>
                <w:sz w:val="20"/>
              </w:rPr>
              <w:t xml:space="preserve">8 488</w:t>
            </w:r>
          </w:p>
        </w:tc>
        <w:tc>
          <w:tcPr>
            <w:tcW w:w="1129" w:type="dxa"/>
            <w:vAlign w:val="bottom"/>
          </w:tcPr>
          <w:p>
            <w:pPr>
              <w:pStyle w:val="0"/>
              <w:jc w:val="center"/>
            </w:pPr>
            <w:r>
              <w:rPr>
                <w:sz w:val="20"/>
              </w:rPr>
              <w:t xml:space="preserve">18 963</w:t>
            </w:r>
          </w:p>
        </w:tc>
        <w:tc>
          <w:tcPr>
            <w:tcW w:w="1417" w:type="dxa"/>
            <w:vAlign w:val="bottom"/>
          </w:tcPr>
          <w:p>
            <w:pPr>
              <w:pStyle w:val="0"/>
              <w:jc w:val="center"/>
            </w:pPr>
            <w:r>
              <w:rPr>
                <w:sz w:val="20"/>
              </w:rPr>
              <w:t xml:space="preserve">1 125</w:t>
            </w:r>
          </w:p>
        </w:tc>
        <w:tc>
          <w:tcPr>
            <w:tcW w:w="1174" w:type="dxa"/>
            <w:vAlign w:val="bottom"/>
          </w:tcPr>
          <w:p>
            <w:pPr>
              <w:pStyle w:val="0"/>
              <w:jc w:val="center"/>
            </w:pPr>
            <w:r>
              <w:rPr>
                <w:sz w:val="20"/>
              </w:rPr>
              <w:t xml:space="preserve">41,0</w:t>
            </w:r>
          </w:p>
        </w:tc>
        <w:tc>
          <w:tcPr>
            <w:tcW w:w="1099" w:type="dxa"/>
            <w:vAlign w:val="bottom"/>
          </w:tcPr>
          <w:p>
            <w:pPr>
              <w:pStyle w:val="0"/>
              <w:jc w:val="center"/>
            </w:pPr>
            <w:r>
              <w:rPr>
                <w:sz w:val="20"/>
              </w:rPr>
              <w:t xml:space="preserve">466</w:t>
            </w:r>
          </w:p>
        </w:tc>
        <w:tc>
          <w:tcPr>
            <w:tcW w:w="1174" w:type="dxa"/>
            <w:vAlign w:val="bottom"/>
          </w:tcPr>
          <w:p>
            <w:pPr>
              <w:pStyle w:val="0"/>
              <w:jc w:val="center"/>
            </w:pPr>
            <w:r>
              <w:rPr>
                <w:sz w:val="20"/>
              </w:rPr>
              <w:t xml:space="preserve">54,9</w:t>
            </w:r>
          </w:p>
        </w:tc>
        <w:tc>
          <w:tcPr>
            <w:tcW w:w="1129" w:type="dxa"/>
            <w:vAlign w:val="bottom"/>
          </w:tcPr>
          <w:p>
            <w:pPr>
              <w:pStyle w:val="0"/>
              <w:jc w:val="center"/>
            </w:pPr>
            <w:r>
              <w:rPr>
                <w:sz w:val="20"/>
              </w:rPr>
              <w:t xml:space="preserve">659</w:t>
            </w:r>
          </w:p>
        </w:tc>
        <w:tc>
          <w:tcPr>
            <w:tcW w:w="1174" w:type="dxa"/>
            <w:vAlign w:val="bottom"/>
          </w:tcPr>
          <w:p>
            <w:pPr>
              <w:pStyle w:val="0"/>
              <w:jc w:val="center"/>
            </w:pPr>
            <w:r>
              <w:rPr>
                <w:sz w:val="20"/>
              </w:rPr>
              <w:t xml:space="preserve">34,8</w:t>
            </w:r>
          </w:p>
        </w:tc>
      </w:tr>
      <w:tr>
        <w:tc>
          <w:tcPr>
            <w:tcW w:w="2778" w:type="dxa"/>
          </w:tcPr>
          <w:p>
            <w:pPr>
              <w:pStyle w:val="0"/>
            </w:pPr>
            <w:r>
              <w:rPr>
                <w:sz w:val="20"/>
              </w:rPr>
              <w:t xml:space="preserve">Яковлевский городской округ</w:t>
            </w:r>
          </w:p>
        </w:tc>
        <w:tc>
          <w:tcPr>
            <w:tcW w:w="1417" w:type="dxa"/>
            <w:vAlign w:val="bottom"/>
          </w:tcPr>
          <w:p>
            <w:pPr>
              <w:pStyle w:val="0"/>
              <w:jc w:val="center"/>
            </w:pPr>
            <w:r>
              <w:rPr>
                <w:sz w:val="20"/>
              </w:rPr>
              <w:t xml:space="preserve">16 605</w:t>
            </w:r>
          </w:p>
        </w:tc>
        <w:tc>
          <w:tcPr>
            <w:tcW w:w="1099" w:type="dxa"/>
            <w:vAlign w:val="bottom"/>
          </w:tcPr>
          <w:p>
            <w:pPr>
              <w:pStyle w:val="0"/>
              <w:jc w:val="center"/>
            </w:pPr>
            <w:r>
              <w:rPr>
                <w:sz w:val="20"/>
              </w:rPr>
              <w:t xml:space="preserve">5 284</w:t>
            </w:r>
          </w:p>
        </w:tc>
        <w:tc>
          <w:tcPr>
            <w:tcW w:w="1129" w:type="dxa"/>
            <w:vAlign w:val="bottom"/>
          </w:tcPr>
          <w:p>
            <w:pPr>
              <w:pStyle w:val="0"/>
              <w:jc w:val="center"/>
            </w:pPr>
            <w:r>
              <w:rPr>
                <w:sz w:val="20"/>
              </w:rPr>
              <w:t xml:space="preserve">11 321</w:t>
            </w:r>
          </w:p>
        </w:tc>
        <w:tc>
          <w:tcPr>
            <w:tcW w:w="1417" w:type="dxa"/>
            <w:vAlign w:val="bottom"/>
          </w:tcPr>
          <w:p>
            <w:pPr>
              <w:pStyle w:val="0"/>
              <w:jc w:val="center"/>
            </w:pPr>
            <w:r>
              <w:rPr>
                <w:sz w:val="20"/>
              </w:rPr>
              <w:t xml:space="preserve">661</w:t>
            </w:r>
          </w:p>
        </w:tc>
        <w:tc>
          <w:tcPr>
            <w:tcW w:w="1174" w:type="dxa"/>
            <w:vAlign w:val="bottom"/>
          </w:tcPr>
          <w:p>
            <w:pPr>
              <w:pStyle w:val="0"/>
              <w:jc w:val="center"/>
            </w:pPr>
            <w:r>
              <w:rPr>
                <w:sz w:val="20"/>
              </w:rPr>
              <w:t xml:space="preserve">39,8</w:t>
            </w:r>
          </w:p>
        </w:tc>
        <w:tc>
          <w:tcPr>
            <w:tcW w:w="1099" w:type="dxa"/>
            <w:vAlign w:val="bottom"/>
          </w:tcPr>
          <w:p>
            <w:pPr>
              <w:pStyle w:val="0"/>
              <w:jc w:val="center"/>
            </w:pPr>
            <w:r>
              <w:rPr>
                <w:sz w:val="20"/>
              </w:rPr>
              <w:t xml:space="preserve">289</w:t>
            </w:r>
          </w:p>
        </w:tc>
        <w:tc>
          <w:tcPr>
            <w:tcW w:w="1174" w:type="dxa"/>
            <w:vAlign w:val="bottom"/>
          </w:tcPr>
          <w:p>
            <w:pPr>
              <w:pStyle w:val="0"/>
              <w:jc w:val="center"/>
            </w:pPr>
            <w:r>
              <w:rPr>
                <w:sz w:val="20"/>
              </w:rPr>
              <w:t xml:space="preserve">54,7</w:t>
            </w:r>
          </w:p>
        </w:tc>
        <w:tc>
          <w:tcPr>
            <w:tcW w:w="1129" w:type="dxa"/>
            <w:vAlign w:val="bottom"/>
          </w:tcPr>
          <w:p>
            <w:pPr>
              <w:pStyle w:val="0"/>
              <w:jc w:val="center"/>
            </w:pPr>
            <w:r>
              <w:rPr>
                <w:sz w:val="20"/>
              </w:rPr>
              <w:t xml:space="preserve">372</w:t>
            </w:r>
          </w:p>
        </w:tc>
        <w:tc>
          <w:tcPr>
            <w:tcW w:w="1174" w:type="dxa"/>
            <w:vAlign w:val="bottom"/>
          </w:tcPr>
          <w:p>
            <w:pPr>
              <w:pStyle w:val="0"/>
              <w:jc w:val="center"/>
            </w:pPr>
            <w:r>
              <w:rPr>
                <w:sz w:val="20"/>
              </w:rPr>
              <w:t xml:space="preserve">32,9</w:t>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По результатам анализа показателей численности и смертности населения старше трудоспособного возраста по районам смертность данной возрастной категории населения за период 2010 - 2018 годов снизилась незначительно (на 1 - 3 процента) в городе Белгороде, Белгородском, Борисовском, Вейделевском, Волоконовском, Ивнянском, Корочанском, Прохоровском, Ракитянском, Ровеньском районах, Валуйском, Грайворонском, Губкинском, Старооскольском, Шебекинском городских округах; незначительно увеличилась (на 0,2 - 0,6 процента) в Красненском, Красногвардейском, Краснояружском, Чернянском районах, Алексеевском, Новооскольском, Яковлевском городских округах; в целом по области снизилась на 6,5 процента.</w:t>
      </w:r>
    </w:p>
    <w:p>
      <w:pPr>
        <w:pStyle w:val="0"/>
        <w:spacing w:before="200" w:line-rule="auto"/>
        <w:ind w:firstLine="540"/>
        <w:jc w:val="both"/>
      </w:pPr>
      <w:r>
        <w:rPr>
          <w:sz w:val="20"/>
        </w:rPr>
        <w:t xml:space="preserve">По результатам анализа численности и смертности населения старше трудоспособного возраста по районам численность данной возрастной категории населения за период с 2010 года по 2018 год увеличилась в городе Белгороде - на 31,45 процента, в Алексеевском городском округе - на 9,1 процента, Белгородском районе - на 43,37 процента, Борисовском районе - на 9,51 процента, Валуйском городском округе - на 5,08 процента, Вейделевском районе - на 4,02 процента, Волоконовском районе - на 2,53 процента, Грайворонском городском округе - на 8,57 процента, Губкинском городском округе - на 16,3 процента, Ивнянском районе - на 6,38 процента, Корочанском районе - на 12 процентов, Новооскольском городском округе - на 5,86 процента, Прохоровском районе - на 0,1 процента, Ракитянском районе - на 10,54 процента, Ровеньском районе - на 15,76 процента, Старооскольском городском округе - на 34,5 процента, Чернянском районе - на 5,32 процента, Шебекинском городском округе - на 9,52 процента, Яковлевском городском округе - на 21,03 процента; уменьшилась в Красненском районе на 16,1 процента, Красногвардейском районе - на 3,95 процента, Краснояружском районе - на 1,34 процента, в целом по области увеличилась на 16,12 процента (</w:t>
      </w:r>
      <w:hyperlink w:history="0" w:anchor="P3597" w:tooltip="Численность и смертность населения старше трудоспособного">
        <w:r>
          <w:rPr>
            <w:sz w:val="20"/>
            <w:color w:val="0000ff"/>
          </w:rPr>
          <w:t xml:space="preserve">таблицы 13</w:t>
        </w:r>
      </w:hyperlink>
      <w:r>
        <w:rPr>
          <w:sz w:val="20"/>
        </w:rPr>
        <w:t xml:space="preserve"> - </w:t>
      </w:r>
      <w:hyperlink w:history="0" w:anchor="P1620" w:tooltip="Численность и смертность населения старше трудоспособного">
        <w:r>
          <w:rPr>
            <w:sz w:val="20"/>
            <w:color w:val="0000ff"/>
          </w:rPr>
          <w:t xml:space="preserve">21</w:t>
        </w:r>
      </w:hyperlink>
      <w:r>
        <w:rPr>
          <w:sz w:val="20"/>
        </w:rPr>
        <w:t xml:space="preserve">).</w:t>
      </w:r>
    </w:p>
    <w:p>
      <w:pPr>
        <w:pStyle w:val="0"/>
        <w:ind w:firstLine="540"/>
        <w:jc w:val="both"/>
      </w:pPr>
      <w:r>
        <w:rPr>
          <w:sz w:val="20"/>
        </w:rPr>
      </w:r>
    </w:p>
    <w:p>
      <w:pPr>
        <w:pStyle w:val="2"/>
        <w:outlineLvl w:val="2"/>
        <w:jc w:val="center"/>
      </w:pPr>
      <w:r>
        <w:rPr>
          <w:sz w:val="20"/>
        </w:rPr>
        <w:t xml:space="preserve">2.4. Анализ структуры оказания медицинской</w:t>
      </w:r>
    </w:p>
    <w:p>
      <w:pPr>
        <w:pStyle w:val="2"/>
        <w:jc w:val="center"/>
      </w:pPr>
      <w:r>
        <w:rPr>
          <w:sz w:val="20"/>
        </w:rPr>
        <w:t xml:space="preserve">помощи гражданам 60 лет и старше</w:t>
      </w:r>
    </w:p>
    <w:p>
      <w:pPr>
        <w:pStyle w:val="0"/>
        <w:ind w:firstLine="540"/>
        <w:jc w:val="both"/>
      </w:pPr>
      <w:r>
        <w:rPr>
          <w:sz w:val="20"/>
        </w:rPr>
      </w:r>
    </w:p>
    <w:p>
      <w:pPr>
        <w:pStyle w:val="0"/>
        <w:ind w:firstLine="540"/>
        <w:jc w:val="both"/>
      </w:pPr>
      <w:r>
        <w:rPr>
          <w:sz w:val="20"/>
        </w:rPr>
        <w:t xml:space="preserve">Гражданам пожилого возраста доступны все виды медицинской помощи: первичная медико-санитарная помощь; специализированная, в том числе высокотехнологичная, медицинская помощь; скорая, в том числе скорая специализированная, медицинская помощь; паллиативная медицинская помощь.</w:t>
      </w:r>
    </w:p>
    <w:p>
      <w:pPr>
        <w:pStyle w:val="0"/>
        <w:spacing w:before="200" w:line-rule="auto"/>
        <w:ind w:firstLine="540"/>
        <w:jc w:val="both"/>
      </w:pPr>
      <w:r>
        <w:rPr>
          <w:sz w:val="20"/>
        </w:rPr>
        <w:t xml:space="preserve">В Белгородской области создана трехуровневая структура оказания медицинской помощи гражданам 60 лет и старше:</w:t>
      </w:r>
    </w:p>
    <w:p>
      <w:pPr>
        <w:pStyle w:val="0"/>
        <w:spacing w:before="200" w:line-rule="auto"/>
        <w:ind w:firstLine="540"/>
        <w:jc w:val="both"/>
      </w:pPr>
      <w:r>
        <w:rPr>
          <w:sz w:val="20"/>
        </w:rPr>
        <w:t xml:space="preserve">Первый уровень - первичная медико-санитарная помощь, которую население получает в медицинском округе, то есть в месте, наиболее приближенном к месту жительства (ее предоставляют офисы семейного врача), и первичная специализированная медико-санитарная помощь, предоставляемая в поликлиниках и амбулаториях узкими специалистами с диспансерным наблюдением и лечением у семейного врача.</w:t>
      </w:r>
    </w:p>
    <w:p>
      <w:pPr>
        <w:pStyle w:val="0"/>
        <w:spacing w:before="200" w:line-rule="auto"/>
        <w:ind w:firstLine="540"/>
        <w:jc w:val="both"/>
      </w:pPr>
      <w:r>
        <w:rPr>
          <w:sz w:val="20"/>
        </w:rPr>
        <w:t xml:space="preserve">Второй уровень - специализированная помощь, которую оказывают центральные районные больницы, скорая помощь, лаборатории и т.д. В них предоставляется неотложная, консультационно-диагностическая и стационарная помощь.</w:t>
      </w:r>
    </w:p>
    <w:p>
      <w:pPr>
        <w:pStyle w:val="0"/>
        <w:spacing w:before="200" w:line-rule="auto"/>
        <w:ind w:firstLine="540"/>
        <w:jc w:val="both"/>
      </w:pPr>
      <w:r>
        <w:rPr>
          <w:sz w:val="20"/>
        </w:rPr>
        <w:t xml:space="preserve">Третий уровень - специализированная, в том числе высокотехнологичная, медицинская помощь, предоставляемая в профильных больницах областного уровня.</w:t>
      </w:r>
    </w:p>
    <w:p>
      <w:pPr>
        <w:pStyle w:val="0"/>
        <w:spacing w:before="200" w:line-rule="auto"/>
        <w:ind w:firstLine="540"/>
        <w:jc w:val="both"/>
      </w:pPr>
      <w:r>
        <w:rPr>
          <w:sz w:val="20"/>
        </w:rPr>
        <w:t xml:space="preserve">В настоящее время развивается амбулаторно-поликлиническая и стационарная медицинская помощь гражданам старшего поколения по профилю "гериатрия".</w:t>
      </w:r>
    </w:p>
    <w:p>
      <w:pPr>
        <w:pStyle w:val="0"/>
        <w:spacing w:before="200" w:line-rule="auto"/>
        <w:ind w:firstLine="540"/>
        <w:jc w:val="both"/>
      </w:pPr>
      <w:r>
        <w:rPr>
          <w:sz w:val="20"/>
        </w:rPr>
        <w:t xml:space="preserve">С 2017 года функционируют кабинеты врача-гериатра для оказания специализированной помощи в амбулаторных условиях, с 2018 года гериатрическое отделение - в стационарных условиях в соответствии с </w:t>
      </w:r>
      <w:hyperlink w:history="0" r:id="rId16" w:tooltip="Приказ Минздрава России от 29.01.2016 N 38н (ред. от 21.02.2020) &quot;Об утверждении Порядка оказания медицинской помощи по профилю &quot;гериатрия&quot; (Зарегистрировано в Минюсте России 14.03.2016 N 41405) {КонсультантПлюс}">
        <w:r>
          <w:rPr>
            <w:sz w:val="20"/>
            <w:color w:val="0000ff"/>
          </w:rPr>
          <w:t xml:space="preserve">Приказом</w:t>
        </w:r>
      </w:hyperlink>
      <w:r>
        <w:rPr>
          <w:sz w:val="20"/>
        </w:rPr>
        <w:t xml:space="preserve"> Министерства здравоохранения Российской Федерации от 29 января 2016 года N 38н "Об утверждении Порядка оказания медицинской помощи по профилю "гериатрия" (далее - приказ N 38н).</w:t>
      </w:r>
    </w:p>
    <w:p>
      <w:pPr>
        <w:pStyle w:val="0"/>
        <w:spacing w:before="200" w:line-rule="auto"/>
        <w:ind w:firstLine="540"/>
        <w:jc w:val="both"/>
      </w:pPr>
      <w:r>
        <w:rPr>
          <w:sz w:val="20"/>
        </w:rPr>
        <w:t xml:space="preserve">В амбулаторно-поликлинических учреждениях области проводятся ежегодные плановые медицинские осмотры, при необходимости - лечебные и реабилитационные мероприятия. Охват диспансеризацией лиц старше трудоспособного возраста ежегодно составляет 20 - 22 процента от общей численности населения. Учитывая имеющуюся полиморбидность у граждан старше трудоспособного возраста, охват профилактическими осмотрами, включая диспансеризацию, должен составлять не менее 70 процентов.</w:t>
      </w:r>
    </w:p>
    <w:p>
      <w:pPr>
        <w:pStyle w:val="0"/>
        <w:spacing w:before="200" w:line-rule="auto"/>
        <w:ind w:firstLine="540"/>
        <w:jc w:val="both"/>
      </w:pPr>
      <w:r>
        <w:rPr>
          <w:sz w:val="20"/>
        </w:rPr>
        <w:t xml:space="preserve">Диспансерное наблюдение граждан пожилого возраста осуществляет участковый терапевт или специалист по профилю заболевания. Учитывая высокую полиморбидность у населения пожилого и старческого возраста, охват диспансерным наблюдением остается на низком уровне (таблица 22).</w:t>
      </w:r>
    </w:p>
    <w:p>
      <w:pPr>
        <w:pStyle w:val="0"/>
        <w:ind w:firstLine="540"/>
        <w:jc w:val="both"/>
      </w:pPr>
      <w:r>
        <w:rPr>
          <w:sz w:val="20"/>
        </w:rPr>
      </w:r>
    </w:p>
    <w:p>
      <w:pPr>
        <w:pStyle w:val="0"/>
        <w:outlineLvl w:val="3"/>
        <w:jc w:val="right"/>
      </w:pPr>
      <w:r>
        <w:rPr>
          <w:sz w:val="20"/>
        </w:rPr>
        <w:t xml:space="preserve">Таблица 22</w:t>
      </w:r>
    </w:p>
    <w:p>
      <w:pPr>
        <w:pStyle w:val="0"/>
        <w:ind w:firstLine="540"/>
        <w:jc w:val="both"/>
      </w:pPr>
      <w:r>
        <w:rPr>
          <w:sz w:val="20"/>
        </w:rPr>
      </w:r>
    </w:p>
    <w:p>
      <w:pPr>
        <w:pStyle w:val="2"/>
        <w:jc w:val="center"/>
      </w:pPr>
      <w:r>
        <w:rPr>
          <w:sz w:val="20"/>
        </w:rPr>
        <w:t xml:space="preserve">Охват диспансерным наблюдением населения</w:t>
      </w:r>
    </w:p>
    <w:p>
      <w:pPr>
        <w:pStyle w:val="2"/>
        <w:jc w:val="center"/>
      </w:pPr>
      <w:r>
        <w:rPr>
          <w:sz w:val="20"/>
        </w:rPr>
        <w:t xml:space="preserve">пожилого и старческого возраста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50"/>
        <w:gridCol w:w="1864"/>
        <w:gridCol w:w="1864"/>
      </w:tblGrid>
      <w:tr>
        <w:tc>
          <w:tcPr>
            <w:tcW w:w="4550" w:type="dxa"/>
          </w:tcPr>
          <w:p>
            <w:pPr>
              <w:pStyle w:val="0"/>
              <w:jc w:val="center"/>
            </w:pPr>
            <w:r>
              <w:rPr>
                <w:sz w:val="20"/>
              </w:rPr>
              <w:t xml:space="preserve">Нозология</w:t>
            </w:r>
          </w:p>
        </w:tc>
        <w:tc>
          <w:tcPr>
            <w:tcW w:w="1864" w:type="dxa"/>
          </w:tcPr>
          <w:p>
            <w:pPr>
              <w:pStyle w:val="0"/>
              <w:jc w:val="center"/>
            </w:pPr>
            <w:r>
              <w:rPr>
                <w:sz w:val="20"/>
              </w:rPr>
              <w:t xml:space="preserve">Заболеваемость на 100 тыс. населения старше трудоспособного возраста</w:t>
            </w:r>
          </w:p>
        </w:tc>
        <w:tc>
          <w:tcPr>
            <w:tcW w:w="1864" w:type="dxa"/>
          </w:tcPr>
          <w:p>
            <w:pPr>
              <w:pStyle w:val="0"/>
              <w:jc w:val="center"/>
            </w:pPr>
            <w:r>
              <w:rPr>
                <w:sz w:val="20"/>
              </w:rPr>
              <w:t xml:space="preserve">Охват диспансерным наблюдением с данной нозологией на 100 тыс. населения старше трудоспособного возраста</w:t>
            </w:r>
          </w:p>
        </w:tc>
      </w:tr>
      <w:tr>
        <w:tc>
          <w:tcPr>
            <w:tcW w:w="4550" w:type="dxa"/>
          </w:tcPr>
          <w:p>
            <w:pPr>
              <w:pStyle w:val="0"/>
              <w:jc w:val="both"/>
            </w:pPr>
            <w:r>
              <w:rPr>
                <w:sz w:val="20"/>
              </w:rPr>
              <w:t xml:space="preserve">Заболевания сердечно-сосудистой системы</w:t>
            </w:r>
          </w:p>
        </w:tc>
        <w:tc>
          <w:tcPr>
            <w:tcW w:w="1864" w:type="dxa"/>
          </w:tcPr>
          <w:p>
            <w:pPr>
              <w:pStyle w:val="0"/>
              <w:jc w:val="center"/>
            </w:pPr>
            <w:r>
              <w:rPr>
                <w:sz w:val="20"/>
              </w:rPr>
              <w:t xml:space="preserve">70 257</w:t>
            </w:r>
          </w:p>
        </w:tc>
        <w:tc>
          <w:tcPr>
            <w:tcW w:w="1864" w:type="dxa"/>
          </w:tcPr>
          <w:p>
            <w:pPr>
              <w:pStyle w:val="0"/>
              <w:jc w:val="center"/>
            </w:pPr>
            <w:r>
              <w:rPr>
                <w:sz w:val="20"/>
              </w:rPr>
              <w:t xml:space="preserve">10 606,7</w:t>
            </w:r>
          </w:p>
        </w:tc>
      </w:tr>
      <w:tr>
        <w:tc>
          <w:tcPr>
            <w:tcW w:w="4550" w:type="dxa"/>
          </w:tcPr>
          <w:p>
            <w:pPr>
              <w:pStyle w:val="0"/>
              <w:jc w:val="both"/>
            </w:pPr>
            <w:r>
              <w:rPr>
                <w:sz w:val="20"/>
              </w:rPr>
              <w:t xml:space="preserve">Заболевания костно-мышечной системы и соединительной ткани</w:t>
            </w:r>
          </w:p>
        </w:tc>
        <w:tc>
          <w:tcPr>
            <w:tcW w:w="1864" w:type="dxa"/>
          </w:tcPr>
          <w:p>
            <w:pPr>
              <w:pStyle w:val="0"/>
              <w:jc w:val="center"/>
            </w:pPr>
            <w:r>
              <w:rPr>
                <w:sz w:val="20"/>
              </w:rPr>
              <w:t xml:space="preserve">22 715</w:t>
            </w:r>
          </w:p>
        </w:tc>
        <w:tc>
          <w:tcPr>
            <w:tcW w:w="1864" w:type="dxa"/>
          </w:tcPr>
          <w:p>
            <w:pPr>
              <w:pStyle w:val="0"/>
              <w:jc w:val="center"/>
            </w:pPr>
            <w:r>
              <w:rPr>
                <w:sz w:val="20"/>
              </w:rPr>
              <w:t xml:space="preserve">2 071,3</w:t>
            </w:r>
          </w:p>
        </w:tc>
      </w:tr>
      <w:tr>
        <w:tc>
          <w:tcPr>
            <w:tcW w:w="4550" w:type="dxa"/>
          </w:tcPr>
          <w:p>
            <w:pPr>
              <w:pStyle w:val="0"/>
              <w:jc w:val="both"/>
            </w:pPr>
            <w:r>
              <w:rPr>
                <w:sz w:val="20"/>
              </w:rPr>
              <w:t xml:space="preserve">Заболевания дыхательной системы</w:t>
            </w:r>
          </w:p>
        </w:tc>
        <w:tc>
          <w:tcPr>
            <w:tcW w:w="1864" w:type="dxa"/>
          </w:tcPr>
          <w:p>
            <w:pPr>
              <w:pStyle w:val="0"/>
              <w:jc w:val="center"/>
            </w:pPr>
            <w:r>
              <w:rPr>
                <w:sz w:val="20"/>
              </w:rPr>
              <w:t xml:space="preserve">17 736</w:t>
            </w:r>
          </w:p>
        </w:tc>
        <w:tc>
          <w:tcPr>
            <w:tcW w:w="1864" w:type="dxa"/>
          </w:tcPr>
          <w:p>
            <w:pPr>
              <w:pStyle w:val="0"/>
              <w:jc w:val="center"/>
            </w:pPr>
            <w:r>
              <w:rPr>
                <w:sz w:val="20"/>
              </w:rPr>
              <w:t xml:space="preserve">2 818,8</w:t>
            </w:r>
          </w:p>
        </w:tc>
      </w:tr>
      <w:tr>
        <w:tc>
          <w:tcPr>
            <w:tcW w:w="4550" w:type="dxa"/>
          </w:tcPr>
          <w:p>
            <w:pPr>
              <w:pStyle w:val="0"/>
              <w:jc w:val="both"/>
            </w:pPr>
            <w:r>
              <w:rPr>
                <w:sz w:val="20"/>
              </w:rPr>
              <w:t xml:space="preserve">Заболевания эндокринной системы</w:t>
            </w:r>
          </w:p>
        </w:tc>
        <w:tc>
          <w:tcPr>
            <w:tcW w:w="1864" w:type="dxa"/>
          </w:tcPr>
          <w:p>
            <w:pPr>
              <w:pStyle w:val="0"/>
              <w:jc w:val="center"/>
            </w:pPr>
            <w:r>
              <w:rPr>
                <w:sz w:val="20"/>
              </w:rPr>
              <w:t xml:space="preserve">13 838</w:t>
            </w:r>
          </w:p>
        </w:tc>
        <w:tc>
          <w:tcPr>
            <w:tcW w:w="1864" w:type="dxa"/>
          </w:tcPr>
          <w:p>
            <w:pPr>
              <w:pStyle w:val="0"/>
              <w:jc w:val="center"/>
            </w:pPr>
            <w:r>
              <w:rPr>
                <w:sz w:val="20"/>
              </w:rPr>
              <w:t xml:space="preserve">10 606,7</w:t>
            </w:r>
          </w:p>
        </w:tc>
      </w:tr>
      <w:tr>
        <w:tc>
          <w:tcPr>
            <w:tcW w:w="4550" w:type="dxa"/>
          </w:tcPr>
          <w:p>
            <w:pPr>
              <w:pStyle w:val="0"/>
              <w:jc w:val="both"/>
            </w:pPr>
            <w:r>
              <w:rPr>
                <w:sz w:val="20"/>
              </w:rPr>
              <w:t xml:space="preserve">Болезни глаза и его придаточного аппарата</w:t>
            </w:r>
          </w:p>
        </w:tc>
        <w:tc>
          <w:tcPr>
            <w:tcW w:w="1864" w:type="dxa"/>
          </w:tcPr>
          <w:p>
            <w:pPr>
              <w:pStyle w:val="0"/>
              <w:jc w:val="center"/>
            </w:pPr>
            <w:r>
              <w:rPr>
                <w:sz w:val="20"/>
              </w:rPr>
              <w:t xml:space="preserve">13 415</w:t>
            </w:r>
          </w:p>
        </w:tc>
        <w:tc>
          <w:tcPr>
            <w:tcW w:w="1864" w:type="dxa"/>
          </w:tcPr>
          <w:p>
            <w:pPr>
              <w:pStyle w:val="0"/>
              <w:jc w:val="center"/>
            </w:pPr>
            <w:r>
              <w:rPr>
                <w:sz w:val="20"/>
              </w:rPr>
              <w:t xml:space="preserve">2 501,9</w:t>
            </w:r>
          </w:p>
        </w:tc>
      </w:tr>
      <w:tr>
        <w:tc>
          <w:tcPr>
            <w:tcW w:w="4550" w:type="dxa"/>
          </w:tcPr>
          <w:p>
            <w:pPr>
              <w:pStyle w:val="0"/>
              <w:jc w:val="both"/>
            </w:pPr>
            <w:r>
              <w:rPr>
                <w:sz w:val="20"/>
              </w:rPr>
              <w:t xml:space="preserve">Заболевания мочеполовой системы</w:t>
            </w:r>
          </w:p>
        </w:tc>
        <w:tc>
          <w:tcPr>
            <w:tcW w:w="1864" w:type="dxa"/>
          </w:tcPr>
          <w:p>
            <w:pPr>
              <w:pStyle w:val="0"/>
              <w:jc w:val="center"/>
            </w:pPr>
            <w:r>
              <w:rPr>
                <w:sz w:val="20"/>
              </w:rPr>
              <w:t xml:space="preserve">11 622</w:t>
            </w:r>
          </w:p>
        </w:tc>
        <w:tc>
          <w:tcPr>
            <w:tcW w:w="1864" w:type="dxa"/>
          </w:tcPr>
          <w:p>
            <w:pPr>
              <w:pStyle w:val="0"/>
              <w:jc w:val="center"/>
            </w:pPr>
            <w:r>
              <w:rPr>
                <w:sz w:val="20"/>
              </w:rPr>
              <w:t xml:space="preserve">1 477,2</w:t>
            </w:r>
          </w:p>
        </w:tc>
      </w:tr>
      <w:tr>
        <w:tc>
          <w:tcPr>
            <w:tcW w:w="4550" w:type="dxa"/>
          </w:tcPr>
          <w:p>
            <w:pPr>
              <w:pStyle w:val="0"/>
              <w:jc w:val="both"/>
            </w:pPr>
            <w:r>
              <w:rPr>
                <w:sz w:val="20"/>
              </w:rPr>
              <w:t xml:space="preserve">Заболевания пищеварительной системы</w:t>
            </w:r>
          </w:p>
        </w:tc>
        <w:tc>
          <w:tcPr>
            <w:tcW w:w="1864" w:type="dxa"/>
          </w:tcPr>
          <w:p>
            <w:pPr>
              <w:pStyle w:val="0"/>
              <w:jc w:val="center"/>
            </w:pPr>
            <w:r>
              <w:rPr>
                <w:sz w:val="20"/>
              </w:rPr>
              <w:t xml:space="preserve">11 070</w:t>
            </w:r>
          </w:p>
        </w:tc>
        <w:tc>
          <w:tcPr>
            <w:tcW w:w="1864" w:type="dxa"/>
          </w:tcPr>
          <w:p>
            <w:pPr>
              <w:pStyle w:val="0"/>
              <w:jc w:val="center"/>
            </w:pPr>
            <w:r>
              <w:rPr>
                <w:sz w:val="20"/>
              </w:rPr>
              <w:t xml:space="preserve">4 420,6</w:t>
            </w:r>
          </w:p>
        </w:tc>
      </w:tr>
      <w:tr>
        <w:tc>
          <w:tcPr>
            <w:tcW w:w="4550" w:type="dxa"/>
          </w:tcPr>
          <w:p>
            <w:pPr>
              <w:pStyle w:val="0"/>
              <w:jc w:val="both"/>
            </w:pPr>
            <w:r>
              <w:rPr>
                <w:sz w:val="20"/>
              </w:rPr>
              <w:t xml:space="preserve">Онкологические заболевания</w:t>
            </w:r>
          </w:p>
        </w:tc>
        <w:tc>
          <w:tcPr>
            <w:tcW w:w="1864" w:type="dxa"/>
          </w:tcPr>
          <w:p>
            <w:pPr>
              <w:pStyle w:val="0"/>
              <w:jc w:val="center"/>
            </w:pPr>
            <w:r>
              <w:rPr>
                <w:sz w:val="20"/>
              </w:rPr>
              <w:t xml:space="preserve">8 268</w:t>
            </w:r>
          </w:p>
        </w:tc>
        <w:tc>
          <w:tcPr>
            <w:tcW w:w="1864" w:type="dxa"/>
          </w:tcPr>
          <w:p>
            <w:pPr>
              <w:pStyle w:val="0"/>
              <w:jc w:val="center"/>
            </w:pPr>
            <w:r>
              <w:rPr>
                <w:sz w:val="20"/>
              </w:rPr>
              <w:t xml:space="preserve">5 159,8</w:t>
            </w:r>
          </w:p>
        </w:tc>
      </w:tr>
    </w:tbl>
    <w:p>
      <w:pPr>
        <w:pStyle w:val="0"/>
        <w:jc w:val="both"/>
      </w:pPr>
      <w:r>
        <w:rPr>
          <w:sz w:val="20"/>
        </w:rPr>
      </w:r>
    </w:p>
    <w:p>
      <w:pPr>
        <w:pStyle w:val="0"/>
        <w:ind w:firstLine="540"/>
        <w:jc w:val="both"/>
      </w:pPr>
      <w:r>
        <w:rPr>
          <w:sz w:val="20"/>
        </w:rPr>
        <w:t xml:space="preserve">Актуальным остается вопрос организации медицинской помощи гражданам старше трудоспособного возраста, утративших мобильность и способность к самообслуживанию, особенно в отдаленных сельских территориях. В связи с постоянным постарением населения назревает потребность в услугах систем долговременного ухода.</w:t>
      </w:r>
    </w:p>
    <w:p>
      <w:pPr>
        <w:pStyle w:val="0"/>
        <w:spacing w:before="200" w:line-rule="auto"/>
        <w:ind w:firstLine="540"/>
        <w:jc w:val="both"/>
      </w:pPr>
      <w:r>
        <w:rPr>
          <w:sz w:val="20"/>
        </w:rPr>
        <w:t xml:space="preserve">Для проведения объективного анализа социального статуса и условий проживания граждан 60 лет и старше в целях определения уровня доступности медицинской помощи и потенциального риска утраты автономности и потребности в услугах системы долговременного ухода необходимо привлечь межведомственные рабочие группы, созданные в каждом муниципальном образовании, из числа медицинского работника, социального работника и представителя администрации муниципального образования.</w:t>
      </w:r>
    </w:p>
    <w:p>
      <w:pPr>
        <w:pStyle w:val="0"/>
        <w:spacing w:before="200" w:line-rule="auto"/>
        <w:ind w:firstLine="540"/>
        <w:jc w:val="both"/>
      </w:pPr>
      <w:r>
        <w:rPr>
          <w:sz w:val="20"/>
        </w:rPr>
        <w:t xml:space="preserve">Выявление граждан, имеющих потенциальный риск утраты автономности и потребности в услугах системы долговременного ухода, должно стать первостепенной задачей в становлении и развитии системы долговременного ухода на территории области.</w:t>
      </w:r>
    </w:p>
    <w:p>
      <w:pPr>
        <w:pStyle w:val="0"/>
        <w:spacing w:before="200" w:line-rule="auto"/>
        <w:ind w:firstLine="540"/>
        <w:jc w:val="both"/>
      </w:pPr>
      <w:r>
        <w:rPr>
          <w:sz w:val="20"/>
        </w:rPr>
        <w:t xml:space="preserve">В Белгородской области получателями мер социальной поддержки являются около 40 процентов населения, из них значительную часть составляют граждане пожилого возраста и инвалиды.</w:t>
      </w:r>
    </w:p>
    <w:p>
      <w:pPr>
        <w:pStyle w:val="0"/>
        <w:spacing w:before="200" w:line-rule="auto"/>
        <w:ind w:firstLine="540"/>
        <w:jc w:val="both"/>
      </w:pPr>
      <w:r>
        <w:rPr>
          <w:sz w:val="20"/>
        </w:rPr>
        <w:t xml:space="preserve">В регионе сформирована многоуровневая система социальной защиты граждан пожилого возраста, финансируемая из средств федерального, областного бюджетов, а также бюджетов муниципальных районов и городских округов области и внебюджетных источников.</w:t>
      </w:r>
    </w:p>
    <w:p>
      <w:pPr>
        <w:pStyle w:val="0"/>
        <w:spacing w:before="200" w:line-rule="auto"/>
        <w:ind w:firstLine="540"/>
        <w:jc w:val="both"/>
      </w:pPr>
      <w:r>
        <w:rPr>
          <w:sz w:val="20"/>
        </w:rPr>
        <w:t xml:space="preserve">В настоящее время в системе социальной защиты населения области функционируют 22 стационарных учреждения социального обслуживания для граждан пожилого возраста и инвалидов, из них 15 домов-интернатов общего типа и городской центр реабилитации для престарелых и инвалидов. В домах-интернатах общего типа проживают 2130 человек, в психоневрологических интернатах - 1115 граждан.</w:t>
      </w:r>
    </w:p>
    <w:p>
      <w:pPr>
        <w:pStyle w:val="0"/>
        <w:spacing w:before="200" w:line-rule="auto"/>
        <w:ind w:firstLine="540"/>
        <w:jc w:val="both"/>
      </w:pPr>
      <w:r>
        <w:rPr>
          <w:sz w:val="20"/>
        </w:rPr>
        <w:t xml:space="preserve">В городском центре реабилитации для престарелых и инвалидов получают реабилитационные услуги около 300 инвалидов. В структуре 22 муниципальных центров социального обслуживания населения функционируют 88 отделений социального обслуживания на дому, получателями социальных услуг являются более 12 тысяч человек.</w:t>
      </w:r>
    </w:p>
    <w:p>
      <w:pPr>
        <w:pStyle w:val="0"/>
        <w:spacing w:before="200" w:line-rule="auto"/>
        <w:ind w:firstLine="540"/>
        <w:jc w:val="both"/>
      </w:pPr>
      <w:r>
        <w:rPr>
          <w:sz w:val="20"/>
        </w:rPr>
        <w:t xml:space="preserve">Одной из главных задач учреждений является продление активного долголетия пожилых граждан и инвалидов, обеспечение им достойной жизни на необходимом уровне, что поможет восполнить утраченные качества здоровья и создать условия проживания, приближенные к домашним. Программы реабилитации в учреждениях представляют собой комплексную систему мероприятий, включающую в себя реализацию индивидуальных программ реабилитации инвалидов и предоставление социально-бытовых, социально-медицинских, социально-психологических, социально-педагогических, социально-правовых, социально-трудовых услуг пожилым гражданам и инвалидам с учетом их возможностей и интересов.</w:t>
      </w:r>
    </w:p>
    <w:p>
      <w:pPr>
        <w:pStyle w:val="0"/>
        <w:spacing w:before="200" w:line-rule="auto"/>
        <w:ind w:firstLine="540"/>
        <w:jc w:val="both"/>
      </w:pPr>
      <w:r>
        <w:rPr>
          <w:sz w:val="20"/>
        </w:rPr>
        <w:t xml:space="preserve">Высокая доля лиц старше трудоспособного возраста, приведенные выше риски неблагоприятного прогноза старения населения, в том числе за счет увеличения абсолютного количества лиц старших возрастных групп в структуре постоянного населения региона, обуславливают необходимость принятия организационных решений в части создания условий для обеспечения доступной и качественной медицинской помощи пожилым гражданам и создания системы долговременного ухода на основе межведомственного взаимодействия.</w:t>
      </w:r>
    </w:p>
    <w:p>
      <w:pPr>
        <w:pStyle w:val="0"/>
        <w:spacing w:before="200" w:line-rule="auto"/>
        <w:ind w:firstLine="540"/>
        <w:jc w:val="both"/>
      </w:pPr>
      <w:r>
        <w:rPr>
          <w:sz w:val="20"/>
        </w:rPr>
        <w:t xml:space="preserve">Анализ вызовов скорой медицинской помощи (далее - СМП) за три года показал, что ежегодное количество случаев обращения за медицинской помощью лиц старше трудоспособного возраста составляет порядка 200 тысяч случаев и имеет тенденцию к росту на 0,8 - 1,2 процента. В структуре всех вызовов по контингентам это составляет от 40 до 44 процентов.</w:t>
      </w:r>
    </w:p>
    <w:p>
      <w:pPr>
        <w:pStyle w:val="0"/>
        <w:spacing w:before="200" w:line-rule="auto"/>
        <w:ind w:firstLine="540"/>
        <w:jc w:val="both"/>
      </w:pPr>
      <w:r>
        <w:rPr>
          <w:sz w:val="20"/>
        </w:rPr>
        <w:t xml:space="preserve">Проведенный анализ по причинам вызовов выявил до 50 процентов обращений по профилю "терапия", из которых гипертоническая болезнь, как причина вызова, составляет 55 процентов. Как одна из мер профилактики указанных состояний врачами общей (семейной) практики проводятся такие профилактические мероприятия, как активное посещение на дому, вызов в поликлинику с целью коррекции терапии и проведения дополнительных углубленных обследований. В структуре прочих вызовов обращения по поводу травм составляют до 14 процентов, по поводу инфекционной патологии, в том числе пневмонии - 11 процентов, ОНМК - 4 - 6 процентов, хирургические состояния - 6 - 8 процентов.</w:t>
      </w:r>
    </w:p>
    <w:p>
      <w:pPr>
        <w:pStyle w:val="0"/>
        <w:spacing w:before="200" w:line-rule="auto"/>
        <w:ind w:firstLine="540"/>
        <w:jc w:val="both"/>
      </w:pPr>
      <w:r>
        <w:rPr>
          <w:sz w:val="20"/>
        </w:rPr>
        <w:t xml:space="preserve">Высокотехнологичная медицинская помощь (далее - ВМП), при которой используются новые и уникальные методы лечения, современное оборудование, дорогостоящие лекарственные препараты, с каждым годом становится более доступной для пациентов. Рост за 3 года более чем на 15 процентов. Доля ВМП, оказанная лицам старше трудоспособного возраста, достигает 25 - 28 процентов.</w:t>
      </w:r>
    </w:p>
    <w:p>
      <w:pPr>
        <w:pStyle w:val="0"/>
        <w:spacing w:before="200" w:line-rule="auto"/>
        <w:ind w:firstLine="540"/>
        <w:jc w:val="both"/>
      </w:pPr>
      <w:r>
        <w:rPr>
          <w:sz w:val="20"/>
        </w:rPr>
        <w:t xml:space="preserve">Сформированная модель организации медицинской помощи является основой для решения задач по повышению удовлетворенности населения области медицинской помощью.</w:t>
      </w:r>
    </w:p>
    <w:p>
      <w:pPr>
        <w:pStyle w:val="0"/>
        <w:spacing w:before="200" w:line-rule="auto"/>
        <w:ind w:firstLine="540"/>
        <w:jc w:val="both"/>
      </w:pPr>
      <w:r>
        <w:rPr>
          <w:sz w:val="20"/>
        </w:rPr>
        <w:t xml:space="preserve">Высокотехнологичную медицинскую помощь жители области старше трудоспособного возраста получают по следующим профилям: травматология (до 50 процентов в структуре), офтальмология, сердечно-сосудистая хирургия, онкология.</w:t>
      </w:r>
    </w:p>
    <w:p>
      <w:pPr>
        <w:pStyle w:val="0"/>
        <w:spacing w:before="200" w:line-rule="auto"/>
        <w:ind w:firstLine="540"/>
        <w:jc w:val="both"/>
      </w:pPr>
      <w:r>
        <w:rPr>
          <w:sz w:val="20"/>
        </w:rPr>
        <w:t xml:space="preserve">В оказании высокотехнологичной медицинской помощи за счет средств областного и федерального бюджетов участвуют три медицинских организации области: ОГБУЗ "Белгородская областная клиническая больница Святителя Иоасафа", ОГБУЗ "Городская больница N 2 города Белгорода", ОГБУЗ "Белгородский онкологический диспансер".</w:t>
      </w:r>
    </w:p>
    <w:p>
      <w:pPr>
        <w:pStyle w:val="0"/>
        <w:spacing w:before="200" w:line-rule="auto"/>
        <w:ind w:firstLine="540"/>
        <w:jc w:val="both"/>
      </w:pPr>
      <w:r>
        <w:rPr>
          <w:sz w:val="20"/>
        </w:rPr>
        <w:t xml:space="preserve">За 2017 год высокотехнологичную медицинскую помощь за счет средств областного и федерального бюджетов на территории области получили 2674 человека, в том числе 22 процента - лица старше трудоспособного возраста. За 2018 год - 2430 человек, в том числе 23 процента - лица старше трудоспособного возраста </w:t>
      </w:r>
      <w:hyperlink w:history="0" w:anchor="P3914" w:tooltip="Целевые индикаторы оказания ВМП лицам">
        <w:r>
          <w:rPr>
            <w:sz w:val="20"/>
            <w:color w:val="0000ff"/>
          </w:rPr>
          <w:t xml:space="preserve">(таблица 23)</w:t>
        </w:r>
      </w:hyperlink>
      <w:r>
        <w:rPr>
          <w:sz w:val="20"/>
        </w:rPr>
        <w:t xml:space="preserve">.</w:t>
      </w:r>
    </w:p>
    <w:p>
      <w:pPr>
        <w:pStyle w:val="0"/>
        <w:spacing w:before="200" w:line-rule="auto"/>
        <w:ind w:firstLine="540"/>
        <w:jc w:val="both"/>
      </w:pPr>
      <w:r>
        <w:rPr>
          <w:sz w:val="20"/>
        </w:rPr>
        <w:t xml:space="preserve">Повышение доступности высокотехнологичной медицинской помощи предусматривает поэтапное ее погружение в систему обязательного медицинского страхования.</w:t>
      </w:r>
    </w:p>
    <w:p>
      <w:pPr>
        <w:pStyle w:val="0"/>
        <w:spacing w:before="200" w:line-rule="auto"/>
        <w:ind w:firstLine="540"/>
        <w:jc w:val="both"/>
      </w:pPr>
      <w:r>
        <w:rPr>
          <w:sz w:val="20"/>
        </w:rPr>
        <w:t xml:space="preserve">Ежегодно увеличивается число лиц старше трудоспособного возраста, получивших ВМП за счет средств фонда обязательного медицинского страхования. Так, в 2017 году высокотехнологичную медицинскую помощь за счет средств фонда обязательного медицинского страхования получили 4543 взрослых, в том числе 2362 (51,9 процента) - лица старше трудоспособного возраста. В 2018 году высокотехнологичную медицинскую помощь получили 5379 взрослых, в том числе 2871 (53,4 процента) - лица старше трудоспособного возраста.</w:t>
      </w:r>
    </w:p>
    <w:p>
      <w:pPr>
        <w:pStyle w:val="0"/>
        <w:spacing w:before="200" w:line-rule="auto"/>
        <w:ind w:firstLine="540"/>
        <w:jc w:val="both"/>
      </w:pPr>
      <w:r>
        <w:rPr>
          <w:sz w:val="20"/>
        </w:rPr>
        <w:t xml:space="preserve">Также высокотехнологичная медицинская помощь осуществляется жителям области и в медицинских организациях федерального подчинения.</w:t>
      </w:r>
    </w:p>
    <w:p>
      <w:pPr>
        <w:pStyle w:val="0"/>
        <w:spacing w:before="200" w:line-rule="auto"/>
        <w:ind w:firstLine="540"/>
        <w:jc w:val="both"/>
      </w:pPr>
      <w:r>
        <w:rPr>
          <w:sz w:val="20"/>
        </w:rPr>
        <w:t xml:space="preserve">Дополнительно в медицинских организациях федерального подчинения высокотехнологичную медицинскую помощь получает ежегодно более 3000 человек, из которых 11 - 13 процентов - лица старше трудоспособного возраста.</w:t>
      </w:r>
    </w:p>
    <w:p>
      <w:pPr>
        <w:pStyle w:val="0"/>
        <w:ind w:firstLine="540"/>
        <w:jc w:val="both"/>
      </w:pPr>
      <w:r>
        <w:rPr>
          <w:sz w:val="20"/>
        </w:rPr>
      </w:r>
    </w:p>
    <w:p>
      <w:pPr>
        <w:pStyle w:val="0"/>
        <w:outlineLvl w:val="3"/>
        <w:jc w:val="right"/>
      </w:pPr>
      <w:r>
        <w:rPr>
          <w:sz w:val="20"/>
        </w:rPr>
        <w:t xml:space="preserve">Таблица 23</w:t>
      </w:r>
    </w:p>
    <w:p>
      <w:pPr>
        <w:pStyle w:val="0"/>
        <w:ind w:firstLine="540"/>
        <w:jc w:val="both"/>
      </w:pPr>
      <w:r>
        <w:rPr>
          <w:sz w:val="20"/>
        </w:rPr>
      </w:r>
    </w:p>
    <w:bookmarkStart w:id="3914" w:name="P3914"/>
    <w:bookmarkEnd w:id="3914"/>
    <w:p>
      <w:pPr>
        <w:pStyle w:val="2"/>
        <w:jc w:val="center"/>
      </w:pPr>
      <w:r>
        <w:rPr>
          <w:sz w:val="20"/>
        </w:rPr>
        <w:t xml:space="preserve">Целевые индикаторы оказания ВМП лицам</w:t>
      </w:r>
    </w:p>
    <w:p>
      <w:pPr>
        <w:pStyle w:val="2"/>
        <w:jc w:val="center"/>
      </w:pPr>
      <w:r>
        <w:rPr>
          <w:sz w:val="20"/>
        </w:rPr>
        <w:t xml:space="preserve">старше трудоспособного возраста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09"/>
        <w:gridCol w:w="794"/>
        <w:gridCol w:w="737"/>
        <w:gridCol w:w="850"/>
        <w:gridCol w:w="794"/>
        <w:gridCol w:w="850"/>
        <w:gridCol w:w="737"/>
      </w:tblGrid>
      <w:tr>
        <w:tblPrEx>
          <w:tblBorders>
            <w:insideH w:val="nil"/>
          </w:tblBorders>
        </w:tblPrEx>
        <w:tc>
          <w:tcPr>
            <w:tcW w:w="4309" w:type="dxa"/>
            <w:tcBorders>
              <w:bottom w:val="nil"/>
            </w:tcBorders>
          </w:tcPr>
          <w:p>
            <w:pPr>
              <w:pStyle w:val="0"/>
              <w:jc w:val="center"/>
            </w:pPr>
            <w:r>
              <w:rPr>
                <w:sz w:val="20"/>
              </w:rPr>
              <w:t xml:space="preserve">Год</w:t>
            </w:r>
          </w:p>
        </w:tc>
        <w:tc>
          <w:tcPr>
            <w:tcW w:w="794" w:type="dxa"/>
            <w:vMerge w:val="restart"/>
          </w:tcPr>
          <w:p>
            <w:pPr>
              <w:pStyle w:val="0"/>
              <w:jc w:val="center"/>
            </w:pPr>
            <w:r>
              <w:rPr>
                <w:sz w:val="20"/>
              </w:rPr>
              <w:t xml:space="preserve">2019</w:t>
            </w:r>
          </w:p>
        </w:tc>
        <w:tc>
          <w:tcPr>
            <w:tcW w:w="737" w:type="dxa"/>
            <w:vMerge w:val="restart"/>
          </w:tcPr>
          <w:p>
            <w:pPr>
              <w:pStyle w:val="0"/>
              <w:jc w:val="center"/>
            </w:pPr>
            <w:r>
              <w:rPr>
                <w:sz w:val="20"/>
              </w:rPr>
              <w:t xml:space="preserve">2020</w:t>
            </w:r>
          </w:p>
        </w:tc>
        <w:tc>
          <w:tcPr>
            <w:tcW w:w="850" w:type="dxa"/>
            <w:vMerge w:val="restart"/>
          </w:tcPr>
          <w:p>
            <w:pPr>
              <w:pStyle w:val="0"/>
              <w:jc w:val="center"/>
            </w:pPr>
            <w:r>
              <w:rPr>
                <w:sz w:val="20"/>
              </w:rPr>
              <w:t xml:space="preserve">2021</w:t>
            </w:r>
          </w:p>
        </w:tc>
        <w:tc>
          <w:tcPr>
            <w:tcW w:w="794" w:type="dxa"/>
            <w:vMerge w:val="restart"/>
          </w:tcPr>
          <w:p>
            <w:pPr>
              <w:pStyle w:val="0"/>
              <w:jc w:val="center"/>
            </w:pPr>
            <w:r>
              <w:rPr>
                <w:sz w:val="20"/>
              </w:rPr>
              <w:t xml:space="preserve">2022</w:t>
            </w:r>
          </w:p>
        </w:tc>
        <w:tc>
          <w:tcPr>
            <w:tcW w:w="850" w:type="dxa"/>
            <w:vMerge w:val="restart"/>
          </w:tcPr>
          <w:p>
            <w:pPr>
              <w:pStyle w:val="0"/>
              <w:jc w:val="center"/>
            </w:pPr>
            <w:r>
              <w:rPr>
                <w:sz w:val="20"/>
              </w:rPr>
              <w:t xml:space="preserve">2023</w:t>
            </w:r>
          </w:p>
        </w:tc>
        <w:tc>
          <w:tcPr>
            <w:tcW w:w="737" w:type="dxa"/>
            <w:vMerge w:val="restart"/>
          </w:tcPr>
          <w:p>
            <w:pPr>
              <w:pStyle w:val="0"/>
              <w:jc w:val="center"/>
            </w:pPr>
            <w:r>
              <w:rPr>
                <w:sz w:val="20"/>
              </w:rPr>
              <w:t xml:space="preserve">2024</w:t>
            </w:r>
          </w:p>
        </w:tc>
      </w:tr>
      <w:tr>
        <w:tc>
          <w:tcPr>
            <w:tcW w:w="4309" w:type="dxa"/>
            <w:tcBorders>
              <w:top w:val="nil"/>
            </w:tcBorders>
          </w:tcPr>
          <w:p>
            <w:pPr>
              <w:pStyle w:val="0"/>
              <w:jc w:val="center"/>
            </w:pPr>
            <w:r>
              <w:rPr>
                <w:sz w:val="20"/>
              </w:rPr>
              <w:t xml:space="preserve">Количество случаев ВМП</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4309" w:type="dxa"/>
            <w:vAlign w:val="bottom"/>
          </w:tcPr>
          <w:p>
            <w:pPr>
              <w:pStyle w:val="0"/>
            </w:pPr>
            <w:r>
              <w:rPr>
                <w:sz w:val="20"/>
              </w:rPr>
              <w:t xml:space="preserve">Абсолютное значение</w:t>
            </w:r>
          </w:p>
        </w:tc>
        <w:tc>
          <w:tcPr>
            <w:tcW w:w="794" w:type="dxa"/>
          </w:tcPr>
          <w:p>
            <w:pPr>
              <w:pStyle w:val="0"/>
              <w:jc w:val="center"/>
            </w:pPr>
            <w:r>
              <w:rPr>
                <w:sz w:val="20"/>
              </w:rPr>
              <w:t xml:space="preserve">3 900</w:t>
            </w:r>
          </w:p>
        </w:tc>
        <w:tc>
          <w:tcPr>
            <w:tcW w:w="737" w:type="dxa"/>
          </w:tcPr>
          <w:p>
            <w:pPr>
              <w:pStyle w:val="0"/>
              <w:jc w:val="center"/>
            </w:pPr>
            <w:r>
              <w:rPr>
                <w:sz w:val="20"/>
              </w:rPr>
              <w:t xml:space="preserve">4 040</w:t>
            </w:r>
          </w:p>
        </w:tc>
        <w:tc>
          <w:tcPr>
            <w:tcW w:w="850" w:type="dxa"/>
          </w:tcPr>
          <w:p>
            <w:pPr>
              <w:pStyle w:val="0"/>
              <w:jc w:val="center"/>
            </w:pPr>
            <w:r>
              <w:rPr>
                <w:sz w:val="20"/>
              </w:rPr>
              <w:t xml:space="preserve">4 170</w:t>
            </w:r>
          </w:p>
        </w:tc>
        <w:tc>
          <w:tcPr>
            <w:tcW w:w="794" w:type="dxa"/>
          </w:tcPr>
          <w:p>
            <w:pPr>
              <w:pStyle w:val="0"/>
              <w:jc w:val="center"/>
            </w:pPr>
            <w:r>
              <w:rPr>
                <w:sz w:val="20"/>
              </w:rPr>
              <w:t xml:space="preserve">4 310</w:t>
            </w:r>
          </w:p>
        </w:tc>
        <w:tc>
          <w:tcPr>
            <w:tcW w:w="850" w:type="dxa"/>
          </w:tcPr>
          <w:p>
            <w:pPr>
              <w:pStyle w:val="0"/>
              <w:jc w:val="center"/>
            </w:pPr>
            <w:r>
              <w:rPr>
                <w:sz w:val="20"/>
              </w:rPr>
              <w:t xml:space="preserve">4 470</w:t>
            </w:r>
          </w:p>
        </w:tc>
        <w:tc>
          <w:tcPr>
            <w:tcW w:w="737" w:type="dxa"/>
          </w:tcPr>
          <w:p>
            <w:pPr>
              <w:pStyle w:val="0"/>
              <w:jc w:val="center"/>
            </w:pPr>
            <w:r>
              <w:rPr>
                <w:sz w:val="20"/>
              </w:rPr>
              <w:t xml:space="preserve">4 620</w:t>
            </w:r>
          </w:p>
        </w:tc>
      </w:tr>
      <w:tr>
        <w:tc>
          <w:tcPr>
            <w:tcW w:w="4309" w:type="dxa"/>
            <w:vAlign w:val="bottom"/>
          </w:tcPr>
          <w:p>
            <w:pPr>
              <w:pStyle w:val="0"/>
            </w:pPr>
            <w:r>
              <w:rPr>
                <w:sz w:val="20"/>
              </w:rPr>
              <w:t xml:space="preserve">процент от общего числа оказанных случаев</w:t>
            </w:r>
          </w:p>
        </w:tc>
        <w:tc>
          <w:tcPr>
            <w:tcW w:w="794" w:type="dxa"/>
          </w:tcPr>
          <w:p>
            <w:pPr>
              <w:pStyle w:val="0"/>
              <w:jc w:val="center"/>
            </w:pPr>
            <w:r>
              <w:rPr>
                <w:sz w:val="20"/>
              </w:rPr>
              <w:t xml:space="preserve">27</w:t>
            </w:r>
          </w:p>
        </w:tc>
        <w:tc>
          <w:tcPr>
            <w:tcW w:w="737" w:type="dxa"/>
          </w:tcPr>
          <w:p>
            <w:pPr>
              <w:pStyle w:val="0"/>
              <w:jc w:val="center"/>
            </w:pPr>
            <w:r>
              <w:rPr>
                <w:sz w:val="20"/>
              </w:rPr>
              <w:t xml:space="preserve">28</w:t>
            </w:r>
          </w:p>
        </w:tc>
        <w:tc>
          <w:tcPr>
            <w:tcW w:w="850" w:type="dxa"/>
          </w:tcPr>
          <w:p>
            <w:pPr>
              <w:pStyle w:val="0"/>
              <w:jc w:val="center"/>
            </w:pPr>
            <w:r>
              <w:rPr>
                <w:sz w:val="20"/>
              </w:rPr>
              <w:t xml:space="preserve">29</w:t>
            </w:r>
          </w:p>
        </w:tc>
        <w:tc>
          <w:tcPr>
            <w:tcW w:w="794" w:type="dxa"/>
          </w:tcPr>
          <w:p>
            <w:pPr>
              <w:pStyle w:val="0"/>
              <w:jc w:val="center"/>
            </w:pPr>
            <w:r>
              <w:rPr>
                <w:sz w:val="20"/>
              </w:rPr>
              <w:t xml:space="preserve">30</w:t>
            </w:r>
          </w:p>
        </w:tc>
        <w:tc>
          <w:tcPr>
            <w:tcW w:w="850" w:type="dxa"/>
          </w:tcPr>
          <w:p>
            <w:pPr>
              <w:pStyle w:val="0"/>
              <w:jc w:val="center"/>
            </w:pPr>
            <w:r>
              <w:rPr>
                <w:sz w:val="20"/>
              </w:rPr>
              <w:t xml:space="preserve">31,5</w:t>
            </w:r>
          </w:p>
        </w:tc>
        <w:tc>
          <w:tcPr>
            <w:tcW w:w="737" w:type="dxa"/>
          </w:tcPr>
          <w:p>
            <w:pPr>
              <w:pStyle w:val="0"/>
              <w:jc w:val="center"/>
            </w:pPr>
            <w:r>
              <w:rPr>
                <w:sz w:val="20"/>
              </w:rPr>
              <w:t xml:space="preserve">33</w:t>
            </w:r>
          </w:p>
        </w:tc>
      </w:tr>
    </w:tbl>
    <w:p>
      <w:pPr>
        <w:pStyle w:val="0"/>
        <w:jc w:val="both"/>
      </w:pPr>
      <w:r>
        <w:rPr>
          <w:sz w:val="20"/>
        </w:rPr>
      </w:r>
    </w:p>
    <w:p>
      <w:pPr>
        <w:pStyle w:val="0"/>
        <w:ind w:firstLine="540"/>
        <w:jc w:val="both"/>
      </w:pPr>
      <w:r>
        <w:rPr>
          <w:sz w:val="20"/>
        </w:rPr>
        <w:t xml:space="preserve">Консультации с применением телемедицинских технологий для пациентов Белгородской области, в том числе старше трудоспособного возраста, организуются и проводятся в медицинских организациях в соответствии с четырехуровневой системой оказания медицинской помощи и маршрутизации пациентов.</w:t>
      </w:r>
    </w:p>
    <w:p>
      <w:pPr>
        <w:pStyle w:val="0"/>
        <w:spacing w:before="200" w:line-rule="auto"/>
        <w:ind w:firstLine="540"/>
        <w:jc w:val="both"/>
      </w:pPr>
      <w:r>
        <w:rPr>
          <w:sz w:val="20"/>
        </w:rPr>
        <w:t xml:space="preserve">Телемедицинская сеть области включает следующие уровни:</w:t>
      </w:r>
    </w:p>
    <w:p>
      <w:pPr>
        <w:pStyle w:val="0"/>
        <w:spacing w:before="200" w:line-rule="auto"/>
        <w:ind w:firstLine="540"/>
        <w:jc w:val="both"/>
      </w:pPr>
      <w:r>
        <w:rPr>
          <w:sz w:val="20"/>
        </w:rPr>
        <w:t xml:space="preserve">- 4 уровень - головной телемедицинский центр, организованный на базе ОГБУЗ "Белгородская областная клиническая больница Святителя Иоасафа", выполняющий организационно-методическую и координационную деятельность в телемедицинской сети области;</w:t>
      </w:r>
    </w:p>
    <w:p>
      <w:pPr>
        <w:pStyle w:val="0"/>
        <w:spacing w:before="200" w:line-rule="auto"/>
        <w:ind w:firstLine="540"/>
        <w:jc w:val="both"/>
      </w:pPr>
      <w:r>
        <w:rPr>
          <w:sz w:val="20"/>
        </w:rPr>
        <w:t xml:space="preserve">- 3 уровень - телемедицинские консультационные центры (ТМКЦ) для проведения профильных медицинских консультаций с применением телемедицинских технологий, организованные на базе специализированных медицинских организаций, а также для взаимодействия с профильными федеральными медицинскими организациями;</w:t>
      </w:r>
    </w:p>
    <w:p>
      <w:pPr>
        <w:pStyle w:val="0"/>
        <w:spacing w:before="200" w:line-rule="auto"/>
        <w:ind w:firstLine="540"/>
        <w:jc w:val="both"/>
      </w:pPr>
      <w:r>
        <w:rPr>
          <w:sz w:val="20"/>
        </w:rPr>
        <w:t xml:space="preserve">- 2 уровень - телемедицинские центры (ТМЦ) на базе межрайонных центров по профилям медицинской помощи, первичные сосудистые отделения;</w:t>
      </w:r>
    </w:p>
    <w:p>
      <w:pPr>
        <w:pStyle w:val="0"/>
        <w:spacing w:before="200" w:line-rule="auto"/>
        <w:ind w:firstLine="540"/>
        <w:jc w:val="both"/>
      </w:pPr>
      <w:r>
        <w:rPr>
          <w:sz w:val="20"/>
        </w:rPr>
        <w:t xml:space="preserve">- 1 уровень - телемедицинские пункты (ТМП) на базе прочих медицинских организаций области и их удаленных структурных подразделений, в том числе офисов семейного врача.</w:t>
      </w:r>
    </w:p>
    <w:p>
      <w:pPr>
        <w:pStyle w:val="0"/>
        <w:spacing w:before="200" w:line-rule="auto"/>
        <w:ind w:firstLine="540"/>
        <w:jc w:val="both"/>
      </w:pPr>
      <w:r>
        <w:rPr>
          <w:sz w:val="20"/>
        </w:rPr>
        <w:t xml:space="preserve">Региональный телемедицинский консультационный центр (ТМКЦ) создан на базе ОГБУЗ "Белгородская областная клиническая больница Святителя Иоасафа" в октябре 2018 года. Задачами центра являются как непосредственное оказание телемедицинских услуг, так и организационно-методическая и координационная деятельность в телемедицинской сети области, а также взаимодействие с федеральными медицинскими организациями.</w:t>
      </w:r>
    </w:p>
    <w:p>
      <w:pPr>
        <w:pStyle w:val="0"/>
        <w:spacing w:before="200" w:line-rule="auto"/>
        <w:ind w:firstLine="540"/>
        <w:jc w:val="both"/>
      </w:pPr>
      <w:r>
        <w:rPr>
          <w:sz w:val="20"/>
        </w:rPr>
        <w:t xml:space="preserve">На базе Регионального гериатрического центра проводятся консультации с применением телемедицинских технологий для пациентов старше трудоспособного возраста.</w:t>
      </w:r>
    </w:p>
    <w:p>
      <w:pPr>
        <w:pStyle w:val="0"/>
        <w:ind w:firstLine="540"/>
        <w:jc w:val="both"/>
      </w:pPr>
      <w:r>
        <w:rPr>
          <w:sz w:val="20"/>
        </w:rPr>
      </w:r>
    </w:p>
    <w:p>
      <w:pPr>
        <w:pStyle w:val="2"/>
        <w:outlineLvl w:val="1"/>
        <w:jc w:val="center"/>
      </w:pPr>
      <w:r>
        <w:rPr>
          <w:sz w:val="20"/>
        </w:rPr>
        <w:t xml:space="preserve">3. Цели и задачи Программы</w:t>
      </w:r>
    </w:p>
    <w:p>
      <w:pPr>
        <w:pStyle w:val="0"/>
        <w:ind w:firstLine="540"/>
        <w:jc w:val="both"/>
      </w:pPr>
      <w:r>
        <w:rPr>
          <w:sz w:val="20"/>
        </w:rPr>
      </w:r>
    </w:p>
    <w:p>
      <w:pPr>
        <w:pStyle w:val="0"/>
        <w:ind w:firstLine="540"/>
        <w:jc w:val="both"/>
      </w:pPr>
      <w:r>
        <w:rPr>
          <w:sz w:val="20"/>
        </w:rPr>
        <w:t xml:space="preserve">Увеличение к 2024 году ожидаемой продолжительности здоровой жизни до 67 лет путем создания условий, направленных на увеличение периода активного долголетия граждан старшего поколения, повышение степени их социальной защищенности, увеличение обращаемости в медицинские организации по вопросам ведения здорового образа жизни, а также на достижение национальной цели по росту ожидаемой продолжительности жизни до 78 лет к 2024 году.</w:t>
      </w:r>
    </w:p>
    <w:p>
      <w:pPr>
        <w:pStyle w:val="0"/>
        <w:spacing w:before="200" w:line-rule="auto"/>
        <w:ind w:firstLine="540"/>
        <w:jc w:val="both"/>
      </w:pPr>
      <w:r>
        <w:rPr>
          <w:sz w:val="20"/>
        </w:rPr>
        <w:t xml:space="preserve">Задачи Программы:</w:t>
      </w:r>
    </w:p>
    <w:p>
      <w:pPr>
        <w:pStyle w:val="0"/>
        <w:spacing w:before="200" w:line-rule="auto"/>
        <w:ind w:firstLine="540"/>
        <w:jc w:val="both"/>
      </w:pPr>
      <w:r>
        <w:rPr>
          <w:sz w:val="20"/>
        </w:rPr>
        <w:t xml:space="preserve">создание инфраструктуры гериатрической службы в соответствии с </w:t>
      </w:r>
      <w:hyperlink w:history="0" r:id="rId17" w:tooltip="Приказ Минздрава России от 29.01.2016 N 38н (ред. от 21.02.2020) &quot;Об утверждении Порядка оказания медицинской помощи по профилю &quot;гериатрия&quot; (Зарегистрировано в Минюсте России 14.03.2016 N 41405) {КонсультантПлюс}">
        <w:r>
          <w:rPr>
            <w:sz w:val="20"/>
            <w:color w:val="0000ff"/>
          </w:rPr>
          <w:t xml:space="preserve">Порядком</w:t>
        </w:r>
      </w:hyperlink>
      <w:r>
        <w:rPr>
          <w:sz w:val="20"/>
        </w:rPr>
        <w:t xml:space="preserve"> оказания медицинской помощи по профилю "гериатрия", утвержденным приказом N 38н;</w:t>
      </w:r>
    </w:p>
    <w:p>
      <w:pPr>
        <w:pStyle w:val="0"/>
        <w:spacing w:before="200" w:line-rule="auto"/>
        <w:ind w:firstLine="540"/>
        <w:jc w:val="both"/>
      </w:pPr>
      <w:r>
        <w:rPr>
          <w:sz w:val="20"/>
        </w:rPr>
        <w:t xml:space="preserve">создание системы долговременного ухода за гражданами пожилого и старческого возраста на основе межведомственного взаимодействия, с введением типизации для определения объема социальных услуг, определением механизмов финансирования системы долговременного ухода, созданием единой информационной системы для обмена информацией между организациями здравоохранения и социальной защиты, с использованием телемедицинских технологий;</w:t>
      </w:r>
    </w:p>
    <w:p>
      <w:pPr>
        <w:pStyle w:val="0"/>
        <w:spacing w:before="200" w:line-rule="auto"/>
        <w:ind w:firstLine="540"/>
        <w:jc w:val="both"/>
      </w:pPr>
      <w:r>
        <w:rPr>
          <w:sz w:val="20"/>
        </w:rPr>
        <w:t xml:space="preserve">повышение доступности, качества и своевременности оказания первичной медико-санитарной помощи гражданам пожилого и старческого возраста; повышение охвата профилактическими медицинскими осмотрами, включая диспансеризацию, граждан старше трудоспособного возраста;</w:t>
      </w:r>
    </w:p>
    <w:p>
      <w:pPr>
        <w:pStyle w:val="0"/>
        <w:spacing w:before="200" w:line-rule="auto"/>
        <w:ind w:firstLine="540"/>
        <w:jc w:val="both"/>
      </w:pPr>
      <w:r>
        <w:rPr>
          <w:sz w:val="20"/>
        </w:rPr>
        <w:t xml:space="preserve">реализация профилактических программ для граждан пожилого и старческого возраста (диспансеризация и профилактические осмотры, диспансерное наблюдение, вакцинация против пневмококковой инфекции, дополнительный скрининг для граждан 65 лет и старше из отдаленных сельских районов с акцентом на возраст-ассоциированные заболевания и состояния);</w:t>
      </w:r>
    </w:p>
    <w:p>
      <w:pPr>
        <w:pStyle w:val="0"/>
        <w:spacing w:before="200" w:line-rule="auto"/>
        <w:ind w:firstLine="540"/>
        <w:jc w:val="both"/>
      </w:pPr>
      <w:r>
        <w:rPr>
          <w:sz w:val="20"/>
        </w:rPr>
        <w:t xml:space="preserve">организация профессионального обучения, дополнительного профессионального образования по востребованным на рынке труда профессиям и специальностям для реализации трудового потенциала граждан старшего поколения.</w:t>
      </w:r>
    </w:p>
    <w:p>
      <w:pPr>
        <w:pStyle w:val="0"/>
        <w:spacing w:before="200" w:line-rule="auto"/>
        <w:ind w:firstLine="540"/>
        <w:jc w:val="both"/>
      </w:pPr>
      <w:r>
        <w:rPr>
          <w:sz w:val="20"/>
        </w:rPr>
        <w:t xml:space="preserve">Помощь, которая оказывается пожилым людям, должна быть комплексной, иметь единый общий для всех служб план помощи, ориентированный на оптимизацию жизнеспособности пожилых людей, включать создание служб, расположенных как можно ближе к местам проживания пожилых людей, включая оказание услуг на дому, предоставление помощи в местном сообществе; создание структур, оказывающих помощь мультидисциплинарными бригадами; поддержку пожилых людей со стороны сверстников, их обучение, информирование и консультирование; обеспечение наличия медицинской продукции, вакцин и технологий, необходимых для оптимизации индивидуальной жизнеспособности (Доклад Всемирной организации здравоохранения, 2015 год).</w:t>
      </w:r>
    </w:p>
    <w:p>
      <w:pPr>
        <w:pStyle w:val="0"/>
        <w:ind w:firstLine="540"/>
        <w:jc w:val="both"/>
      </w:pPr>
      <w:r>
        <w:rPr>
          <w:sz w:val="20"/>
        </w:rPr>
      </w:r>
    </w:p>
    <w:p>
      <w:pPr>
        <w:pStyle w:val="2"/>
        <w:outlineLvl w:val="1"/>
        <w:jc w:val="center"/>
      </w:pPr>
      <w:r>
        <w:rPr>
          <w:sz w:val="20"/>
        </w:rPr>
        <w:t xml:space="preserve">4. Перечень мероприятий Программы</w:t>
      </w:r>
    </w:p>
    <w:p>
      <w:pPr>
        <w:pStyle w:val="0"/>
        <w:ind w:firstLine="540"/>
        <w:jc w:val="both"/>
      </w:pPr>
      <w:r>
        <w:rPr>
          <w:sz w:val="20"/>
        </w:rPr>
      </w:r>
    </w:p>
    <w:p>
      <w:pPr>
        <w:pStyle w:val="0"/>
        <w:ind w:firstLine="540"/>
        <w:jc w:val="both"/>
      </w:pPr>
      <w:r>
        <w:rPr>
          <w:sz w:val="20"/>
        </w:rPr>
        <w:t xml:space="preserve">1. Цель проекта "Увеличение к 2024 году ожидаемой продолжительности здоровой жизни до 67 лет" будет достигнута путем:</w:t>
      </w:r>
    </w:p>
    <w:p>
      <w:pPr>
        <w:pStyle w:val="0"/>
        <w:spacing w:before="200" w:line-rule="auto"/>
        <w:ind w:firstLine="540"/>
        <w:jc w:val="both"/>
      </w:pPr>
      <w:r>
        <w:rPr>
          <w:sz w:val="20"/>
        </w:rPr>
        <w:t xml:space="preserve">- улучшения социально-экономического положения и качества жизни граждан старшего поколения области;</w:t>
      </w:r>
    </w:p>
    <w:p>
      <w:pPr>
        <w:pStyle w:val="0"/>
        <w:spacing w:before="200" w:line-rule="auto"/>
        <w:ind w:firstLine="540"/>
        <w:jc w:val="both"/>
      </w:pPr>
      <w:r>
        <w:rPr>
          <w:sz w:val="20"/>
        </w:rPr>
        <w:t xml:space="preserve">- внедрения клинических рекомендаций, рекомендованных Министерством здравоохранения Российской Федерации, по ведению пожилых пациентов, имеющих ранние признаки утраты способности к самообслуживанию, наиболее распространенные заболевания, а также имеющих несколько хронических заболеваний, связанных с возрастом;</w:t>
      </w:r>
    </w:p>
    <w:p>
      <w:pPr>
        <w:pStyle w:val="0"/>
        <w:spacing w:before="200" w:line-rule="auto"/>
        <w:ind w:firstLine="540"/>
        <w:jc w:val="both"/>
      </w:pPr>
      <w:r>
        <w:rPr>
          <w:sz w:val="20"/>
        </w:rPr>
        <w:t xml:space="preserve">- внедрения комплекса мер, направленных на профилактику и раннее выявление когнитивных нарушений у лиц пожилого и старческого возраста, профилактику падений и переломов с целью повышения качества оказания медицинской помощи пациентам пожилого и старческого возраста при наличии старческой астении в медицинских организациях;</w:t>
      </w:r>
    </w:p>
    <w:p>
      <w:pPr>
        <w:pStyle w:val="0"/>
        <w:spacing w:before="200" w:line-rule="auto"/>
        <w:ind w:firstLine="540"/>
        <w:jc w:val="both"/>
      </w:pPr>
      <w:r>
        <w:rPr>
          <w:sz w:val="20"/>
        </w:rPr>
        <w:t xml:space="preserve">- формирования условий для содействия здоровому старению и ведению здорового образа жизни граждан пожилого и старческого возраста;</w:t>
      </w:r>
    </w:p>
    <w:p>
      <w:pPr>
        <w:pStyle w:val="0"/>
        <w:spacing w:before="200" w:line-rule="auto"/>
        <w:ind w:firstLine="540"/>
        <w:jc w:val="both"/>
      </w:pPr>
      <w:r>
        <w:rPr>
          <w:sz w:val="20"/>
        </w:rPr>
        <w:t xml:space="preserve">- разработки и реализации региональной межведомственной и мультидисциплинарной программы профилактики падений и переломов;</w:t>
      </w:r>
    </w:p>
    <w:p>
      <w:pPr>
        <w:pStyle w:val="0"/>
        <w:spacing w:before="200" w:line-rule="auto"/>
        <w:ind w:firstLine="540"/>
        <w:jc w:val="both"/>
      </w:pPr>
      <w:r>
        <w:rPr>
          <w:sz w:val="20"/>
        </w:rPr>
        <w:t xml:space="preserve">- разработки и реализации региональных программ по профилактике и выявлению жестокого обращения с гражданами пожилого и старческого возраста;</w:t>
      </w:r>
    </w:p>
    <w:p>
      <w:pPr>
        <w:pStyle w:val="0"/>
        <w:spacing w:before="200" w:line-rule="auto"/>
        <w:ind w:firstLine="540"/>
        <w:jc w:val="both"/>
      </w:pPr>
      <w:r>
        <w:rPr>
          <w:sz w:val="20"/>
        </w:rPr>
        <w:t xml:space="preserve">- разработки и реализации региональных программ по борьбе с эйджизмом (дискриминация пожилых).</w:t>
      </w:r>
    </w:p>
    <w:p>
      <w:pPr>
        <w:pStyle w:val="0"/>
        <w:spacing w:before="200" w:line-rule="auto"/>
        <w:ind w:firstLine="540"/>
        <w:jc w:val="both"/>
      </w:pPr>
      <w:r>
        <w:rPr>
          <w:sz w:val="20"/>
        </w:rPr>
        <w:t xml:space="preserve">Мероприятия Программы в соответствии с рекомендациями Всемирной организации здравоохранения, направленные на продление активного долголетия и обеспечения качества жизни граждан по мере старения населения через оптимизацию возможностей для поддержания здоровья, безопасности среды обитания и участия человека в жизни общества:</w:t>
      </w:r>
    </w:p>
    <w:p>
      <w:pPr>
        <w:pStyle w:val="0"/>
        <w:spacing w:before="200" w:line-rule="auto"/>
        <w:ind w:firstLine="540"/>
        <w:jc w:val="both"/>
      </w:pPr>
      <w:r>
        <w:rPr>
          <w:sz w:val="20"/>
        </w:rPr>
        <w:t xml:space="preserve">- улучшение социально-экономического положения и качества жизни граждан старшего поколения;</w:t>
      </w:r>
    </w:p>
    <w:p>
      <w:pPr>
        <w:pStyle w:val="0"/>
        <w:spacing w:before="200" w:line-rule="auto"/>
        <w:ind w:firstLine="540"/>
        <w:jc w:val="both"/>
      </w:pPr>
      <w:r>
        <w:rPr>
          <w:sz w:val="20"/>
        </w:rPr>
        <w:t xml:space="preserve">- вовлечение граждан старшего поколения в культурную жизнь общества;</w:t>
      </w:r>
    </w:p>
    <w:p>
      <w:pPr>
        <w:pStyle w:val="0"/>
        <w:spacing w:before="200" w:line-rule="auto"/>
        <w:ind w:firstLine="540"/>
        <w:jc w:val="both"/>
      </w:pPr>
      <w:r>
        <w:rPr>
          <w:sz w:val="20"/>
        </w:rPr>
        <w:t xml:space="preserve">- реализация системы долговременного ухода за гражданами пожилого возраста и обеспечение сбалансированного социального обслуживания в полустационарной и стационарной форме, предоставление на дому социальных услуг и медицинской помощи с привлечением патронажной службы и сиделок, а также реализация системы оценки потребности в уходе;</w:t>
      </w:r>
    </w:p>
    <w:p>
      <w:pPr>
        <w:pStyle w:val="0"/>
        <w:spacing w:before="200" w:line-rule="auto"/>
        <w:ind w:firstLine="540"/>
        <w:jc w:val="both"/>
      </w:pPr>
      <w:r>
        <w:rPr>
          <w:sz w:val="20"/>
        </w:rPr>
        <w:t xml:space="preserve">- обеспечение совершенствования организации профессионального обучения, дополнительного профессионального образования по востребованным на рынке труда профессиям и специальностям для реализации трудового потенциала граждан старшего поколения;</w:t>
      </w:r>
    </w:p>
    <w:p>
      <w:pPr>
        <w:pStyle w:val="0"/>
        <w:spacing w:before="200" w:line-rule="auto"/>
        <w:ind w:firstLine="540"/>
        <w:jc w:val="both"/>
      </w:pPr>
      <w:r>
        <w:rPr>
          <w:sz w:val="20"/>
        </w:rPr>
        <w:t xml:space="preserve">- совершенствование системы охраны здоровья граждан старшего поколения, включая развитие медицинской помощи по профилю "гериатрия";</w:t>
      </w:r>
    </w:p>
    <w:p>
      <w:pPr>
        <w:pStyle w:val="0"/>
        <w:spacing w:before="200" w:line-rule="auto"/>
        <w:ind w:firstLine="540"/>
        <w:jc w:val="both"/>
      </w:pPr>
      <w:r>
        <w:rPr>
          <w:sz w:val="20"/>
        </w:rPr>
        <w:t xml:space="preserve">-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p>
      <w:pPr>
        <w:pStyle w:val="0"/>
        <w:spacing w:before="200" w:line-rule="auto"/>
        <w:ind w:firstLine="540"/>
        <w:jc w:val="both"/>
      </w:pPr>
      <w:r>
        <w:rPr>
          <w:sz w:val="20"/>
        </w:rPr>
        <w:t xml:space="preserve">- развитие системы социального обслуживания граждан старшего поколения и создание условий для развития рынка социальных услуг в сфере социального обслуживания и участия в нем организаций различных организационно-правовых форм и форм собственности;</w:t>
      </w:r>
    </w:p>
    <w:p>
      <w:pPr>
        <w:pStyle w:val="0"/>
        <w:spacing w:before="200" w:line-rule="auto"/>
        <w:ind w:firstLine="540"/>
        <w:jc w:val="both"/>
      </w:pPr>
      <w:r>
        <w:rPr>
          <w:sz w:val="20"/>
        </w:rPr>
        <w:t xml:space="preserve">- создание условий для формирования комфортной потребительской среды для граждан старшего поколения и субъектов предпринимательской деятельности через развитие многоформатной инфраструктуры торговли;</w:t>
      </w:r>
    </w:p>
    <w:p>
      <w:pPr>
        <w:pStyle w:val="0"/>
        <w:spacing w:before="200" w:line-rule="auto"/>
        <w:ind w:firstLine="540"/>
        <w:jc w:val="both"/>
      </w:pPr>
      <w:r>
        <w:rPr>
          <w:sz w:val="20"/>
        </w:rPr>
        <w:t xml:space="preserve">- расширение использования, обеспечение приспособленности парка общественного транспорта к потребностям маломобильных групп населения;</w:t>
      </w:r>
    </w:p>
    <w:p>
      <w:pPr>
        <w:pStyle w:val="0"/>
        <w:spacing w:before="200" w:line-rule="auto"/>
        <w:ind w:firstLine="540"/>
        <w:jc w:val="both"/>
      </w:pPr>
      <w:r>
        <w:rPr>
          <w:sz w:val="20"/>
        </w:rPr>
        <w:t xml:space="preserve">- развитие благотворительности и добровольческой (волонтерской) деятельности в интересах граждан старшего поколения, особенно "серебряного волонтерства";</w:t>
      </w:r>
    </w:p>
    <w:p>
      <w:pPr>
        <w:pStyle w:val="0"/>
        <w:spacing w:before="200" w:line-rule="auto"/>
        <w:ind w:firstLine="540"/>
        <w:jc w:val="both"/>
      </w:pPr>
      <w:r>
        <w:rPr>
          <w:sz w:val="20"/>
        </w:rPr>
        <w:t xml:space="preserve">- формирование позитивного и уважительного отношения к людям старшего поколения, повышение готовности всего населения к происходящим демографическим изменениям, увеличение периода активного долголетия и продолжительности здоровой жизни;</w:t>
      </w:r>
    </w:p>
    <w:p>
      <w:pPr>
        <w:pStyle w:val="0"/>
        <w:spacing w:before="200" w:line-rule="auto"/>
        <w:ind w:firstLine="540"/>
        <w:jc w:val="both"/>
      </w:pPr>
      <w:r>
        <w:rPr>
          <w:sz w:val="20"/>
        </w:rPr>
        <w:t xml:space="preserve">- создание для граждан пожилого возраста условий для занятия физической культурой и спортом.</w:t>
      </w:r>
    </w:p>
    <w:p>
      <w:pPr>
        <w:pStyle w:val="0"/>
        <w:spacing w:before="200" w:line-rule="auto"/>
        <w:ind w:firstLine="540"/>
        <w:jc w:val="both"/>
      </w:pPr>
      <w:r>
        <w:rPr>
          <w:sz w:val="20"/>
        </w:rPr>
        <w:t xml:space="preserve">2. Целевой показатель - уровень госпитализации на геронтологические койки лиц старше 60 лет на 10 тысяч населения соответствующего возраста до 56 процентов будет достигнут путем:</w:t>
      </w:r>
    </w:p>
    <w:p>
      <w:pPr>
        <w:pStyle w:val="0"/>
        <w:spacing w:before="200" w:line-rule="auto"/>
        <w:ind w:firstLine="540"/>
        <w:jc w:val="both"/>
      </w:pPr>
      <w:r>
        <w:rPr>
          <w:sz w:val="20"/>
        </w:rPr>
        <w:t xml:space="preserve">- развития медицинской помощи по профилю "гериатрия" и системы оценки потребности в уходе;</w:t>
      </w:r>
    </w:p>
    <w:p>
      <w:pPr>
        <w:pStyle w:val="0"/>
        <w:spacing w:before="200" w:line-rule="auto"/>
        <w:ind w:firstLine="540"/>
        <w:jc w:val="both"/>
      </w:pPr>
      <w:r>
        <w:rPr>
          <w:sz w:val="20"/>
        </w:rPr>
        <w:t xml:space="preserve">- создания инфраструктуры гериатрической службы в соответствии с </w:t>
      </w:r>
      <w:hyperlink w:history="0" r:id="rId18" w:tooltip="Приказ Минздрава России от 29.01.2016 N 38н (ред. от 21.02.2020) &quot;Об утверждении Порядка оказания медицинской помощи по профилю &quot;гериатрия&quot; (Зарегистрировано в Минюсте России 14.03.2016 N 41405) {КонсультантПлюс}">
        <w:r>
          <w:rPr>
            <w:sz w:val="20"/>
            <w:color w:val="0000ff"/>
          </w:rPr>
          <w:t xml:space="preserve">Порядком</w:t>
        </w:r>
      </w:hyperlink>
      <w:r>
        <w:rPr>
          <w:sz w:val="20"/>
        </w:rPr>
        <w:t xml:space="preserve"> оказания медицинской помощи по профилю "гериатрия", утвержденным приказом N 38н (первичная специализированная медико-санитарная помощь по профилю "гериатрия" будет оказываться в 21 гериатрическом кабинете медицинских организаций к 2024 году, специализированная медицинская помощь по профилю "гериатрия" в стационарных условиях будет оказываться к 2024 году в 4 медицинских организациях области на не менее 190 гериатрических койках);</w:t>
      </w:r>
    </w:p>
    <w:p>
      <w:pPr>
        <w:pStyle w:val="0"/>
        <w:spacing w:before="200" w:line-rule="auto"/>
        <w:ind w:firstLine="540"/>
        <w:jc w:val="both"/>
      </w:pPr>
      <w:r>
        <w:rPr>
          <w:sz w:val="20"/>
        </w:rPr>
        <w:t xml:space="preserve">- подготовки врачей-гериатров, повышения квалификации по гериатрии для врачей первичного звена здравоохранения, врачей-специалистов, вовлеченных в оказание медицинской помощи гражданам пожилого и старческого возраста, а также для среднего медицинского персонала, подготовки кадров для системы долговременного ухода, включая специалистов по социальной работе, социальных работников и специалистов по уходу (к 2024 году будет осуществлена профессиональная переподготовка всего 42 врачей-специалистов по профилю "гериатрия", пройдут повышение квалификации 70 медицинских сестер по программе "Сестринское дело в гериатрии").</w:t>
      </w:r>
    </w:p>
    <w:p>
      <w:pPr>
        <w:pStyle w:val="0"/>
        <w:spacing w:before="200" w:line-rule="auto"/>
        <w:ind w:firstLine="540"/>
        <w:jc w:val="both"/>
      </w:pPr>
      <w:r>
        <w:rPr>
          <w:sz w:val="20"/>
        </w:rPr>
        <w:t xml:space="preserve">3. Целевой показатель - охват граждан старше трудоспособного возраста профилактическими осмотрами, включая диспансеризацию, до 70 процентов будет достигнут путем совершенствования системы профилактики здорового образа жизни граждан пожилого возраста.</w:t>
      </w:r>
    </w:p>
    <w:p>
      <w:pPr>
        <w:pStyle w:val="0"/>
        <w:spacing w:before="200" w:line-rule="auto"/>
        <w:ind w:firstLine="540"/>
        <w:jc w:val="both"/>
      </w:pPr>
      <w:r>
        <w:rPr>
          <w:sz w:val="20"/>
        </w:rPr>
        <w:t xml:space="preserve">4. Целевой показатель - доля лиц старше трудоспособного возраста, у которых выявлены заболевания и патологические состояния, находящихся под диспансерным наблюдением, 90 процентов будет достигнут путем развития системы медицинского патронажа для граждан старшего возраста.</w:t>
      </w:r>
    </w:p>
    <w:p>
      <w:pPr>
        <w:pStyle w:val="0"/>
        <w:spacing w:before="200" w:line-rule="auto"/>
        <w:ind w:firstLine="540"/>
        <w:jc w:val="both"/>
      </w:pPr>
      <w:r>
        <w:rPr>
          <w:sz w:val="20"/>
        </w:rPr>
        <w:t xml:space="preserve">5. Целевой показатель - проведение вакцинации против пневмококковой инфекции лиц старше трудоспособного возраста из групп риска, проживающих в организациях социального обслуживания (к концу 2024 года не менее 95 процентов лиц старше трудоспособного возраста из групп риска, проживающих в организациях социального обслуживания), будет достигнут путем своевременного обеспечения вакцинами.</w:t>
      </w:r>
    </w:p>
    <w:p>
      <w:pPr>
        <w:pStyle w:val="0"/>
        <w:spacing w:before="200" w:line-rule="auto"/>
        <w:ind w:firstLine="540"/>
        <w:jc w:val="both"/>
      </w:pPr>
      <w:r>
        <w:rPr>
          <w:sz w:val="20"/>
        </w:rPr>
        <w:t xml:space="preserve">6. Целевой показатель - численность граждан предпенсионного возраста, прошедших профессиональное обучение и дополнительное профессиональное образование, до показателя 3 294 человека будет достигнут путем:</w:t>
      </w:r>
    </w:p>
    <w:p>
      <w:pPr>
        <w:pStyle w:val="0"/>
        <w:spacing w:before="200" w:line-rule="auto"/>
        <w:ind w:firstLine="540"/>
        <w:jc w:val="both"/>
      </w:pPr>
      <w:r>
        <w:rPr>
          <w:sz w:val="20"/>
        </w:rPr>
        <w:t xml:space="preserve">определения перечня наиболее востребованных профессий на рынке труда для обучения граждан предпенсионного возраста;</w:t>
      </w:r>
    </w:p>
    <w:p>
      <w:pPr>
        <w:pStyle w:val="0"/>
        <w:spacing w:before="200" w:line-rule="auto"/>
        <w:ind w:firstLine="540"/>
        <w:jc w:val="both"/>
      </w:pPr>
      <w:r>
        <w:rPr>
          <w:sz w:val="20"/>
        </w:rPr>
        <w:t xml:space="preserve">формирования состава участников мероприятия: работников организаций, граждан, обратившихся в органы службы занятости для прохождения профессионального обучения и дополнительного профессионального образования.</w:t>
      </w:r>
    </w:p>
    <w:p>
      <w:pPr>
        <w:pStyle w:val="0"/>
        <w:spacing w:before="200" w:line-rule="auto"/>
        <w:ind w:firstLine="540"/>
        <w:jc w:val="both"/>
      </w:pPr>
      <w:r>
        <w:rPr>
          <w:sz w:val="20"/>
        </w:rPr>
        <w:t xml:space="preserve">В рамках Программы также предусмотрено обеспечение безопасных и комфортных условий предоставления социальных услуг в сфере социального обслуживания, улучшение условий проживания граждан старшего поколения в стационарных организациях социального обслуживания, создание условий проживания максимально приближенных к домашним условиям.</w:t>
      </w:r>
    </w:p>
    <w:p>
      <w:pPr>
        <w:pStyle w:val="0"/>
        <w:spacing w:before="200" w:line-rule="auto"/>
        <w:ind w:firstLine="540"/>
        <w:jc w:val="both"/>
      </w:pPr>
      <w:r>
        <w:rPr>
          <w:sz w:val="20"/>
        </w:rPr>
        <w:t xml:space="preserve">В рамках реализации мероприятия "Создание системы долговременного ухода за гражданами пожилого возраста" предусмотрены:</w:t>
      </w:r>
    </w:p>
    <w:p>
      <w:pPr>
        <w:pStyle w:val="0"/>
        <w:spacing w:before="200" w:line-rule="auto"/>
        <w:ind w:firstLine="540"/>
        <w:jc w:val="both"/>
      </w:pPr>
      <w:r>
        <w:rPr>
          <w:sz w:val="20"/>
        </w:rPr>
        <w:t xml:space="preserve">- организация порядка выявления граждан, нуждающихся в предоставлении социальных и медицинских услуг;</w:t>
      </w:r>
    </w:p>
    <w:p>
      <w:pPr>
        <w:pStyle w:val="0"/>
        <w:spacing w:before="200" w:line-rule="auto"/>
        <w:ind w:firstLine="540"/>
        <w:jc w:val="both"/>
      </w:pPr>
      <w:r>
        <w:rPr>
          <w:sz w:val="20"/>
        </w:rPr>
        <w:t xml:space="preserve">- определение критериев оценки обстоятельств, ухудшающих условия жизнедеятельности граждан пожилого возраста, в целях создания условий для наиболее полного и своевременного удовлетворения потребностей этих граждан в социальных и медицинских услугах;</w:t>
      </w:r>
    </w:p>
    <w:p>
      <w:pPr>
        <w:pStyle w:val="0"/>
        <w:spacing w:before="200" w:line-rule="auto"/>
        <w:ind w:firstLine="540"/>
        <w:jc w:val="both"/>
      </w:pPr>
      <w:r>
        <w:rPr>
          <w:sz w:val="20"/>
        </w:rPr>
        <w:t xml:space="preserve">- организация порядка межведомственного взаимодействия медицинских организаций и организаций социального обслуживания,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родственникам и организациям социального обслуживания;</w:t>
      </w:r>
    </w:p>
    <w:p>
      <w:pPr>
        <w:pStyle w:val="0"/>
        <w:spacing w:before="200" w:line-rule="auto"/>
        <w:ind w:firstLine="540"/>
        <w:jc w:val="both"/>
      </w:pPr>
      <w:r>
        <w:rPr>
          <w:sz w:val="20"/>
        </w:rPr>
        <w:t xml:space="preserve">- организация профессионального образования и профессионального обучения, а также дополнительного профессионального образования работников организаций социального обслуживания и медицинских организаций;</w:t>
      </w:r>
    </w:p>
    <w:p>
      <w:pPr>
        <w:pStyle w:val="0"/>
        <w:spacing w:before="200" w:line-rule="auto"/>
        <w:ind w:firstLine="540"/>
        <w:jc w:val="both"/>
      </w:pPr>
      <w:r>
        <w:rPr>
          <w:sz w:val="20"/>
        </w:rPr>
        <w:t xml:space="preserve">- развитие и поддержка семейного ухода за гражданами пожилого возраста и инвалидами.</w:t>
      </w:r>
    </w:p>
    <w:p>
      <w:pPr>
        <w:pStyle w:val="0"/>
        <w:spacing w:before="200" w:line-rule="auto"/>
        <w:ind w:firstLine="540"/>
        <w:jc w:val="both"/>
      </w:pPr>
      <w:r>
        <w:rPr>
          <w:sz w:val="20"/>
        </w:rPr>
        <w:t xml:space="preserve">Достижение целей и решение задач Программы осуществляется путем выполнения следующих взаимоувязанных по срокам, ресурсам и источникам финансового обеспечения мероприятий Программы (таблица 24).</w:t>
      </w:r>
    </w:p>
    <w:p>
      <w:pPr>
        <w:pStyle w:val="0"/>
        <w:ind w:firstLine="540"/>
        <w:jc w:val="both"/>
      </w:pPr>
      <w:r>
        <w:rPr>
          <w:sz w:val="20"/>
        </w:rPr>
      </w:r>
    </w:p>
    <w:p>
      <w:pPr>
        <w:pStyle w:val="0"/>
        <w:outlineLvl w:val="2"/>
        <w:jc w:val="right"/>
      </w:pPr>
      <w:r>
        <w:rPr>
          <w:sz w:val="20"/>
        </w:rPr>
        <w:t xml:space="preserve">Таблица 24</w:t>
      </w:r>
    </w:p>
    <w:p>
      <w:pPr>
        <w:pStyle w:val="0"/>
        <w:ind w:firstLine="540"/>
        <w:jc w:val="both"/>
      </w:pPr>
      <w:r>
        <w:rPr>
          <w:sz w:val="20"/>
        </w:rPr>
      </w:r>
    </w:p>
    <w:p>
      <w:pPr>
        <w:pStyle w:val="2"/>
        <w:jc w:val="center"/>
      </w:pPr>
      <w:r>
        <w:rPr>
          <w:sz w:val="20"/>
        </w:rPr>
        <w:t xml:space="preserve">План мероприятий программы Белгородской области "Укрепление</w:t>
      </w:r>
    </w:p>
    <w:p>
      <w:pPr>
        <w:pStyle w:val="2"/>
        <w:jc w:val="center"/>
      </w:pPr>
      <w:r>
        <w:rPr>
          <w:sz w:val="20"/>
        </w:rPr>
        <w:t xml:space="preserve">здоровья, увеличение периода активного долголетия</w:t>
      </w:r>
    </w:p>
    <w:p>
      <w:pPr>
        <w:pStyle w:val="2"/>
        <w:jc w:val="center"/>
      </w:pPr>
      <w:r>
        <w:rPr>
          <w:sz w:val="20"/>
        </w:rPr>
        <w:t xml:space="preserve">и продолжительности здоровой жизни"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608"/>
        <w:gridCol w:w="1304"/>
        <w:gridCol w:w="1264"/>
        <w:gridCol w:w="1864"/>
        <w:gridCol w:w="1474"/>
      </w:tblGrid>
      <w:tr>
        <w:tc>
          <w:tcPr>
            <w:tcW w:w="484" w:type="dxa"/>
          </w:tcPr>
          <w:p>
            <w:pPr>
              <w:pStyle w:val="0"/>
              <w:jc w:val="center"/>
            </w:pPr>
            <w:r>
              <w:rPr>
                <w:sz w:val="20"/>
              </w:rPr>
              <w:t xml:space="preserve">N п/п</w:t>
            </w:r>
          </w:p>
        </w:tc>
        <w:tc>
          <w:tcPr>
            <w:tcW w:w="2608" w:type="dxa"/>
          </w:tcPr>
          <w:p>
            <w:pPr>
              <w:pStyle w:val="0"/>
              <w:jc w:val="center"/>
            </w:pPr>
            <w:r>
              <w:rPr>
                <w:sz w:val="20"/>
              </w:rPr>
              <w:t xml:space="preserve">Название работы/процесса</w:t>
            </w:r>
          </w:p>
        </w:tc>
        <w:tc>
          <w:tcPr>
            <w:tcW w:w="1304" w:type="dxa"/>
          </w:tcPr>
          <w:p>
            <w:pPr>
              <w:pStyle w:val="0"/>
              <w:jc w:val="center"/>
            </w:pPr>
            <w:r>
              <w:rPr>
                <w:sz w:val="20"/>
              </w:rPr>
              <w:t xml:space="preserve">Начало</w:t>
            </w:r>
          </w:p>
        </w:tc>
        <w:tc>
          <w:tcPr>
            <w:tcW w:w="1264" w:type="dxa"/>
          </w:tcPr>
          <w:p>
            <w:pPr>
              <w:pStyle w:val="0"/>
              <w:jc w:val="center"/>
            </w:pPr>
            <w:r>
              <w:rPr>
                <w:sz w:val="20"/>
              </w:rPr>
              <w:t xml:space="preserve">Окончание</w:t>
            </w:r>
          </w:p>
        </w:tc>
        <w:tc>
          <w:tcPr>
            <w:tcW w:w="1864" w:type="dxa"/>
          </w:tcPr>
          <w:p>
            <w:pPr>
              <w:pStyle w:val="0"/>
              <w:jc w:val="center"/>
            </w:pPr>
            <w:r>
              <w:rPr>
                <w:sz w:val="20"/>
              </w:rPr>
              <w:t xml:space="preserve">Документ о выполнении</w:t>
            </w:r>
          </w:p>
        </w:tc>
        <w:tc>
          <w:tcPr>
            <w:tcW w:w="1474" w:type="dxa"/>
          </w:tcPr>
          <w:p>
            <w:pPr>
              <w:pStyle w:val="0"/>
              <w:jc w:val="center"/>
            </w:pPr>
            <w:r>
              <w:rPr>
                <w:sz w:val="20"/>
              </w:rPr>
              <w:t xml:space="preserve">Ф.И.О. исполнителя</w:t>
            </w:r>
          </w:p>
        </w:tc>
      </w:tr>
      <w:tr>
        <w:tc>
          <w:tcPr>
            <w:tcW w:w="484" w:type="dxa"/>
          </w:tcPr>
          <w:p>
            <w:pPr>
              <w:pStyle w:val="0"/>
              <w:jc w:val="center"/>
            </w:pPr>
            <w:r>
              <w:rPr>
                <w:sz w:val="20"/>
              </w:rPr>
              <w:t xml:space="preserve">1.</w:t>
            </w:r>
          </w:p>
        </w:tc>
        <w:tc>
          <w:tcPr>
            <w:tcW w:w="2608" w:type="dxa"/>
          </w:tcPr>
          <w:p>
            <w:pPr>
              <w:pStyle w:val="0"/>
            </w:pPr>
            <w:r>
              <w:rPr>
                <w:sz w:val="20"/>
              </w:rPr>
              <w:t xml:space="preserve">Курсы повышения квалификации и переподготовки прошли 900 работников организаций социального обслуживания</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1.1.</w:t>
            </w:r>
          </w:p>
        </w:tc>
        <w:tc>
          <w:tcPr>
            <w:tcW w:w="2608" w:type="dxa"/>
            <w:vAlign w:val="bottom"/>
          </w:tcPr>
          <w:p>
            <w:pPr>
              <w:pStyle w:val="0"/>
            </w:pPr>
            <w:r>
              <w:rPr>
                <w:sz w:val="20"/>
              </w:rPr>
              <w:t xml:space="preserve">Повышение квалификации и переподготовки 150 работников организаций социального обслуживания в 2019 году с целью обеспечения соответствия работников современным квалификационным требованиям</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31.12.2019</w:t>
            </w:r>
          </w:p>
        </w:tc>
        <w:tc>
          <w:tcPr>
            <w:tcW w:w="1864" w:type="dxa"/>
          </w:tcPr>
          <w:p>
            <w:pPr>
              <w:pStyle w:val="0"/>
            </w:pPr>
            <w:r>
              <w:rPr>
                <w:sz w:val="20"/>
              </w:rPr>
              <w:t xml:space="preserve">Информация об организации обучения работников</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1.2.</w:t>
            </w:r>
          </w:p>
        </w:tc>
        <w:tc>
          <w:tcPr>
            <w:tcW w:w="2608" w:type="dxa"/>
            <w:vAlign w:val="bottom"/>
          </w:tcPr>
          <w:p>
            <w:pPr>
              <w:pStyle w:val="0"/>
            </w:pPr>
            <w:r>
              <w:rPr>
                <w:sz w:val="20"/>
              </w:rPr>
              <w:t xml:space="preserve">Повышение квалификации и переподготовки 150 работников организаций социального обслуживания в 2020 году с целью обеспечения соответствия работников современным квалификационным требованиям</w:t>
            </w:r>
          </w:p>
        </w:tc>
        <w:tc>
          <w:tcPr>
            <w:tcW w:w="1304" w:type="dxa"/>
          </w:tcPr>
          <w:p>
            <w:pPr>
              <w:pStyle w:val="0"/>
              <w:jc w:val="center"/>
            </w:pPr>
            <w:r>
              <w:rPr>
                <w:sz w:val="20"/>
              </w:rPr>
              <w:t xml:space="preserve">01.01.2020</w:t>
            </w:r>
          </w:p>
        </w:tc>
        <w:tc>
          <w:tcPr>
            <w:tcW w:w="1264" w:type="dxa"/>
          </w:tcPr>
          <w:p>
            <w:pPr>
              <w:pStyle w:val="0"/>
              <w:jc w:val="center"/>
            </w:pPr>
            <w:r>
              <w:rPr>
                <w:sz w:val="20"/>
              </w:rPr>
              <w:t xml:space="preserve">31.12.2020</w:t>
            </w:r>
          </w:p>
        </w:tc>
        <w:tc>
          <w:tcPr>
            <w:tcW w:w="1864" w:type="dxa"/>
          </w:tcPr>
          <w:p>
            <w:pPr>
              <w:pStyle w:val="0"/>
            </w:pPr>
            <w:r>
              <w:rPr>
                <w:sz w:val="20"/>
              </w:rPr>
              <w:t xml:space="preserve">Информация об организации обучения работников</w:t>
            </w:r>
          </w:p>
        </w:tc>
        <w:tc>
          <w:tcPr>
            <w:tcW w:w="1474" w:type="dxa"/>
          </w:tcPr>
          <w:p>
            <w:pPr>
              <w:pStyle w:val="0"/>
            </w:pPr>
            <w:r>
              <w:rPr>
                <w:sz w:val="20"/>
              </w:rPr>
              <w:t xml:space="preserve">Кодинцева Ю.П.</w:t>
            </w:r>
          </w:p>
        </w:tc>
      </w:tr>
      <w:tr>
        <w:tc>
          <w:tcPr>
            <w:tcW w:w="484" w:type="dxa"/>
          </w:tcPr>
          <w:p>
            <w:pPr>
              <w:pStyle w:val="0"/>
              <w:jc w:val="center"/>
            </w:pPr>
            <w:r>
              <w:rPr>
                <w:sz w:val="20"/>
              </w:rPr>
              <w:t xml:space="preserve">1.3.</w:t>
            </w:r>
          </w:p>
        </w:tc>
        <w:tc>
          <w:tcPr>
            <w:tcW w:w="2608" w:type="dxa"/>
            <w:vAlign w:val="bottom"/>
          </w:tcPr>
          <w:p>
            <w:pPr>
              <w:pStyle w:val="0"/>
            </w:pPr>
            <w:r>
              <w:rPr>
                <w:sz w:val="20"/>
              </w:rPr>
              <w:t xml:space="preserve">Повышение квалификации и переподготовки 150 работников организаций социального обслуживания в 2021 году с целью обеспечения соответствия работников современным квалификационным требованиям</w:t>
            </w:r>
          </w:p>
        </w:tc>
        <w:tc>
          <w:tcPr>
            <w:tcW w:w="1304" w:type="dxa"/>
          </w:tcPr>
          <w:p>
            <w:pPr>
              <w:pStyle w:val="0"/>
              <w:jc w:val="center"/>
            </w:pPr>
            <w:r>
              <w:rPr>
                <w:sz w:val="20"/>
              </w:rPr>
              <w:t xml:space="preserve">01.01.2021</w:t>
            </w:r>
          </w:p>
        </w:tc>
        <w:tc>
          <w:tcPr>
            <w:tcW w:w="1264" w:type="dxa"/>
          </w:tcPr>
          <w:p>
            <w:pPr>
              <w:pStyle w:val="0"/>
              <w:jc w:val="center"/>
            </w:pPr>
            <w:r>
              <w:rPr>
                <w:sz w:val="20"/>
              </w:rPr>
              <w:t xml:space="preserve">31.12.2021</w:t>
            </w:r>
          </w:p>
        </w:tc>
        <w:tc>
          <w:tcPr>
            <w:tcW w:w="1864" w:type="dxa"/>
          </w:tcPr>
          <w:p>
            <w:pPr>
              <w:pStyle w:val="0"/>
            </w:pPr>
            <w:r>
              <w:rPr>
                <w:sz w:val="20"/>
              </w:rPr>
              <w:t xml:space="preserve">Информация об организации обучения работников</w:t>
            </w:r>
          </w:p>
        </w:tc>
        <w:tc>
          <w:tcPr>
            <w:tcW w:w="1474" w:type="dxa"/>
          </w:tcPr>
          <w:p>
            <w:pPr>
              <w:pStyle w:val="0"/>
            </w:pPr>
            <w:r>
              <w:rPr>
                <w:sz w:val="20"/>
              </w:rPr>
              <w:t xml:space="preserve">Кодинцева Ю.П.</w:t>
            </w:r>
          </w:p>
        </w:tc>
      </w:tr>
      <w:tr>
        <w:tc>
          <w:tcPr>
            <w:tcW w:w="484" w:type="dxa"/>
          </w:tcPr>
          <w:p>
            <w:pPr>
              <w:pStyle w:val="0"/>
              <w:jc w:val="center"/>
            </w:pPr>
            <w:r>
              <w:rPr>
                <w:sz w:val="20"/>
              </w:rPr>
              <w:t xml:space="preserve">2.</w:t>
            </w:r>
          </w:p>
        </w:tc>
        <w:tc>
          <w:tcPr>
            <w:tcW w:w="2608" w:type="dxa"/>
          </w:tcPr>
          <w:p>
            <w:pPr>
              <w:pStyle w:val="0"/>
            </w:pPr>
            <w:r>
              <w:rPr>
                <w:sz w:val="20"/>
              </w:rPr>
              <w:t xml:space="preserve">Создание службы сиделок на территории Белгородской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2.1.</w:t>
            </w:r>
          </w:p>
        </w:tc>
        <w:tc>
          <w:tcPr>
            <w:tcW w:w="2608" w:type="dxa"/>
          </w:tcPr>
          <w:p>
            <w:pPr>
              <w:pStyle w:val="0"/>
            </w:pPr>
            <w:r>
              <w:rPr>
                <w:sz w:val="20"/>
              </w:rPr>
              <w:t xml:space="preserve">Разработка Положения о Службе сиделок</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31.08.2019</w:t>
            </w:r>
          </w:p>
        </w:tc>
        <w:tc>
          <w:tcPr>
            <w:tcW w:w="1864" w:type="dxa"/>
            <w:vAlign w:val="bottom"/>
          </w:tcPr>
          <w:p>
            <w:pPr>
              <w:pStyle w:val="0"/>
            </w:pPr>
            <w:r>
              <w:rPr>
                <w:sz w:val="20"/>
              </w:rPr>
              <w:t xml:space="preserve">Положение о Службе сиделок</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2.2.</w:t>
            </w:r>
          </w:p>
        </w:tc>
        <w:tc>
          <w:tcPr>
            <w:tcW w:w="2608" w:type="dxa"/>
          </w:tcPr>
          <w:p>
            <w:pPr>
              <w:pStyle w:val="0"/>
            </w:pPr>
            <w:r>
              <w:rPr>
                <w:sz w:val="20"/>
              </w:rPr>
              <w:t xml:space="preserve">Направление рекомендаций по организации деятельности Службы сиделок</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31.08.2019</w:t>
            </w:r>
          </w:p>
        </w:tc>
        <w:tc>
          <w:tcPr>
            <w:tcW w:w="1864" w:type="dxa"/>
          </w:tcPr>
          <w:p>
            <w:pPr>
              <w:pStyle w:val="0"/>
            </w:pPr>
            <w:r>
              <w:rPr>
                <w:sz w:val="20"/>
              </w:rPr>
              <w:t xml:space="preserve">Рекомендации по организации деятельности</w:t>
            </w:r>
          </w:p>
        </w:tc>
        <w:tc>
          <w:tcPr>
            <w:tcW w:w="1474" w:type="dxa"/>
          </w:tcPr>
          <w:p>
            <w:pPr>
              <w:pStyle w:val="0"/>
            </w:pPr>
            <w:r>
              <w:rPr>
                <w:sz w:val="20"/>
              </w:rPr>
              <w:t xml:space="preserve">Иванова С.В.</w:t>
            </w:r>
          </w:p>
        </w:tc>
      </w:tr>
      <w:tr>
        <w:tc>
          <w:tcPr>
            <w:tcW w:w="484" w:type="dxa"/>
          </w:tcPr>
          <w:p>
            <w:pPr>
              <w:pStyle w:val="0"/>
              <w:jc w:val="center"/>
            </w:pPr>
            <w:r>
              <w:rPr>
                <w:sz w:val="20"/>
              </w:rPr>
              <w:t xml:space="preserve">2.3.</w:t>
            </w:r>
          </w:p>
        </w:tc>
        <w:tc>
          <w:tcPr>
            <w:tcW w:w="2608" w:type="dxa"/>
          </w:tcPr>
          <w:p>
            <w:pPr>
              <w:pStyle w:val="0"/>
            </w:pPr>
            <w:r>
              <w:rPr>
                <w:sz w:val="20"/>
              </w:rPr>
              <w:t xml:space="preserve">Создание в 2019 году Службы сиделок в 7 муниципальных образованиях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31.12.2019</w:t>
            </w:r>
          </w:p>
        </w:tc>
        <w:tc>
          <w:tcPr>
            <w:tcW w:w="1864" w:type="dxa"/>
          </w:tcPr>
          <w:p>
            <w:pPr>
              <w:pStyle w:val="0"/>
            </w:pPr>
            <w:r>
              <w:rPr>
                <w:sz w:val="20"/>
              </w:rPr>
              <w:t xml:space="preserve">Отчет о создании Службы сиделок</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2.4.</w:t>
            </w:r>
          </w:p>
        </w:tc>
        <w:tc>
          <w:tcPr>
            <w:tcW w:w="2608" w:type="dxa"/>
          </w:tcPr>
          <w:p>
            <w:pPr>
              <w:pStyle w:val="0"/>
            </w:pPr>
            <w:r>
              <w:rPr>
                <w:sz w:val="20"/>
              </w:rPr>
              <w:t xml:space="preserve">Создание в 2020 году Службы сиделок в 3 муниципальных образованиях области</w:t>
            </w:r>
          </w:p>
        </w:tc>
        <w:tc>
          <w:tcPr>
            <w:tcW w:w="1304" w:type="dxa"/>
          </w:tcPr>
          <w:p>
            <w:pPr>
              <w:pStyle w:val="0"/>
              <w:jc w:val="center"/>
            </w:pPr>
            <w:r>
              <w:rPr>
                <w:sz w:val="20"/>
              </w:rPr>
              <w:t xml:space="preserve">01.01.2020</w:t>
            </w:r>
          </w:p>
        </w:tc>
        <w:tc>
          <w:tcPr>
            <w:tcW w:w="1264" w:type="dxa"/>
          </w:tcPr>
          <w:p>
            <w:pPr>
              <w:pStyle w:val="0"/>
              <w:jc w:val="center"/>
            </w:pPr>
            <w:r>
              <w:rPr>
                <w:sz w:val="20"/>
              </w:rPr>
              <w:t xml:space="preserve">31.12.2020</w:t>
            </w:r>
          </w:p>
        </w:tc>
        <w:tc>
          <w:tcPr>
            <w:tcW w:w="1864" w:type="dxa"/>
          </w:tcPr>
          <w:p>
            <w:pPr>
              <w:pStyle w:val="0"/>
            </w:pPr>
            <w:r>
              <w:rPr>
                <w:sz w:val="20"/>
              </w:rPr>
              <w:t xml:space="preserve">Отчет о создании Службы сиделок</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2.5.</w:t>
            </w:r>
          </w:p>
        </w:tc>
        <w:tc>
          <w:tcPr>
            <w:tcW w:w="2608" w:type="dxa"/>
          </w:tcPr>
          <w:p>
            <w:pPr>
              <w:pStyle w:val="0"/>
            </w:pPr>
            <w:r>
              <w:rPr>
                <w:sz w:val="20"/>
              </w:rPr>
              <w:t xml:space="preserve">Создание в 2021 году Службы сиделок в 4 муниципальных образованиях области</w:t>
            </w:r>
          </w:p>
        </w:tc>
        <w:tc>
          <w:tcPr>
            <w:tcW w:w="1304" w:type="dxa"/>
          </w:tcPr>
          <w:p>
            <w:pPr>
              <w:pStyle w:val="0"/>
              <w:jc w:val="center"/>
            </w:pPr>
            <w:r>
              <w:rPr>
                <w:sz w:val="20"/>
              </w:rPr>
              <w:t xml:space="preserve">01.01.2021</w:t>
            </w:r>
          </w:p>
        </w:tc>
        <w:tc>
          <w:tcPr>
            <w:tcW w:w="1264" w:type="dxa"/>
          </w:tcPr>
          <w:p>
            <w:pPr>
              <w:pStyle w:val="0"/>
              <w:jc w:val="center"/>
            </w:pPr>
            <w:r>
              <w:rPr>
                <w:sz w:val="20"/>
              </w:rPr>
              <w:t xml:space="preserve">31.12.2021</w:t>
            </w:r>
          </w:p>
        </w:tc>
        <w:tc>
          <w:tcPr>
            <w:tcW w:w="1864" w:type="dxa"/>
          </w:tcPr>
          <w:p>
            <w:pPr>
              <w:pStyle w:val="0"/>
            </w:pPr>
            <w:r>
              <w:rPr>
                <w:sz w:val="20"/>
              </w:rPr>
              <w:t xml:space="preserve">Отчет о создании Службы сиделок</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3.</w:t>
            </w:r>
          </w:p>
        </w:tc>
        <w:tc>
          <w:tcPr>
            <w:tcW w:w="2608" w:type="dxa"/>
          </w:tcPr>
          <w:p>
            <w:pPr>
              <w:pStyle w:val="0"/>
            </w:pPr>
            <w:r>
              <w:rPr>
                <w:sz w:val="20"/>
              </w:rPr>
              <w:t xml:space="preserve">Предоставление услуги "Санаторий на дому" на территории Белгородской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3.1.</w:t>
            </w:r>
          </w:p>
        </w:tc>
        <w:tc>
          <w:tcPr>
            <w:tcW w:w="2608" w:type="dxa"/>
          </w:tcPr>
          <w:p>
            <w:pPr>
              <w:pStyle w:val="0"/>
            </w:pPr>
            <w:r>
              <w:rPr>
                <w:sz w:val="20"/>
              </w:rPr>
              <w:t xml:space="preserve">Разработка Порядка предоставления услуги "Санаторий на дому"</w:t>
            </w:r>
          </w:p>
        </w:tc>
        <w:tc>
          <w:tcPr>
            <w:tcW w:w="1304" w:type="dxa"/>
          </w:tcPr>
          <w:p>
            <w:pPr>
              <w:pStyle w:val="0"/>
              <w:jc w:val="center"/>
            </w:pPr>
            <w:r>
              <w:rPr>
                <w:sz w:val="20"/>
              </w:rPr>
              <w:t xml:space="preserve">01.01.2019</w:t>
            </w:r>
          </w:p>
        </w:tc>
        <w:tc>
          <w:tcPr>
            <w:tcW w:w="1264" w:type="dxa"/>
          </w:tcPr>
          <w:p>
            <w:pPr>
              <w:pStyle w:val="0"/>
              <w:jc w:val="center"/>
            </w:pPr>
            <w:r>
              <w:rPr>
                <w:sz w:val="20"/>
              </w:rPr>
              <w:t xml:space="preserve">01.31.2022</w:t>
            </w:r>
          </w:p>
        </w:tc>
        <w:tc>
          <w:tcPr>
            <w:tcW w:w="1864" w:type="dxa"/>
          </w:tcPr>
          <w:p>
            <w:pPr>
              <w:pStyle w:val="0"/>
            </w:pPr>
            <w:r>
              <w:rPr>
                <w:sz w:val="20"/>
              </w:rPr>
              <w:t xml:space="preserve">Порядок предоставления услуги "Санаторий на дому"</w:t>
            </w:r>
          </w:p>
        </w:tc>
        <w:tc>
          <w:tcPr>
            <w:tcW w:w="1474" w:type="dxa"/>
          </w:tcPr>
          <w:p>
            <w:pPr>
              <w:pStyle w:val="0"/>
            </w:pPr>
            <w:r>
              <w:rPr>
                <w:sz w:val="20"/>
              </w:rPr>
              <w:t xml:space="preserve">Кодинцева Ю.П.</w:t>
            </w:r>
          </w:p>
        </w:tc>
      </w:tr>
      <w:tr>
        <w:tc>
          <w:tcPr>
            <w:tcW w:w="484" w:type="dxa"/>
          </w:tcPr>
          <w:p>
            <w:pPr>
              <w:pStyle w:val="0"/>
              <w:jc w:val="center"/>
            </w:pPr>
            <w:r>
              <w:rPr>
                <w:sz w:val="20"/>
              </w:rPr>
              <w:t xml:space="preserve">3.2.</w:t>
            </w:r>
          </w:p>
        </w:tc>
        <w:tc>
          <w:tcPr>
            <w:tcW w:w="2608" w:type="dxa"/>
          </w:tcPr>
          <w:p>
            <w:pPr>
              <w:pStyle w:val="0"/>
            </w:pPr>
            <w:r>
              <w:rPr>
                <w:sz w:val="20"/>
              </w:rPr>
              <w:t xml:space="preserve">Направление рекомендаций по предоставлению услуги "Санаторий на дому"</w:t>
            </w:r>
          </w:p>
        </w:tc>
        <w:tc>
          <w:tcPr>
            <w:tcW w:w="1304" w:type="dxa"/>
          </w:tcPr>
          <w:p>
            <w:pPr>
              <w:pStyle w:val="0"/>
              <w:jc w:val="center"/>
            </w:pPr>
            <w:r>
              <w:rPr>
                <w:sz w:val="20"/>
              </w:rPr>
              <w:t xml:space="preserve">01.01.2019</w:t>
            </w:r>
          </w:p>
        </w:tc>
        <w:tc>
          <w:tcPr>
            <w:tcW w:w="1264" w:type="dxa"/>
          </w:tcPr>
          <w:p>
            <w:pPr>
              <w:pStyle w:val="0"/>
              <w:jc w:val="center"/>
            </w:pPr>
            <w:r>
              <w:rPr>
                <w:sz w:val="20"/>
              </w:rPr>
              <w:t xml:space="preserve">01.31.2022</w:t>
            </w:r>
          </w:p>
        </w:tc>
        <w:tc>
          <w:tcPr>
            <w:tcW w:w="1864" w:type="dxa"/>
            <w:vAlign w:val="bottom"/>
          </w:tcPr>
          <w:p>
            <w:pPr>
              <w:pStyle w:val="0"/>
            </w:pPr>
            <w:r>
              <w:rPr>
                <w:sz w:val="20"/>
              </w:rPr>
              <w:t xml:space="preserve">Рекомендации по предоставлению услуги "Санаторий на дому"</w:t>
            </w:r>
          </w:p>
        </w:tc>
        <w:tc>
          <w:tcPr>
            <w:tcW w:w="1474" w:type="dxa"/>
          </w:tcPr>
          <w:p>
            <w:pPr>
              <w:pStyle w:val="0"/>
            </w:pPr>
            <w:r>
              <w:rPr>
                <w:sz w:val="20"/>
              </w:rPr>
              <w:t xml:space="preserve">Платонова В.В.</w:t>
            </w:r>
          </w:p>
        </w:tc>
      </w:tr>
      <w:tr>
        <w:tc>
          <w:tcPr>
            <w:tcW w:w="484" w:type="dxa"/>
          </w:tcPr>
          <w:p>
            <w:pPr>
              <w:pStyle w:val="0"/>
              <w:jc w:val="center"/>
            </w:pPr>
            <w:r>
              <w:rPr>
                <w:sz w:val="20"/>
              </w:rPr>
              <w:t xml:space="preserve">3.3</w:t>
            </w:r>
          </w:p>
        </w:tc>
        <w:tc>
          <w:tcPr>
            <w:tcW w:w="2608" w:type="dxa"/>
          </w:tcPr>
          <w:p>
            <w:pPr>
              <w:pStyle w:val="0"/>
            </w:pPr>
            <w:r>
              <w:rPr>
                <w:sz w:val="20"/>
              </w:rPr>
              <w:t xml:space="preserve">Предоставление в 2019 году услуги "Санаторий на дому" в 4 муниципальных образованиях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31.12.2019</w:t>
            </w:r>
          </w:p>
        </w:tc>
        <w:tc>
          <w:tcPr>
            <w:tcW w:w="1864" w:type="dxa"/>
          </w:tcPr>
          <w:p>
            <w:pPr>
              <w:pStyle w:val="0"/>
            </w:pPr>
            <w:r>
              <w:rPr>
                <w:sz w:val="20"/>
              </w:rPr>
              <w:t xml:space="preserve">Отчет о предоставлении услуги "Санаторий на дому"</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3.4.</w:t>
            </w:r>
          </w:p>
        </w:tc>
        <w:tc>
          <w:tcPr>
            <w:tcW w:w="2608" w:type="dxa"/>
          </w:tcPr>
          <w:p>
            <w:pPr>
              <w:pStyle w:val="0"/>
            </w:pPr>
            <w:r>
              <w:rPr>
                <w:sz w:val="20"/>
              </w:rPr>
              <w:t xml:space="preserve">Предоставление в 2020 году услуги "Санаторий на дому" в 3 муниципальных образованиях области</w:t>
            </w:r>
          </w:p>
        </w:tc>
        <w:tc>
          <w:tcPr>
            <w:tcW w:w="1304" w:type="dxa"/>
          </w:tcPr>
          <w:p>
            <w:pPr>
              <w:pStyle w:val="0"/>
              <w:jc w:val="center"/>
            </w:pPr>
            <w:r>
              <w:rPr>
                <w:sz w:val="20"/>
              </w:rPr>
              <w:t xml:space="preserve">01.01.2020</w:t>
            </w:r>
          </w:p>
        </w:tc>
        <w:tc>
          <w:tcPr>
            <w:tcW w:w="1264" w:type="dxa"/>
          </w:tcPr>
          <w:p>
            <w:pPr>
              <w:pStyle w:val="0"/>
              <w:jc w:val="center"/>
            </w:pPr>
            <w:r>
              <w:rPr>
                <w:sz w:val="20"/>
              </w:rPr>
              <w:t xml:space="preserve">31.12.2020</w:t>
            </w:r>
          </w:p>
        </w:tc>
        <w:tc>
          <w:tcPr>
            <w:tcW w:w="1864" w:type="dxa"/>
          </w:tcPr>
          <w:p>
            <w:pPr>
              <w:pStyle w:val="0"/>
            </w:pPr>
            <w:r>
              <w:rPr>
                <w:sz w:val="20"/>
              </w:rPr>
              <w:t xml:space="preserve">Отчет о предоставлении услуги "Санаторий на дому"</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3.5.</w:t>
            </w:r>
          </w:p>
        </w:tc>
        <w:tc>
          <w:tcPr>
            <w:tcW w:w="2608" w:type="dxa"/>
          </w:tcPr>
          <w:p>
            <w:pPr>
              <w:pStyle w:val="0"/>
            </w:pPr>
            <w:r>
              <w:rPr>
                <w:sz w:val="20"/>
              </w:rPr>
              <w:t xml:space="preserve">Предоставление в 2021 году услуги "Санаторий на дому" в 3 муниципальных образованиях области</w:t>
            </w:r>
          </w:p>
        </w:tc>
        <w:tc>
          <w:tcPr>
            <w:tcW w:w="1304" w:type="dxa"/>
          </w:tcPr>
          <w:p>
            <w:pPr>
              <w:pStyle w:val="0"/>
              <w:jc w:val="center"/>
            </w:pPr>
            <w:r>
              <w:rPr>
                <w:sz w:val="20"/>
              </w:rPr>
              <w:t xml:space="preserve">01.01.2021</w:t>
            </w:r>
          </w:p>
        </w:tc>
        <w:tc>
          <w:tcPr>
            <w:tcW w:w="1264" w:type="dxa"/>
          </w:tcPr>
          <w:p>
            <w:pPr>
              <w:pStyle w:val="0"/>
              <w:jc w:val="center"/>
            </w:pPr>
            <w:r>
              <w:rPr>
                <w:sz w:val="20"/>
              </w:rPr>
              <w:t xml:space="preserve">31.12.2021</w:t>
            </w:r>
          </w:p>
        </w:tc>
        <w:tc>
          <w:tcPr>
            <w:tcW w:w="1864" w:type="dxa"/>
          </w:tcPr>
          <w:p>
            <w:pPr>
              <w:pStyle w:val="0"/>
            </w:pPr>
            <w:r>
              <w:rPr>
                <w:sz w:val="20"/>
              </w:rPr>
              <w:t xml:space="preserve">Отчет о предоставлении услуги "Санаторий на дому"</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4.</w:t>
            </w:r>
          </w:p>
        </w:tc>
        <w:tc>
          <w:tcPr>
            <w:tcW w:w="2608" w:type="dxa"/>
          </w:tcPr>
          <w:p>
            <w:pPr>
              <w:pStyle w:val="0"/>
            </w:pPr>
            <w:r>
              <w:rPr>
                <w:sz w:val="20"/>
              </w:rPr>
              <w:t xml:space="preserve">Создание института "Приемная семья" на территории Белгородской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Батанова Е.П.</w:t>
            </w:r>
          </w:p>
        </w:tc>
      </w:tr>
      <w:tr>
        <w:tc>
          <w:tcPr>
            <w:tcW w:w="484" w:type="dxa"/>
          </w:tcPr>
          <w:p>
            <w:pPr>
              <w:pStyle w:val="0"/>
              <w:jc w:val="center"/>
            </w:pPr>
            <w:r>
              <w:rPr>
                <w:sz w:val="20"/>
              </w:rPr>
              <w:t xml:space="preserve">4.1.</w:t>
            </w:r>
          </w:p>
        </w:tc>
        <w:tc>
          <w:tcPr>
            <w:tcW w:w="2608" w:type="dxa"/>
          </w:tcPr>
          <w:p>
            <w:pPr>
              <w:pStyle w:val="0"/>
            </w:pPr>
            <w:r>
              <w:rPr>
                <w:sz w:val="20"/>
              </w:rPr>
              <w:t xml:space="preserve">Разработка Положения об организации деятельности института "Приемная семья"</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31.07.2019</w:t>
            </w:r>
          </w:p>
        </w:tc>
        <w:tc>
          <w:tcPr>
            <w:tcW w:w="1864" w:type="dxa"/>
            <w:vAlign w:val="bottom"/>
          </w:tcPr>
          <w:p>
            <w:pPr>
              <w:pStyle w:val="0"/>
            </w:pPr>
            <w:r>
              <w:rPr>
                <w:sz w:val="20"/>
              </w:rPr>
              <w:t xml:space="preserve">Положение об организации деятельности института "Приемная семья"</w:t>
            </w:r>
          </w:p>
        </w:tc>
        <w:tc>
          <w:tcPr>
            <w:tcW w:w="1474" w:type="dxa"/>
          </w:tcPr>
          <w:p>
            <w:pPr>
              <w:pStyle w:val="0"/>
            </w:pPr>
            <w:r>
              <w:rPr>
                <w:sz w:val="20"/>
              </w:rPr>
              <w:t xml:space="preserve">Иванова С.В.</w:t>
            </w:r>
          </w:p>
        </w:tc>
      </w:tr>
      <w:tr>
        <w:tc>
          <w:tcPr>
            <w:tcW w:w="484" w:type="dxa"/>
          </w:tcPr>
          <w:p>
            <w:pPr>
              <w:pStyle w:val="0"/>
              <w:jc w:val="center"/>
            </w:pPr>
            <w:r>
              <w:rPr>
                <w:sz w:val="20"/>
              </w:rPr>
              <w:t xml:space="preserve">4.2.</w:t>
            </w:r>
          </w:p>
        </w:tc>
        <w:tc>
          <w:tcPr>
            <w:tcW w:w="2608" w:type="dxa"/>
          </w:tcPr>
          <w:p>
            <w:pPr>
              <w:pStyle w:val="0"/>
            </w:pPr>
            <w:r>
              <w:rPr>
                <w:sz w:val="20"/>
              </w:rPr>
              <w:t xml:space="preserve">Направление рекомендаций об организации деятельности института "Приемная семья"</w:t>
            </w:r>
          </w:p>
        </w:tc>
        <w:tc>
          <w:tcPr>
            <w:tcW w:w="1304" w:type="dxa"/>
          </w:tcPr>
          <w:p>
            <w:pPr>
              <w:pStyle w:val="0"/>
              <w:jc w:val="center"/>
            </w:pPr>
            <w:r>
              <w:rPr>
                <w:sz w:val="20"/>
              </w:rPr>
              <w:t xml:space="preserve">01.05.2019</w:t>
            </w:r>
          </w:p>
        </w:tc>
        <w:tc>
          <w:tcPr>
            <w:tcW w:w="1264" w:type="dxa"/>
          </w:tcPr>
          <w:p>
            <w:pPr>
              <w:pStyle w:val="0"/>
              <w:jc w:val="center"/>
            </w:pPr>
            <w:r>
              <w:rPr>
                <w:sz w:val="20"/>
              </w:rPr>
              <w:t xml:space="preserve">31.07.2019</w:t>
            </w:r>
          </w:p>
        </w:tc>
        <w:tc>
          <w:tcPr>
            <w:tcW w:w="1864" w:type="dxa"/>
            <w:vAlign w:val="bottom"/>
          </w:tcPr>
          <w:p>
            <w:pPr>
              <w:pStyle w:val="0"/>
            </w:pPr>
            <w:r>
              <w:rPr>
                <w:sz w:val="20"/>
              </w:rPr>
              <w:t xml:space="preserve">Рекомендации об организации деятельности института "Приемная семья"</w:t>
            </w:r>
          </w:p>
        </w:tc>
        <w:tc>
          <w:tcPr>
            <w:tcW w:w="1474" w:type="dxa"/>
          </w:tcPr>
          <w:p>
            <w:pPr>
              <w:pStyle w:val="0"/>
            </w:pPr>
            <w:r>
              <w:rPr>
                <w:sz w:val="20"/>
              </w:rPr>
              <w:t xml:space="preserve">Платонова В.В.</w:t>
            </w:r>
          </w:p>
        </w:tc>
      </w:tr>
      <w:tr>
        <w:tc>
          <w:tcPr>
            <w:tcW w:w="484" w:type="dxa"/>
          </w:tcPr>
          <w:p>
            <w:pPr>
              <w:pStyle w:val="0"/>
              <w:jc w:val="center"/>
            </w:pPr>
            <w:r>
              <w:rPr>
                <w:sz w:val="20"/>
              </w:rPr>
              <w:t xml:space="preserve">4.3.</w:t>
            </w:r>
          </w:p>
        </w:tc>
        <w:tc>
          <w:tcPr>
            <w:tcW w:w="2608" w:type="dxa"/>
            <w:vAlign w:val="bottom"/>
          </w:tcPr>
          <w:p>
            <w:pPr>
              <w:pStyle w:val="0"/>
            </w:pPr>
            <w:r>
              <w:rPr>
                <w:sz w:val="20"/>
              </w:rPr>
              <w:t xml:space="preserve">Создание в 2019 году института "Приемная семья" в 12 муниципальных образованиях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31.12.2019</w:t>
            </w:r>
          </w:p>
        </w:tc>
        <w:tc>
          <w:tcPr>
            <w:tcW w:w="1864" w:type="dxa"/>
            <w:vAlign w:val="bottom"/>
          </w:tcPr>
          <w:p>
            <w:pPr>
              <w:pStyle w:val="0"/>
            </w:pPr>
            <w:r>
              <w:rPr>
                <w:sz w:val="20"/>
              </w:rPr>
              <w:t xml:space="preserve">Отчет о создании института "Приемная семья"</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4.4.</w:t>
            </w:r>
          </w:p>
        </w:tc>
        <w:tc>
          <w:tcPr>
            <w:tcW w:w="2608" w:type="dxa"/>
          </w:tcPr>
          <w:p>
            <w:pPr>
              <w:pStyle w:val="0"/>
            </w:pPr>
            <w:r>
              <w:rPr>
                <w:sz w:val="20"/>
              </w:rPr>
              <w:t xml:space="preserve">Создание в 2020 году института "Приемная семья" в 3 муниципальных образованиях области</w:t>
            </w:r>
          </w:p>
        </w:tc>
        <w:tc>
          <w:tcPr>
            <w:tcW w:w="1304" w:type="dxa"/>
          </w:tcPr>
          <w:p>
            <w:pPr>
              <w:pStyle w:val="0"/>
              <w:jc w:val="center"/>
            </w:pPr>
            <w:r>
              <w:rPr>
                <w:sz w:val="20"/>
              </w:rPr>
              <w:t xml:space="preserve">01.01.2020</w:t>
            </w:r>
          </w:p>
        </w:tc>
        <w:tc>
          <w:tcPr>
            <w:tcW w:w="1264" w:type="dxa"/>
          </w:tcPr>
          <w:p>
            <w:pPr>
              <w:pStyle w:val="0"/>
              <w:jc w:val="center"/>
            </w:pPr>
            <w:r>
              <w:rPr>
                <w:sz w:val="20"/>
              </w:rPr>
              <w:t xml:space="preserve">31.12.2020</w:t>
            </w:r>
          </w:p>
        </w:tc>
        <w:tc>
          <w:tcPr>
            <w:tcW w:w="1864" w:type="dxa"/>
          </w:tcPr>
          <w:p>
            <w:pPr>
              <w:pStyle w:val="0"/>
            </w:pPr>
            <w:r>
              <w:rPr>
                <w:sz w:val="20"/>
              </w:rPr>
              <w:t xml:space="preserve">Отчет о создании института "Приемная семья"</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4.5.</w:t>
            </w:r>
          </w:p>
        </w:tc>
        <w:tc>
          <w:tcPr>
            <w:tcW w:w="2608" w:type="dxa"/>
          </w:tcPr>
          <w:p>
            <w:pPr>
              <w:pStyle w:val="0"/>
            </w:pPr>
            <w:r>
              <w:rPr>
                <w:sz w:val="20"/>
              </w:rPr>
              <w:t xml:space="preserve">Создание в 2021 году института "Приемная семья" в 3 муниципальных образованиях области</w:t>
            </w:r>
          </w:p>
        </w:tc>
        <w:tc>
          <w:tcPr>
            <w:tcW w:w="1304" w:type="dxa"/>
          </w:tcPr>
          <w:p>
            <w:pPr>
              <w:pStyle w:val="0"/>
              <w:jc w:val="center"/>
            </w:pPr>
            <w:r>
              <w:rPr>
                <w:sz w:val="20"/>
              </w:rPr>
              <w:t xml:space="preserve">01.01.2021</w:t>
            </w:r>
          </w:p>
        </w:tc>
        <w:tc>
          <w:tcPr>
            <w:tcW w:w="1264" w:type="dxa"/>
          </w:tcPr>
          <w:p>
            <w:pPr>
              <w:pStyle w:val="0"/>
              <w:jc w:val="center"/>
            </w:pPr>
            <w:r>
              <w:rPr>
                <w:sz w:val="20"/>
              </w:rPr>
              <w:t xml:space="preserve">31.12.2021</w:t>
            </w:r>
          </w:p>
        </w:tc>
        <w:tc>
          <w:tcPr>
            <w:tcW w:w="1864" w:type="dxa"/>
          </w:tcPr>
          <w:p>
            <w:pPr>
              <w:pStyle w:val="0"/>
            </w:pPr>
            <w:r>
              <w:rPr>
                <w:sz w:val="20"/>
              </w:rPr>
              <w:t xml:space="preserve">Отчет о создании института "Приемная семья"</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5.</w:t>
            </w:r>
          </w:p>
        </w:tc>
        <w:tc>
          <w:tcPr>
            <w:tcW w:w="2608" w:type="dxa"/>
            <w:vAlign w:val="bottom"/>
          </w:tcPr>
          <w:p>
            <w:pPr>
              <w:pStyle w:val="0"/>
            </w:pPr>
            <w:r>
              <w:rPr>
                <w:sz w:val="20"/>
              </w:rPr>
              <w:t xml:space="preserve">Внедрение технологии "Детский сад для пожилых" на территории Белгородской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Кодинцева Ю.П.</w:t>
            </w:r>
          </w:p>
        </w:tc>
      </w:tr>
      <w:tr>
        <w:tc>
          <w:tcPr>
            <w:tcW w:w="484" w:type="dxa"/>
          </w:tcPr>
          <w:p>
            <w:pPr>
              <w:pStyle w:val="0"/>
              <w:jc w:val="center"/>
            </w:pPr>
            <w:r>
              <w:rPr>
                <w:sz w:val="20"/>
              </w:rPr>
              <w:t xml:space="preserve">5.1.</w:t>
            </w:r>
          </w:p>
        </w:tc>
        <w:tc>
          <w:tcPr>
            <w:tcW w:w="2608" w:type="dxa"/>
          </w:tcPr>
          <w:p>
            <w:pPr>
              <w:pStyle w:val="0"/>
            </w:pPr>
            <w:r>
              <w:rPr>
                <w:sz w:val="20"/>
              </w:rPr>
              <w:t xml:space="preserve">Разработка Положения о технологии "Детский сад для пожилых"</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31.08.2019</w:t>
            </w:r>
          </w:p>
        </w:tc>
        <w:tc>
          <w:tcPr>
            <w:tcW w:w="1864" w:type="dxa"/>
          </w:tcPr>
          <w:p>
            <w:pPr>
              <w:pStyle w:val="0"/>
            </w:pPr>
            <w:r>
              <w:rPr>
                <w:sz w:val="20"/>
              </w:rPr>
              <w:t xml:space="preserve">Положение о технологии "Детский сад для пожилых"</w:t>
            </w:r>
          </w:p>
        </w:tc>
        <w:tc>
          <w:tcPr>
            <w:tcW w:w="1474" w:type="dxa"/>
          </w:tcPr>
          <w:p>
            <w:pPr>
              <w:pStyle w:val="0"/>
            </w:pPr>
            <w:r>
              <w:rPr>
                <w:sz w:val="20"/>
              </w:rPr>
              <w:t xml:space="preserve">Платонова В.В.</w:t>
            </w:r>
          </w:p>
        </w:tc>
      </w:tr>
      <w:tr>
        <w:tc>
          <w:tcPr>
            <w:tcW w:w="484" w:type="dxa"/>
          </w:tcPr>
          <w:p>
            <w:pPr>
              <w:pStyle w:val="0"/>
              <w:jc w:val="center"/>
            </w:pPr>
            <w:r>
              <w:rPr>
                <w:sz w:val="20"/>
              </w:rPr>
              <w:t xml:space="preserve">5.2.</w:t>
            </w:r>
          </w:p>
        </w:tc>
        <w:tc>
          <w:tcPr>
            <w:tcW w:w="2608" w:type="dxa"/>
          </w:tcPr>
          <w:p>
            <w:pPr>
              <w:pStyle w:val="0"/>
            </w:pPr>
            <w:r>
              <w:rPr>
                <w:sz w:val="20"/>
              </w:rPr>
              <w:t xml:space="preserve">Направление рекомендаций по внедрению технологии "Детский сад для пожилых"</w:t>
            </w:r>
          </w:p>
        </w:tc>
        <w:tc>
          <w:tcPr>
            <w:tcW w:w="1304" w:type="dxa"/>
          </w:tcPr>
          <w:p>
            <w:pPr>
              <w:pStyle w:val="0"/>
              <w:jc w:val="center"/>
            </w:pPr>
            <w:r>
              <w:rPr>
                <w:sz w:val="20"/>
              </w:rPr>
              <w:t xml:space="preserve">01.05.2019</w:t>
            </w:r>
          </w:p>
        </w:tc>
        <w:tc>
          <w:tcPr>
            <w:tcW w:w="1264" w:type="dxa"/>
          </w:tcPr>
          <w:p>
            <w:pPr>
              <w:pStyle w:val="0"/>
              <w:jc w:val="center"/>
            </w:pPr>
            <w:r>
              <w:rPr>
                <w:sz w:val="20"/>
              </w:rPr>
              <w:t xml:space="preserve">31.08.2019</w:t>
            </w:r>
          </w:p>
        </w:tc>
        <w:tc>
          <w:tcPr>
            <w:tcW w:w="1864" w:type="dxa"/>
          </w:tcPr>
          <w:p>
            <w:pPr>
              <w:pStyle w:val="0"/>
            </w:pPr>
            <w:r>
              <w:rPr>
                <w:sz w:val="20"/>
              </w:rPr>
              <w:t xml:space="preserve">Рекомендации по внедрению технологии</w:t>
            </w:r>
          </w:p>
        </w:tc>
        <w:tc>
          <w:tcPr>
            <w:tcW w:w="1474" w:type="dxa"/>
          </w:tcPr>
          <w:p>
            <w:pPr>
              <w:pStyle w:val="0"/>
            </w:pPr>
            <w:r>
              <w:rPr>
                <w:sz w:val="20"/>
              </w:rPr>
              <w:t xml:space="preserve">Иванова С.В.</w:t>
            </w:r>
          </w:p>
        </w:tc>
      </w:tr>
      <w:tr>
        <w:tc>
          <w:tcPr>
            <w:tcW w:w="484" w:type="dxa"/>
          </w:tcPr>
          <w:p>
            <w:pPr>
              <w:pStyle w:val="0"/>
              <w:jc w:val="center"/>
            </w:pPr>
            <w:r>
              <w:rPr>
                <w:sz w:val="20"/>
              </w:rPr>
              <w:t xml:space="preserve">5.3.</w:t>
            </w:r>
          </w:p>
        </w:tc>
        <w:tc>
          <w:tcPr>
            <w:tcW w:w="2608" w:type="dxa"/>
          </w:tcPr>
          <w:p>
            <w:pPr>
              <w:pStyle w:val="0"/>
            </w:pPr>
            <w:r>
              <w:rPr>
                <w:sz w:val="20"/>
              </w:rPr>
              <w:t xml:space="preserve">Внедрение в 2019 году технологии "Детский сад для пожилых" в 11 муниципальных образованиях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31.12.2019</w:t>
            </w:r>
          </w:p>
        </w:tc>
        <w:tc>
          <w:tcPr>
            <w:tcW w:w="1864" w:type="dxa"/>
          </w:tcPr>
          <w:p>
            <w:pPr>
              <w:pStyle w:val="0"/>
            </w:pPr>
            <w:r>
              <w:rPr>
                <w:sz w:val="20"/>
              </w:rPr>
              <w:t xml:space="preserve">Отчет о внедрении технологии "Детский сад для пожилых"</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5.4.</w:t>
            </w:r>
          </w:p>
        </w:tc>
        <w:tc>
          <w:tcPr>
            <w:tcW w:w="2608" w:type="dxa"/>
          </w:tcPr>
          <w:p>
            <w:pPr>
              <w:pStyle w:val="0"/>
            </w:pPr>
            <w:r>
              <w:rPr>
                <w:sz w:val="20"/>
              </w:rPr>
              <w:t xml:space="preserve">Внедрение в 2020 году технологии "Детский сад для пожилых" в 3 муниципальных образованиях области</w:t>
            </w:r>
          </w:p>
        </w:tc>
        <w:tc>
          <w:tcPr>
            <w:tcW w:w="1304" w:type="dxa"/>
          </w:tcPr>
          <w:p>
            <w:pPr>
              <w:pStyle w:val="0"/>
              <w:jc w:val="center"/>
            </w:pPr>
            <w:r>
              <w:rPr>
                <w:sz w:val="20"/>
              </w:rPr>
              <w:t xml:space="preserve">01.01.2020</w:t>
            </w:r>
          </w:p>
        </w:tc>
        <w:tc>
          <w:tcPr>
            <w:tcW w:w="1264" w:type="dxa"/>
          </w:tcPr>
          <w:p>
            <w:pPr>
              <w:pStyle w:val="0"/>
              <w:jc w:val="center"/>
            </w:pPr>
            <w:r>
              <w:rPr>
                <w:sz w:val="20"/>
              </w:rPr>
              <w:t xml:space="preserve">31.12.2020</w:t>
            </w:r>
          </w:p>
        </w:tc>
        <w:tc>
          <w:tcPr>
            <w:tcW w:w="1864" w:type="dxa"/>
          </w:tcPr>
          <w:p>
            <w:pPr>
              <w:pStyle w:val="0"/>
            </w:pPr>
            <w:r>
              <w:rPr>
                <w:sz w:val="20"/>
              </w:rPr>
              <w:t xml:space="preserve">Отчет о внедрении технологии "Детский сад для пожилых"</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5.5.</w:t>
            </w:r>
          </w:p>
        </w:tc>
        <w:tc>
          <w:tcPr>
            <w:tcW w:w="2608" w:type="dxa"/>
          </w:tcPr>
          <w:p>
            <w:pPr>
              <w:pStyle w:val="0"/>
            </w:pPr>
            <w:r>
              <w:rPr>
                <w:sz w:val="20"/>
              </w:rPr>
              <w:t xml:space="preserve">Внедрение в 2021 году технологии "Детский сад для пожилых" в 4 муниципальных образованиях области</w:t>
            </w:r>
          </w:p>
        </w:tc>
        <w:tc>
          <w:tcPr>
            <w:tcW w:w="1304" w:type="dxa"/>
          </w:tcPr>
          <w:p>
            <w:pPr>
              <w:pStyle w:val="0"/>
              <w:jc w:val="center"/>
            </w:pPr>
            <w:r>
              <w:rPr>
                <w:sz w:val="20"/>
              </w:rPr>
              <w:t xml:space="preserve">01.01.2021</w:t>
            </w:r>
          </w:p>
        </w:tc>
        <w:tc>
          <w:tcPr>
            <w:tcW w:w="1264" w:type="dxa"/>
          </w:tcPr>
          <w:p>
            <w:pPr>
              <w:pStyle w:val="0"/>
              <w:jc w:val="center"/>
            </w:pPr>
            <w:r>
              <w:rPr>
                <w:sz w:val="20"/>
              </w:rPr>
              <w:t xml:space="preserve">31.12.2021</w:t>
            </w:r>
          </w:p>
        </w:tc>
        <w:tc>
          <w:tcPr>
            <w:tcW w:w="1864" w:type="dxa"/>
          </w:tcPr>
          <w:p>
            <w:pPr>
              <w:pStyle w:val="0"/>
            </w:pPr>
            <w:r>
              <w:rPr>
                <w:sz w:val="20"/>
              </w:rPr>
              <w:t xml:space="preserve">Отчет о внедрении технологии "Детский сад для пожилых"</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6.</w:t>
            </w:r>
          </w:p>
        </w:tc>
        <w:tc>
          <w:tcPr>
            <w:tcW w:w="2608" w:type="dxa"/>
          </w:tcPr>
          <w:p>
            <w:pPr>
              <w:pStyle w:val="0"/>
            </w:pPr>
            <w:r>
              <w:rPr>
                <w:sz w:val="20"/>
              </w:rPr>
              <w:t xml:space="preserve">Организация работы междисциплинарных мобильных бригад</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Крылова Л.С.</w:t>
            </w:r>
          </w:p>
        </w:tc>
      </w:tr>
      <w:tr>
        <w:tc>
          <w:tcPr>
            <w:tcW w:w="484" w:type="dxa"/>
          </w:tcPr>
          <w:p>
            <w:pPr>
              <w:pStyle w:val="0"/>
              <w:jc w:val="center"/>
            </w:pPr>
            <w:r>
              <w:rPr>
                <w:sz w:val="20"/>
              </w:rPr>
              <w:t xml:space="preserve">6.1.</w:t>
            </w:r>
          </w:p>
        </w:tc>
        <w:tc>
          <w:tcPr>
            <w:tcW w:w="2608" w:type="dxa"/>
          </w:tcPr>
          <w:p>
            <w:pPr>
              <w:pStyle w:val="0"/>
            </w:pPr>
            <w:r>
              <w:rPr>
                <w:sz w:val="20"/>
              </w:rPr>
              <w:t xml:space="preserve">Заключение соглашения между Правительством Белгородской области и Министерством труда и социальной защиты Российской Федерации на приобретение 22 специализированных автомобилей в целях осуществления доставки лиц старше 65 лет, проживающих в сельской местности, в медицинские организации за счет иных межбюджетных трансфертов из федерального бюджета</w:t>
            </w:r>
          </w:p>
        </w:tc>
        <w:tc>
          <w:tcPr>
            <w:tcW w:w="1304" w:type="dxa"/>
          </w:tcPr>
          <w:p>
            <w:pPr>
              <w:pStyle w:val="0"/>
              <w:jc w:val="center"/>
            </w:pPr>
            <w:r>
              <w:rPr>
                <w:sz w:val="20"/>
              </w:rPr>
              <w:t xml:space="preserve">01.01.2019</w:t>
            </w:r>
          </w:p>
        </w:tc>
        <w:tc>
          <w:tcPr>
            <w:tcW w:w="1264" w:type="dxa"/>
          </w:tcPr>
          <w:p>
            <w:pPr>
              <w:pStyle w:val="0"/>
              <w:jc w:val="center"/>
            </w:pPr>
            <w:r>
              <w:rPr>
                <w:sz w:val="20"/>
              </w:rPr>
              <w:t xml:space="preserve">15.07.2019</w:t>
            </w:r>
          </w:p>
        </w:tc>
        <w:tc>
          <w:tcPr>
            <w:tcW w:w="1864" w:type="dxa"/>
          </w:tcPr>
          <w:p>
            <w:pPr>
              <w:pStyle w:val="0"/>
            </w:pPr>
            <w:r>
              <w:rPr>
                <w:sz w:val="20"/>
              </w:rPr>
              <w:t xml:space="preserve">Соглашение между Правительством Белгородской области и Министерством труда и социальной защиты Российской Федерации</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6.2.</w:t>
            </w:r>
          </w:p>
        </w:tc>
        <w:tc>
          <w:tcPr>
            <w:tcW w:w="2608" w:type="dxa"/>
          </w:tcPr>
          <w:p>
            <w:pPr>
              <w:pStyle w:val="0"/>
            </w:pPr>
            <w:r>
              <w:rPr>
                <w:sz w:val="20"/>
              </w:rPr>
              <w:t xml:space="preserve">Приобретение 22 отечественных специализированных автомобилей в целях осуществления доставки лиц старше 65 лет, проживающих в сельской местности, в медицинские организации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31.12.2019</w:t>
            </w:r>
          </w:p>
        </w:tc>
        <w:tc>
          <w:tcPr>
            <w:tcW w:w="1864" w:type="dxa"/>
          </w:tcPr>
          <w:p>
            <w:pPr>
              <w:pStyle w:val="0"/>
            </w:pPr>
            <w:r>
              <w:rPr>
                <w:sz w:val="20"/>
              </w:rPr>
              <w:t xml:space="preserve">Письмо в Министерство труда Российской Федерации</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6.3.</w:t>
            </w:r>
          </w:p>
        </w:tc>
        <w:tc>
          <w:tcPr>
            <w:tcW w:w="2608" w:type="dxa"/>
          </w:tcPr>
          <w:p>
            <w:pPr>
              <w:pStyle w:val="0"/>
            </w:pPr>
            <w:r>
              <w:rPr>
                <w:sz w:val="20"/>
              </w:rPr>
              <w:t xml:space="preserve">Разработка порядков (правил) доставки лиц старше 65 лет, проживающих в сельской местности, в медицинские организации</w:t>
            </w:r>
          </w:p>
        </w:tc>
        <w:tc>
          <w:tcPr>
            <w:tcW w:w="1304" w:type="dxa"/>
          </w:tcPr>
          <w:p>
            <w:pPr>
              <w:pStyle w:val="0"/>
              <w:jc w:val="center"/>
            </w:pPr>
            <w:r>
              <w:rPr>
                <w:sz w:val="20"/>
              </w:rPr>
              <w:t xml:space="preserve">01.04.2019</w:t>
            </w:r>
          </w:p>
        </w:tc>
        <w:tc>
          <w:tcPr>
            <w:tcW w:w="1264" w:type="dxa"/>
          </w:tcPr>
          <w:p>
            <w:pPr>
              <w:pStyle w:val="0"/>
              <w:jc w:val="center"/>
            </w:pPr>
            <w:r>
              <w:rPr>
                <w:sz w:val="20"/>
              </w:rPr>
              <w:t xml:space="preserve">31.09.2019</w:t>
            </w:r>
          </w:p>
        </w:tc>
        <w:tc>
          <w:tcPr>
            <w:tcW w:w="1864" w:type="dxa"/>
          </w:tcPr>
          <w:p>
            <w:pPr>
              <w:pStyle w:val="0"/>
            </w:pPr>
            <w:r>
              <w:rPr>
                <w:sz w:val="20"/>
              </w:rPr>
              <w:t xml:space="preserve">Постановление Правительства области</w:t>
            </w:r>
          </w:p>
        </w:tc>
        <w:tc>
          <w:tcPr>
            <w:tcW w:w="1474" w:type="dxa"/>
          </w:tcPr>
          <w:p>
            <w:pPr>
              <w:pStyle w:val="0"/>
            </w:pPr>
            <w:r>
              <w:rPr>
                <w:sz w:val="20"/>
              </w:rPr>
              <w:t xml:space="preserve">Платонова В.В.</w:t>
            </w:r>
          </w:p>
        </w:tc>
      </w:tr>
      <w:tr>
        <w:tc>
          <w:tcPr>
            <w:tcW w:w="484" w:type="dxa"/>
          </w:tcPr>
          <w:p>
            <w:pPr>
              <w:pStyle w:val="0"/>
              <w:jc w:val="center"/>
            </w:pPr>
            <w:r>
              <w:rPr>
                <w:sz w:val="20"/>
              </w:rPr>
              <w:t xml:space="preserve">6.4.</w:t>
            </w:r>
          </w:p>
        </w:tc>
        <w:tc>
          <w:tcPr>
            <w:tcW w:w="2608" w:type="dxa"/>
            <w:vAlign w:val="bottom"/>
          </w:tcPr>
          <w:p>
            <w:pPr>
              <w:pStyle w:val="0"/>
            </w:pPr>
            <w:r>
              <w:rPr>
                <w:sz w:val="20"/>
              </w:rPr>
              <w:t xml:space="preserve">Разработка межведомственного взаимодействия медицинских организаций и органов социальной защиты населения муниципальных районов и городских округов Белгородской области при обеспечении доставки лиц старше 65 лет, проживающих в сельской местности, в медицинские организации, в том числе для проведения дополнительных скринингов на выявление отдельных социально значимых неинфекционных заболеваний</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31.03.2019</w:t>
            </w:r>
          </w:p>
        </w:tc>
        <w:tc>
          <w:tcPr>
            <w:tcW w:w="1864" w:type="dxa"/>
          </w:tcPr>
          <w:p>
            <w:pPr>
              <w:pStyle w:val="0"/>
            </w:pPr>
            <w:r>
              <w:rPr>
                <w:sz w:val="20"/>
              </w:rPr>
              <w:t xml:space="preserve">Приказ департамента здравоохранения и социальной защиты населения области</w:t>
            </w:r>
          </w:p>
        </w:tc>
        <w:tc>
          <w:tcPr>
            <w:tcW w:w="1474" w:type="dxa"/>
          </w:tcPr>
          <w:p>
            <w:pPr>
              <w:pStyle w:val="0"/>
            </w:pPr>
            <w:r>
              <w:rPr>
                <w:sz w:val="20"/>
              </w:rPr>
              <w:t xml:space="preserve">Платонова В.В.</w:t>
            </w:r>
          </w:p>
        </w:tc>
      </w:tr>
      <w:tr>
        <w:tc>
          <w:tcPr>
            <w:tcW w:w="484" w:type="dxa"/>
          </w:tcPr>
          <w:p>
            <w:pPr>
              <w:pStyle w:val="0"/>
              <w:jc w:val="center"/>
            </w:pPr>
            <w:r>
              <w:rPr>
                <w:sz w:val="20"/>
              </w:rPr>
              <w:t xml:space="preserve">6.5.</w:t>
            </w:r>
          </w:p>
        </w:tc>
        <w:tc>
          <w:tcPr>
            <w:tcW w:w="2608" w:type="dxa"/>
            <w:vAlign w:val="bottom"/>
          </w:tcPr>
          <w:p>
            <w:pPr>
              <w:pStyle w:val="0"/>
            </w:pPr>
            <w:r>
              <w:rPr>
                <w:sz w:val="20"/>
              </w:rPr>
              <w:t xml:space="preserve">Разработка межведомственного взаимодействия медицинских организаций и организаций социальной защиты населения Белгородской области при оказании медико-социальной помощи лицам пожилого и старческого возраста в Белгородской области и реализации регионального проекта "Старшее поколение"</w:t>
            </w:r>
          </w:p>
        </w:tc>
        <w:tc>
          <w:tcPr>
            <w:tcW w:w="1304" w:type="dxa"/>
          </w:tcPr>
          <w:p>
            <w:pPr>
              <w:pStyle w:val="0"/>
              <w:jc w:val="center"/>
            </w:pPr>
            <w:r>
              <w:rPr>
                <w:sz w:val="20"/>
              </w:rPr>
              <w:t xml:space="preserve">01.01.2019</w:t>
            </w:r>
          </w:p>
        </w:tc>
        <w:tc>
          <w:tcPr>
            <w:tcW w:w="1264" w:type="dxa"/>
          </w:tcPr>
          <w:p>
            <w:pPr>
              <w:pStyle w:val="0"/>
              <w:jc w:val="center"/>
            </w:pPr>
            <w:r>
              <w:rPr>
                <w:sz w:val="20"/>
              </w:rPr>
              <w:t xml:space="preserve">31.03.2019</w:t>
            </w:r>
          </w:p>
        </w:tc>
        <w:tc>
          <w:tcPr>
            <w:tcW w:w="1864" w:type="dxa"/>
          </w:tcPr>
          <w:p>
            <w:pPr>
              <w:pStyle w:val="0"/>
            </w:pPr>
            <w:r>
              <w:rPr>
                <w:sz w:val="20"/>
              </w:rPr>
              <w:t xml:space="preserve">Приказ департамента здравоохранения и социальной защиты населения области</w:t>
            </w:r>
          </w:p>
        </w:tc>
        <w:tc>
          <w:tcPr>
            <w:tcW w:w="1474" w:type="dxa"/>
          </w:tcPr>
          <w:p>
            <w:pPr>
              <w:pStyle w:val="0"/>
            </w:pPr>
            <w:r>
              <w:rPr>
                <w:sz w:val="20"/>
              </w:rPr>
              <w:t xml:space="preserve">Иванова С.В.</w:t>
            </w:r>
          </w:p>
        </w:tc>
      </w:tr>
      <w:tr>
        <w:tc>
          <w:tcPr>
            <w:tcW w:w="484" w:type="dxa"/>
          </w:tcPr>
          <w:p>
            <w:pPr>
              <w:pStyle w:val="0"/>
              <w:jc w:val="center"/>
            </w:pPr>
            <w:r>
              <w:rPr>
                <w:sz w:val="20"/>
              </w:rPr>
              <w:t xml:space="preserve">7.</w:t>
            </w:r>
          </w:p>
        </w:tc>
        <w:tc>
          <w:tcPr>
            <w:tcW w:w="2608" w:type="dxa"/>
            <w:vAlign w:val="bottom"/>
          </w:tcPr>
          <w:p>
            <w:pPr>
              <w:pStyle w:val="0"/>
            </w:pPr>
            <w:r>
              <w:rPr>
                <w:sz w:val="20"/>
              </w:rPr>
              <w:t xml:space="preserve">Участие в пилотном проекте по созданию системы долговременного ухода</w:t>
            </w:r>
          </w:p>
        </w:tc>
        <w:tc>
          <w:tcPr>
            <w:tcW w:w="1304" w:type="dxa"/>
          </w:tcPr>
          <w:p>
            <w:pPr>
              <w:pStyle w:val="0"/>
              <w:jc w:val="center"/>
            </w:pPr>
            <w:r>
              <w:rPr>
                <w:sz w:val="20"/>
              </w:rPr>
              <w:t xml:space="preserve">01.01.2019</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Батанова Е.П.</w:t>
            </w:r>
          </w:p>
        </w:tc>
      </w:tr>
      <w:tr>
        <w:tc>
          <w:tcPr>
            <w:tcW w:w="484" w:type="dxa"/>
          </w:tcPr>
          <w:p>
            <w:pPr>
              <w:pStyle w:val="0"/>
              <w:jc w:val="center"/>
            </w:pPr>
            <w:r>
              <w:rPr>
                <w:sz w:val="20"/>
              </w:rPr>
              <w:t xml:space="preserve">7.1.</w:t>
            </w:r>
          </w:p>
        </w:tc>
        <w:tc>
          <w:tcPr>
            <w:tcW w:w="2608" w:type="dxa"/>
          </w:tcPr>
          <w:p>
            <w:pPr>
              <w:pStyle w:val="0"/>
            </w:pPr>
            <w:r>
              <w:rPr>
                <w:sz w:val="20"/>
              </w:rPr>
              <w:t xml:space="preserve">Утверждение регионального плана мероприятий по реализации пилотного проекта по созданию системы долговременного ухода, включающего мероприятия по определению механизмов совершенствования порядка выявления граждан, нуждающихся в предоставлении социальных и медицинских услуг, совершенствованию критериев оценки обстоятельств, ухудшающих условия жизнедеятельности граждан, определению информационной системы, на базе которой будет осуществляться интеграция и (или) синхронизация информационных систем, содержащих сведения в сфере социального обслуживания, социальной защиты, охраны здоровья граждан, по оценке штатной численности и укомплектованности государственных организаций, оказывающих социальные и медицинские услуги, совершенствованию профессионального образования и профессионального обучения, а также дополнительного профессионального образования работников организаций социального обслуживания и медицинских организаций, совершенствованию определения объемов финансирования социальных и медицинских услуг, включая порядок формирования тарифов на соответствующие услуги</w:t>
            </w:r>
          </w:p>
        </w:tc>
        <w:tc>
          <w:tcPr>
            <w:tcW w:w="1304" w:type="dxa"/>
          </w:tcPr>
          <w:p>
            <w:pPr>
              <w:pStyle w:val="0"/>
              <w:jc w:val="center"/>
            </w:pPr>
            <w:r>
              <w:rPr>
                <w:sz w:val="20"/>
              </w:rPr>
              <w:t xml:space="preserve">01.07.2019</w:t>
            </w:r>
          </w:p>
        </w:tc>
        <w:tc>
          <w:tcPr>
            <w:tcW w:w="1264" w:type="dxa"/>
          </w:tcPr>
          <w:p>
            <w:pPr>
              <w:pStyle w:val="0"/>
              <w:jc w:val="center"/>
            </w:pPr>
            <w:r>
              <w:rPr>
                <w:sz w:val="20"/>
              </w:rPr>
              <w:t xml:space="preserve">31.12.2019</w:t>
            </w:r>
          </w:p>
        </w:tc>
        <w:tc>
          <w:tcPr>
            <w:tcW w:w="1864" w:type="dxa"/>
          </w:tcPr>
          <w:p>
            <w:pPr>
              <w:pStyle w:val="0"/>
            </w:pPr>
            <w:r>
              <w:rPr>
                <w:sz w:val="20"/>
              </w:rPr>
              <w:t xml:space="preserve">Региональный план мероприятий</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7.2.</w:t>
            </w:r>
          </w:p>
        </w:tc>
        <w:tc>
          <w:tcPr>
            <w:tcW w:w="2608" w:type="dxa"/>
          </w:tcPr>
          <w:p>
            <w:pPr>
              <w:pStyle w:val="0"/>
            </w:pPr>
            <w:r>
              <w:rPr>
                <w:sz w:val="20"/>
              </w:rPr>
              <w:t xml:space="preserve">Участие в федеральном пилотном проекте по созданию системы долговременного ухода на территории Белгородской области</w:t>
            </w:r>
          </w:p>
        </w:tc>
        <w:tc>
          <w:tcPr>
            <w:tcW w:w="1304" w:type="dxa"/>
          </w:tcPr>
          <w:p>
            <w:pPr>
              <w:pStyle w:val="0"/>
              <w:jc w:val="center"/>
            </w:pPr>
            <w:r>
              <w:rPr>
                <w:sz w:val="20"/>
              </w:rPr>
              <w:t xml:space="preserve">01.01.2019</w:t>
            </w:r>
          </w:p>
        </w:tc>
        <w:tc>
          <w:tcPr>
            <w:tcW w:w="1264" w:type="dxa"/>
          </w:tcPr>
          <w:p>
            <w:pPr>
              <w:pStyle w:val="0"/>
              <w:jc w:val="center"/>
            </w:pPr>
            <w:r>
              <w:rPr>
                <w:sz w:val="20"/>
              </w:rPr>
              <w:t xml:space="preserve">01.12.2021</w:t>
            </w:r>
          </w:p>
        </w:tc>
        <w:tc>
          <w:tcPr>
            <w:tcW w:w="1864" w:type="dxa"/>
          </w:tcPr>
          <w:p>
            <w:pPr>
              <w:pStyle w:val="0"/>
            </w:pPr>
            <w:r>
              <w:rPr>
                <w:sz w:val="20"/>
              </w:rPr>
              <w:t xml:space="preserve">Отчет об участии в пилотном проекте</w:t>
            </w:r>
          </w:p>
        </w:tc>
        <w:tc>
          <w:tcPr>
            <w:tcW w:w="1474" w:type="dxa"/>
          </w:tcPr>
          <w:p>
            <w:pPr>
              <w:pStyle w:val="0"/>
            </w:pPr>
            <w:r>
              <w:rPr>
                <w:sz w:val="20"/>
              </w:rPr>
              <w:t xml:space="preserve">Батанова Е.П.</w:t>
            </w:r>
          </w:p>
        </w:tc>
      </w:tr>
      <w:tr>
        <w:tc>
          <w:tcPr>
            <w:tcW w:w="484" w:type="dxa"/>
          </w:tcPr>
          <w:p>
            <w:pPr>
              <w:pStyle w:val="0"/>
              <w:jc w:val="center"/>
            </w:pPr>
            <w:r>
              <w:rPr>
                <w:sz w:val="20"/>
              </w:rPr>
              <w:t xml:space="preserve">8.</w:t>
            </w:r>
          </w:p>
        </w:tc>
        <w:tc>
          <w:tcPr>
            <w:tcW w:w="2608" w:type="dxa"/>
          </w:tcPr>
          <w:p>
            <w:pPr>
              <w:pStyle w:val="0"/>
            </w:pPr>
            <w:r>
              <w:rPr>
                <w:sz w:val="20"/>
              </w:rPr>
              <w:t xml:space="preserve">Создание условий для граждан старшего поколения для занятий физической культурой и спортом в организациях социального обслуживания</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Батанова Е.П.</w:t>
            </w:r>
          </w:p>
        </w:tc>
      </w:tr>
      <w:tr>
        <w:tc>
          <w:tcPr>
            <w:tcW w:w="484" w:type="dxa"/>
          </w:tcPr>
          <w:p>
            <w:pPr>
              <w:pStyle w:val="0"/>
              <w:jc w:val="center"/>
            </w:pPr>
            <w:r>
              <w:rPr>
                <w:sz w:val="20"/>
              </w:rPr>
              <w:t xml:space="preserve">8.1.</w:t>
            </w:r>
          </w:p>
        </w:tc>
        <w:tc>
          <w:tcPr>
            <w:tcW w:w="2608" w:type="dxa"/>
          </w:tcPr>
          <w:p>
            <w:pPr>
              <w:pStyle w:val="0"/>
            </w:pPr>
            <w:r>
              <w:rPr>
                <w:sz w:val="20"/>
              </w:rPr>
              <w:t xml:space="preserve">Проведение с гражданами старшего поколения физкультурных занятий в организациях социального обслуживания системы социальной защиты населения области</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8.2.</w:t>
            </w:r>
          </w:p>
        </w:tc>
        <w:tc>
          <w:tcPr>
            <w:tcW w:w="2608" w:type="dxa"/>
          </w:tcPr>
          <w:p>
            <w:pPr>
              <w:pStyle w:val="0"/>
            </w:pPr>
            <w:r>
              <w:rPr>
                <w:sz w:val="20"/>
              </w:rPr>
              <w:t xml:space="preserve">Проведение среди получателей социальных услуг спортивных эстафет, "веселых стартов", однодневных походов, соревнований по дартсу, армреслингу, шахматных и шашечных турниров</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8.3.</w:t>
            </w:r>
          </w:p>
        </w:tc>
        <w:tc>
          <w:tcPr>
            <w:tcW w:w="2608" w:type="dxa"/>
          </w:tcPr>
          <w:p>
            <w:pPr>
              <w:pStyle w:val="0"/>
            </w:pPr>
            <w:r>
              <w:rPr>
                <w:sz w:val="20"/>
              </w:rPr>
              <w:t xml:space="preserve">Оснащение учреждений социального обслуживания системы социальной защиты населения спортивным инвентарем и тренажерами</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Иванова С.В.</w:t>
            </w:r>
          </w:p>
        </w:tc>
      </w:tr>
      <w:tr>
        <w:tc>
          <w:tcPr>
            <w:tcW w:w="484" w:type="dxa"/>
          </w:tcPr>
          <w:p>
            <w:pPr>
              <w:pStyle w:val="0"/>
              <w:jc w:val="center"/>
            </w:pPr>
            <w:r>
              <w:rPr>
                <w:sz w:val="20"/>
              </w:rPr>
              <w:t xml:space="preserve">8.4.</w:t>
            </w:r>
          </w:p>
        </w:tc>
        <w:tc>
          <w:tcPr>
            <w:tcW w:w="2608" w:type="dxa"/>
          </w:tcPr>
          <w:p>
            <w:pPr>
              <w:pStyle w:val="0"/>
            </w:pPr>
            <w:r>
              <w:rPr>
                <w:sz w:val="20"/>
              </w:rPr>
              <w:t xml:space="preserve">Проведение в комплексных центрах социального обслуживания населения с гражданами пожилого возраста мероприятий спортивной направленности: игры в волейбол, футбол, занятия плаванием, аквааэробикой на базе физкультурно-оздоровительных комплексов муниципальных образований</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Кодинцева Ю.П.</w:t>
            </w:r>
          </w:p>
        </w:tc>
      </w:tr>
      <w:tr>
        <w:tc>
          <w:tcPr>
            <w:tcW w:w="484" w:type="dxa"/>
          </w:tcPr>
          <w:p>
            <w:pPr>
              <w:pStyle w:val="0"/>
              <w:jc w:val="center"/>
            </w:pPr>
            <w:r>
              <w:rPr>
                <w:sz w:val="20"/>
              </w:rPr>
              <w:t xml:space="preserve">8.5.</w:t>
            </w:r>
          </w:p>
        </w:tc>
        <w:tc>
          <w:tcPr>
            <w:tcW w:w="2608" w:type="dxa"/>
          </w:tcPr>
          <w:p>
            <w:pPr>
              <w:pStyle w:val="0"/>
            </w:pPr>
            <w:r>
              <w:rPr>
                <w:sz w:val="20"/>
              </w:rPr>
              <w:t xml:space="preserve">Организация работы спортивных кружков для пожилых граждан (занятия по фитнесу для пожилых, дыхательной гимнастике, гимнастике для глаз, суставной оздоровительной гимнастике, пилатесу, йоге, скандинавской ходьбе) и групп для пожилых ("тропа здоровья", "здравушка")</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8.6.</w:t>
            </w:r>
          </w:p>
        </w:tc>
        <w:tc>
          <w:tcPr>
            <w:tcW w:w="2608" w:type="dxa"/>
          </w:tcPr>
          <w:p>
            <w:pPr>
              <w:pStyle w:val="0"/>
            </w:pPr>
            <w:r>
              <w:rPr>
                <w:sz w:val="20"/>
              </w:rPr>
              <w:t xml:space="preserve">Проведение межрегиональной специализированной спартакиады среди получателей социальных услуг, проживающих в психоневрологических интернатах области и психоневрологических интернатах Центрального федерального округа Российской Федерации</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Иванова С.В.</w:t>
            </w:r>
          </w:p>
        </w:tc>
      </w:tr>
      <w:tr>
        <w:tc>
          <w:tcPr>
            <w:tcW w:w="484" w:type="dxa"/>
          </w:tcPr>
          <w:p>
            <w:pPr>
              <w:pStyle w:val="0"/>
              <w:jc w:val="center"/>
            </w:pPr>
            <w:r>
              <w:rPr>
                <w:sz w:val="20"/>
              </w:rPr>
              <w:t xml:space="preserve">8.7.</w:t>
            </w:r>
          </w:p>
        </w:tc>
        <w:tc>
          <w:tcPr>
            <w:tcW w:w="2608" w:type="dxa"/>
          </w:tcPr>
          <w:p>
            <w:pPr>
              <w:pStyle w:val="0"/>
            </w:pPr>
            <w:r>
              <w:rPr>
                <w:sz w:val="20"/>
              </w:rPr>
              <w:t xml:space="preserve">Участие получателей социальных услуг организаций социального обслуживания системы социальной защиты населения в спартакиаде, проводимой управлением физической культуры и спорта Белгородской области среди лиц с ограниченными возможностями здоровья, в том числе страдающих психическими расстройствами</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Топорницкая Н.И.</w:t>
            </w:r>
          </w:p>
        </w:tc>
      </w:tr>
      <w:tr>
        <w:tc>
          <w:tcPr>
            <w:tcW w:w="484" w:type="dxa"/>
          </w:tcPr>
          <w:p>
            <w:pPr>
              <w:pStyle w:val="0"/>
              <w:jc w:val="center"/>
            </w:pPr>
            <w:r>
              <w:rPr>
                <w:sz w:val="20"/>
              </w:rPr>
              <w:t xml:space="preserve">8.8.</w:t>
            </w:r>
          </w:p>
        </w:tc>
        <w:tc>
          <w:tcPr>
            <w:tcW w:w="2608" w:type="dxa"/>
          </w:tcPr>
          <w:p>
            <w:pPr>
              <w:pStyle w:val="0"/>
            </w:pPr>
            <w:r>
              <w:rPr>
                <w:sz w:val="20"/>
              </w:rPr>
              <w:t xml:space="preserve">Участие получателей социальных услуг организаций социального обслуживания системы социальной защиты населения в фестивале физической культуры, спорта и творчества людей с ограниченными возможностями здоровья "Мы - одна команда!"</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Кодинцева Ю.П.</w:t>
            </w:r>
          </w:p>
        </w:tc>
      </w:tr>
      <w:tr>
        <w:tblPrEx>
          <w:tblBorders>
            <w:insideH w:val="nil"/>
          </w:tblBorders>
        </w:tblPrEx>
        <w:tc>
          <w:tcPr>
            <w:tcW w:w="484" w:type="dxa"/>
            <w:tcBorders>
              <w:bottom w:val="nil"/>
            </w:tcBorders>
          </w:tcPr>
          <w:p>
            <w:pPr>
              <w:pStyle w:val="0"/>
              <w:jc w:val="center"/>
            </w:pPr>
            <w:r>
              <w:rPr>
                <w:sz w:val="20"/>
              </w:rPr>
              <w:t xml:space="preserve">8.9.</w:t>
            </w:r>
          </w:p>
        </w:tc>
        <w:tc>
          <w:tcPr>
            <w:tcW w:w="2608" w:type="dxa"/>
            <w:tcBorders>
              <w:bottom w:val="nil"/>
            </w:tcBorders>
          </w:tcPr>
          <w:p>
            <w:pPr>
              <w:pStyle w:val="0"/>
            </w:pPr>
            <w:r>
              <w:rPr>
                <w:sz w:val="20"/>
              </w:rPr>
              <w:t xml:space="preserve">Участие получателей социальных услуг организаций социального обслуживания системы социальной защиты населения в реализации социально значимого проекта "ЛИНиЯ в спорте!"</w:t>
            </w:r>
          </w:p>
        </w:tc>
        <w:tc>
          <w:tcPr>
            <w:tcW w:w="1304" w:type="dxa"/>
            <w:tcBorders>
              <w:bottom w:val="nil"/>
            </w:tcBorders>
          </w:tcPr>
          <w:p>
            <w:pPr>
              <w:pStyle w:val="0"/>
              <w:jc w:val="center"/>
            </w:pPr>
            <w:r>
              <w:rPr>
                <w:sz w:val="20"/>
              </w:rPr>
              <w:t xml:space="preserve">01.09.2020</w:t>
            </w:r>
          </w:p>
        </w:tc>
        <w:tc>
          <w:tcPr>
            <w:tcW w:w="1264" w:type="dxa"/>
            <w:tcBorders>
              <w:bottom w:val="nil"/>
            </w:tcBorders>
          </w:tcPr>
          <w:p>
            <w:pPr>
              <w:pStyle w:val="0"/>
              <w:jc w:val="center"/>
            </w:pPr>
            <w:r>
              <w:rPr>
                <w:sz w:val="20"/>
              </w:rPr>
              <w:t xml:space="preserve">01.12.2021</w:t>
            </w:r>
          </w:p>
        </w:tc>
        <w:tc>
          <w:tcPr>
            <w:tcW w:w="1864" w:type="dxa"/>
            <w:tcBorders>
              <w:bottom w:val="nil"/>
            </w:tcBorders>
          </w:tcPr>
          <w:p>
            <w:pPr>
              <w:pStyle w:val="0"/>
            </w:pPr>
            <w:r>
              <w:rPr>
                <w:sz w:val="20"/>
              </w:rPr>
              <w:t xml:space="preserve">Отчет о выполнении</w:t>
            </w:r>
          </w:p>
        </w:tc>
        <w:tc>
          <w:tcPr>
            <w:tcW w:w="1474" w:type="dxa"/>
            <w:tcBorders>
              <w:bottom w:val="nil"/>
            </w:tcBorders>
          </w:tcPr>
          <w:p>
            <w:pPr>
              <w:pStyle w:val="0"/>
            </w:pPr>
            <w:r>
              <w:rPr>
                <w:sz w:val="20"/>
              </w:rPr>
              <w:t xml:space="preserve">Платонова В.В.</w:t>
            </w:r>
          </w:p>
        </w:tc>
      </w:tr>
      <w:tr>
        <w:tblPrEx>
          <w:tblBorders>
            <w:insideH w:val="nil"/>
          </w:tblBorders>
        </w:tblPrEx>
        <w:tc>
          <w:tcPr>
            <w:gridSpan w:val="6"/>
            <w:tcW w:w="8998" w:type="dxa"/>
            <w:tcBorders>
              <w:top w:val="nil"/>
            </w:tcBorders>
          </w:tcPr>
          <w:p>
            <w:pPr>
              <w:pStyle w:val="0"/>
              <w:jc w:val="both"/>
            </w:pPr>
            <w:r>
              <w:rPr>
                <w:sz w:val="20"/>
              </w:rPr>
              <w:t xml:space="preserve">(п. 8 введен </w:t>
            </w:r>
            <w:hyperlink w:history="0" r:id="rId19" w:tooltip="Постановление Правительства Белгородской обл. от 03.08.2020 N 340-пп &quot;О внесении изменений в постановление Правительства Белгородской области от 2 декабря 2019 года N 534-пп&quot; {КонсультантПлюс}">
              <w:r>
                <w:rPr>
                  <w:sz w:val="20"/>
                  <w:color w:val="0000ff"/>
                </w:rPr>
                <w:t xml:space="preserve">постановлением</w:t>
              </w:r>
            </w:hyperlink>
            <w:r>
              <w:rPr>
                <w:sz w:val="20"/>
              </w:rPr>
              <w:t xml:space="preserve"> Правительства Белгородской области от 03.08.2020 N 340-пп)</w:t>
            </w:r>
          </w:p>
        </w:tc>
      </w:tr>
      <w:tr>
        <w:tc>
          <w:tcPr>
            <w:tcW w:w="484" w:type="dxa"/>
          </w:tcPr>
          <w:p>
            <w:pPr>
              <w:pStyle w:val="0"/>
              <w:jc w:val="center"/>
            </w:pPr>
            <w:r>
              <w:rPr>
                <w:sz w:val="20"/>
              </w:rPr>
              <w:t xml:space="preserve">9.</w:t>
            </w:r>
          </w:p>
        </w:tc>
        <w:tc>
          <w:tcPr>
            <w:tcW w:w="2608" w:type="dxa"/>
          </w:tcPr>
          <w:p>
            <w:pPr>
              <w:pStyle w:val="0"/>
            </w:pPr>
            <w:r>
              <w:rPr>
                <w:sz w:val="20"/>
              </w:rPr>
              <w:t xml:space="preserve">Обеспечение доступа граждан старшего поколения к информационным и образовательным ресурсам в организациях социального обслуживания</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Батанова Е.П.</w:t>
            </w:r>
          </w:p>
        </w:tc>
      </w:tr>
      <w:tr>
        <w:tc>
          <w:tcPr>
            <w:tcW w:w="484" w:type="dxa"/>
          </w:tcPr>
          <w:p>
            <w:pPr>
              <w:pStyle w:val="0"/>
              <w:jc w:val="center"/>
            </w:pPr>
            <w:r>
              <w:rPr>
                <w:sz w:val="20"/>
              </w:rPr>
              <w:t xml:space="preserve">9.1.</w:t>
            </w:r>
          </w:p>
        </w:tc>
        <w:tc>
          <w:tcPr>
            <w:tcW w:w="2608" w:type="dxa"/>
          </w:tcPr>
          <w:p>
            <w:pPr>
              <w:pStyle w:val="0"/>
            </w:pPr>
            <w:r>
              <w:rPr>
                <w:sz w:val="20"/>
              </w:rPr>
              <w:t xml:space="preserve">Организация работы университетов "третьего возраста", консультативных центров "шаговой доступности", "клубов по интересам" при комплексных центрах социального обслуживания населения</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Кодинцева Ю.П.</w:t>
            </w:r>
          </w:p>
        </w:tc>
      </w:tr>
      <w:tr>
        <w:tc>
          <w:tcPr>
            <w:tcW w:w="484" w:type="dxa"/>
          </w:tcPr>
          <w:p>
            <w:pPr>
              <w:pStyle w:val="0"/>
              <w:jc w:val="center"/>
            </w:pPr>
            <w:r>
              <w:rPr>
                <w:sz w:val="20"/>
              </w:rPr>
              <w:t xml:space="preserve">9.2.</w:t>
            </w:r>
          </w:p>
        </w:tc>
        <w:tc>
          <w:tcPr>
            <w:tcW w:w="2608" w:type="dxa"/>
          </w:tcPr>
          <w:p>
            <w:pPr>
              <w:pStyle w:val="0"/>
            </w:pPr>
            <w:r>
              <w:rPr>
                <w:sz w:val="20"/>
              </w:rPr>
              <w:t xml:space="preserve">Организация проведения для граждан старшего поколения на базе загородных лагерей "Школы общественной активности"</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Борщева Е.А.</w:t>
            </w:r>
          </w:p>
        </w:tc>
      </w:tr>
      <w:tr>
        <w:tc>
          <w:tcPr>
            <w:tcW w:w="484" w:type="dxa"/>
          </w:tcPr>
          <w:p>
            <w:pPr>
              <w:pStyle w:val="0"/>
              <w:jc w:val="center"/>
            </w:pPr>
            <w:r>
              <w:rPr>
                <w:sz w:val="20"/>
              </w:rPr>
              <w:t xml:space="preserve">9.3.</w:t>
            </w:r>
          </w:p>
        </w:tc>
        <w:tc>
          <w:tcPr>
            <w:tcW w:w="2608" w:type="dxa"/>
          </w:tcPr>
          <w:p>
            <w:pPr>
              <w:pStyle w:val="0"/>
            </w:pPr>
            <w:r>
              <w:rPr>
                <w:sz w:val="20"/>
              </w:rPr>
              <w:t xml:space="preserve">Обучение компьютерной грамотности граждан пожилого возраста в организациях социального обслуживания с привлечением Белгородского регионального отделения Общероссийской общественной организации "Союз пенсионеров России"</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Платонова В.В.</w:t>
            </w:r>
          </w:p>
        </w:tc>
      </w:tr>
      <w:tr>
        <w:tc>
          <w:tcPr>
            <w:tcW w:w="484" w:type="dxa"/>
          </w:tcPr>
          <w:p>
            <w:pPr>
              <w:pStyle w:val="0"/>
              <w:jc w:val="center"/>
            </w:pPr>
            <w:r>
              <w:rPr>
                <w:sz w:val="20"/>
              </w:rPr>
              <w:t xml:space="preserve">9.4.</w:t>
            </w:r>
          </w:p>
        </w:tc>
        <w:tc>
          <w:tcPr>
            <w:tcW w:w="2608" w:type="dxa"/>
          </w:tcPr>
          <w:p>
            <w:pPr>
              <w:pStyle w:val="0"/>
            </w:pPr>
            <w:r>
              <w:rPr>
                <w:sz w:val="20"/>
              </w:rPr>
              <w:t xml:space="preserve">Организация проведения чемпионата по компьютерному многоборью среди граждан старшего поколения</w:t>
            </w:r>
          </w:p>
        </w:tc>
        <w:tc>
          <w:tcPr>
            <w:tcW w:w="1304" w:type="dxa"/>
          </w:tcPr>
          <w:p>
            <w:pPr>
              <w:pStyle w:val="0"/>
              <w:jc w:val="center"/>
            </w:pPr>
            <w:r>
              <w:rPr>
                <w:sz w:val="20"/>
              </w:rPr>
              <w:t xml:space="preserve">01.09.2020</w:t>
            </w:r>
          </w:p>
        </w:tc>
        <w:tc>
          <w:tcPr>
            <w:tcW w:w="1264" w:type="dxa"/>
          </w:tcPr>
          <w:p>
            <w:pPr>
              <w:pStyle w:val="0"/>
              <w:jc w:val="center"/>
            </w:pPr>
            <w:r>
              <w:rPr>
                <w:sz w:val="20"/>
              </w:rPr>
              <w:t xml:space="preserve">01.12.2021</w:t>
            </w:r>
          </w:p>
        </w:tc>
        <w:tc>
          <w:tcPr>
            <w:tcW w:w="1864" w:type="dxa"/>
          </w:tcPr>
          <w:p>
            <w:pPr>
              <w:pStyle w:val="0"/>
            </w:pPr>
            <w:r>
              <w:rPr>
                <w:sz w:val="20"/>
              </w:rPr>
              <w:t xml:space="preserve">Отчет о выполнении</w:t>
            </w:r>
          </w:p>
        </w:tc>
        <w:tc>
          <w:tcPr>
            <w:tcW w:w="1474" w:type="dxa"/>
          </w:tcPr>
          <w:p>
            <w:pPr>
              <w:pStyle w:val="0"/>
            </w:pPr>
            <w:r>
              <w:rPr>
                <w:sz w:val="20"/>
              </w:rPr>
              <w:t xml:space="preserve">Топорницкая Н.И.</w:t>
            </w:r>
          </w:p>
        </w:tc>
      </w:tr>
      <w:tr>
        <w:tblPrEx>
          <w:tblBorders>
            <w:insideH w:val="nil"/>
          </w:tblBorders>
        </w:tblPrEx>
        <w:tc>
          <w:tcPr>
            <w:tcW w:w="484" w:type="dxa"/>
            <w:tcBorders>
              <w:bottom w:val="nil"/>
            </w:tcBorders>
          </w:tcPr>
          <w:p>
            <w:pPr>
              <w:pStyle w:val="0"/>
              <w:jc w:val="center"/>
            </w:pPr>
            <w:r>
              <w:rPr>
                <w:sz w:val="20"/>
              </w:rPr>
              <w:t xml:space="preserve">9.5.</w:t>
            </w:r>
          </w:p>
        </w:tc>
        <w:tc>
          <w:tcPr>
            <w:tcW w:w="2608" w:type="dxa"/>
            <w:tcBorders>
              <w:bottom w:val="nil"/>
            </w:tcBorders>
          </w:tcPr>
          <w:p>
            <w:pPr>
              <w:pStyle w:val="0"/>
            </w:pPr>
            <w:r>
              <w:rPr>
                <w:sz w:val="20"/>
              </w:rPr>
              <w:t xml:space="preserve">Применений дистанционных форм консультаций, онлайн-занятий для граждан старшего поколения в организациях социального обслуживания</w:t>
            </w:r>
          </w:p>
        </w:tc>
        <w:tc>
          <w:tcPr>
            <w:tcW w:w="1304" w:type="dxa"/>
            <w:tcBorders>
              <w:bottom w:val="nil"/>
            </w:tcBorders>
          </w:tcPr>
          <w:p>
            <w:pPr>
              <w:pStyle w:val="0"/>
              <w:jc w:val="center"/>
            </w:pPr>
            <w:r>
              <w:rPr>
                <w:sz w:val="20"/>
              </w:rPr>
              <w:t xml:space="preserve">01.09.2020</w:t>
            </w:r>
          </w:p>
        </w:tc>
        <w:tc>
          <w:tcPr>
            <w:tcW w:w="1264" w:type="dxa"/>
            <w:tcBorders>
              <w:bottom w:val="nil"/>
            </w:tcBorders>
          </w:tcPr>
          <w:p>
            <w:pPr>
              <w:pStyle w:val="0"/>
              <w:jc w:val="center"/>
            </w:pPr>
            <w:r>
              <w:rPr>
                <w:sz w:val="20"/>
              </w:rPr>
              <w:t xml:space="preserve">01.12.2021</w:t>
            </w:r>
          </w:p>
        </w:tc>
        <w:tc>
          <w:tcPr>
            <w:tcW w:w="1864" w:type="dxa"/>
            <w:tcBorders>
              <w:bottom w:val="nil"/>
            </w:tcBorders>
          </w:tcPr>
          <w:p>
            <w:pPr>
              <w:pStyle w:val="0"/>
            </w:pPr>
            <w:r>
              <w:rPr>
                <w:sz w:val="20"/>
              </w:rPr>
              <w:t xml:space="preserve">Отчет о выполнении</w:t>
            </w:r>
          </w:p>
        </w:tc>
        <w:tc>
          <w:tcPr>
            <w:tcW w:w="1474" w:type="dxa"/>
            <w:tcBorders>
              <w:bottom w:val="nil"/>
            </w:tcBorders>
          </w:tcPr>
          <w:p>
            <w:pPr>
              <w:pStyle w:val="0"/>
            </w:pPr>
            <w:r>
              <w:rPr>
                <w:sz w:val="20"/>
              </w:rPr>
              <w:t xml:space="preserve">Иванова С.В.</w:t>
            </w:r>
          </w:p>
        </w:tc>
      </w:tr>
      <w:tr>
        <w:tblPrEx>
          <w:tblBorders>
            <w:insideH w:val="nil"/>
          </w:tblBorders>
        </w:tblPrEx>
        <w:tc>
          <w:tcPr>
            <w:gridSpan w:val="6"/>
            <w:tcW w:w="8998" w:type="dxa"/>
            <w:tcBorders>
              <w:top w:val="nil"/>
            </w:tcBorders>
          </w:tcPr>
          <w:p>
            <w:pPr>
              <w:pStyle w:val="0"/>
              <w:jc w:val="both"/>
            </w:pPr>
            <w:r>
              <w:rPr>
                <w:sz w:val="20"/>
              </w:rPr>
              <w:t xml:space="preserve">(п. 9 введен </w:t>
            </w:r>
            <w:hyperlink w:history="0" r:id="rId20" w:tooltip="Постановление Правительства Белгородской обл. от 03.08.2020 N 340-пп &quot;О внесении изменений в постановление Правительства Белгородской области от 2 декабря 2019 года N 534-пп&quot; {КонсультантПлюс}">
              <w:r>
                <w:rPr>
                  <w:sz w:val="20"/>
                  <w:color w:val="0000ff"/>
                </w:rPr>
                <w:t xml:space="preserve">постановлением</w:t>
              </w:r>
            </w:hyperlink>
            <w:r>
              <w:rPr>
                <w:sz w:val="20"/>
              </w:rPr>
              <w:t xml:space="preserve"> Правительства Белгородской области от 03.08.2020 N 340-пп)</w:t>
            </w:r>
          </w:p>
        </w:tc>
      </w:tr>
    </w:tbl>
    <w:p>
      <w:pPr>
        <w:pStyle w:val="0"/>
        <w:jc w:val="both"/>
      </w:pPr>
      <w:r>
        <w:rPr>
          <w:sz w:val="20"/>
        </w:rPr>
      </w:r>
    </w:p>
    <w:p>
      <w:pPr>
        <w:pStyle w:val="2"/>
        <w:outlineLvl w:val="1"/>
        <w:jc w:val="center"/>
      </w:pPr>
      <w:r>
        <w:rPr>
          <w:sz w:val="20"/>
        </w:rPr>
        <w:t xml:space="preserve">5. Сроки и этапы реализации Программы</w:t>
      </w:r>
    </w:p>
    <w:p>
      <w:pPr>
        <w:pStyle w:val="0"/>
        <w:ind w:firstLine="540"/>
        <w:jc w:val="both"/>
      </w:pPr>
      <w:r>
        <w:rPr>
          <w:sz w:val="20"/>
        </w:rPr>
      </w:r>
    </w:p>
    <w:p>
      <w:pPr>
        <w:pStyle w:val="0"/>
        <w:ind w:firstLine="540"/>
        <w:jc w:val="both"/>
      </w:pPr>
      <w:r>
        <w:rPr>
          <w:sz w:val="20"/>
        </w:rPr>
        <w:t xml:space="preserve">Программа реализуется в 2019 - 2024 годах. Значения показателей на данный период времени представлены в таблице 25.</w:t>
      </w:r>
    </w:p>
    <w:p>
      <w:pPr>
        <w:pStyle w:val="0"/>
        <w:ind w:firstLine="540"/>
        <w:jc w:val="both"/>
      </w:pPr>
      <w:r>
        <w:rPr>
          <w:sz w:val="20"/>
        </w:rPr>
      </w:r>
    </w:p>
    <w:p>
      <w:pPr>
        <w:pStyle w:val="2"/>
        <w:outlineLvl w:val="1"/>
        <w:jc w:val="center"/>
      </w:pPr>
      <w:r>
        <w:rPr>
          <w:sz w:val="20"/>
        </w:rPr>
        <w:t xml:space="preserve">6. Ожидаемые результаты Программы</w:t>
      </w:r>
    </w:p>
    <w:p>
      <w:pPr>
        <w:pStyle w:val="0"/>
        <w:ind w:firstLine="540"/>
        <w:jc w:val="both"/>
      </w:pPr>
      <w:r>
        <w:rPr>
          <w:sz w:val="20"/>
        </w:rPr>
      </w:r>
    </w:p>
    <w:p>
      <w:pPr>
        <w:pStyle w:val="0"/>
        <w:outlineLvl w:val="2"/>
        <w:jc w:val="right"/>
      </w:pPr>
      <w:r>
        <w:rPr>
          <w:sz w:val="20"/>
        </w:rPr>
        <w:t xml:space="preserve">Таблица 25</w:t>
      </w:r>
    </w:p>
    <w:p>
      <w:pPr>
        <w:pStyle w:val="0"/>
        <w:ind w:firstLine="540"/>
        <w:jc w:val="both"/>
      </w:pPr>
      <w:r>
        <w:rPr>
          <w:sz w:val="20"/>
        </w:rPr>
      </w:r>
    </w:p>
    <w:p>
      <w:pPr>
        <w:pStyle w:val="2"/>
        <w:jc w:val="center"/>
      </w:pPr>
      <w:r>
        <w:rPr>
          <w:sz w:val="20"/>
        </w:rPr>
        <w:t xml:space="preserve">Значения показателей на 2019 - 2024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628"/>
        <w:gridCol w:w="1361"/>
        <w:gridCol w:w="604"/>
        <w:gridCol w:w="604"/>
        <w:gridCol w:w="604"/>
        <w:gridCol w:w="604"/>
        <w:gridCol w:w="604"/>
        <w:gridCol w:w="604"/>
      </w:tblGrid>
      <w:tr>
        <w:tc>
          <w:tcPr>
            <w:tcW w:w="454" w:type="dxa"/>
            <w:vMerge w:val="restart"/>
          </w:tcPr>
          <w:p>
            <w:pPr>
              <w:pStyle w:val="0"/>
              <w:jc w:val="center"/>
            </w:pPr>
            <w:r>
              <w:rPr>
                <w:sz w:val="20"/>
              </w:rPr>
              <w:t xml:space="preserve">N п/п</w:t>
            </w:r>
          </w:p>
        </w:tc>
        <w:tc>
          <w:tcPr>
            <w:tcW w:w="3628" w:type="dxa"/>
            <w:vMerge w:val="restart"/>
          </w:tcPr>
          <w:p>
            <w:pPr>
              <w:pStyle w:val="0"/>
              <w:jc w:val="center"/>
            </w:pPr>
            <w:r>
              <w:rPr>
                <w:sz w:val="20"/>
              </w:rPr>
              <w:t xml:space="preserve">Наименование показателя</w:t>
            </w:r>
          </w:p>
        </w:tc>
        <w:tc>
          <w:tcPr>
            <w:tcW w:w="1361" w:type="dxa"/>
            <w:vMerge w:val="restart"/>
          </w:tcPr>
          <w:p>
            <w:pPr>
              <w:pStyle w:val="0"/>
              <w:jc w:val="center"/>
            </w:pPr>
            <w:r>
              <w:rPr>
                <w:sz w:val="20"/>
              </w:rPr>
              <w:t xml:space="preserve">Базовое значение на 31.12.2018</w:t>
            </w:r>
          </w:p>
        </w:tc>
        <w:tc>
          <w:tcPr>
            <w:gridSpan w:val="6"/>
            <w:tcW w:w="3624" w:type="dxa"/>
          </w:tcPr>
          <w:p>
            <w:pPr>
              <w:pStyle w:val="0"/>
              <w:jc w:val="center"/>
            </w:pPr>
            <w:r>
              <w:rPr>
                <w:sz w:val="20"/>
              </w:rPr>
              <w:t xml:space="preserve">Период, год</w:t>
            </w:r>
          </w:p>
        </w:tc>
      </w:tr>
      <w:tr>
        <w:tc>
          <w:tcPr>
            <w:vMerge w:val="continue"/>
          </w:tcPr>
          <w:p/>
        </w:tc>
        <w:tc>
          <w:tcPr>
            <w:vMerge w:val="continue"/>
          </w:tcPr>
          <w:p/>
        </w:tc>
        <w:tc>
          <w:tcPr>
            <w:vMerge w:val="continue"/>
          </w:tcPr>
          <w:p/>
        </w:tc>
        <w:tc>
          <w:tcPr>
            <w:tcW w:w="604" w:type="dxa"/>
          </w:tcPr>
          <w:p>
            <w:pPr>
              <w:pStyle w:val="0"/>
              <w:jc w:val="center"/>
            </w:pPr>
            <w:r>
              <w:rPr>
                <w:sz w:val="20"/>
              </w:rPr>
              <w:t xml:space="preserve">2019</w:t>
            </w:r>
          </w:p>
        </w:tc>
        <w:tc>
          <w:tcPr>
            <w:tcW w:w="604" w:type="dxa"/>
          </w:tcPr>
          <w:p>
            <w:pPr>
              <w:pStyle w:val="0"/>
              <w:jc w:val="center"/>
            </w:pPr>
            <w:r>
              <w:rPr>
                <w:sz w:val="20"/>
              </w:rPr>
              <w:t xml:space="preserve">2020</w:t>
            </w:r>
          </w:p>
        </w:tc>
        <w:tc>
          <w:tcPr>
            <w:tcW w:w="604" w:type="dxa"/>
          </w:tcPr>
          <w:p>
            <w:pPr>
              <w:pStyle w:val="0"/>
              <w:jc w:val="center"/>
            </w:pPr>
            <w:r>
              <w:rPr>
                <w:sz w:val="20"/>
              </w:rPr>
              <w:t xml:space="preserve">2021</w:t>
            </w:r>
          </w:p>
        </w:tc>
        <w:tc>
          <w:tcPr>
            <w:tcW w:w="604" w:type="dxa"/>
          </w:tcPr>
          <w:p>
            <w:pPr>
              <w:pStyle w:val="0"/>
              <w:jc w:val="center"/>
            </w:pPr>
            <w:r>
              <w:rPr>
                <w:sz w:val="20"/>
              </w:rPr>
              <w:t xml:space="preserve">2022</w:t>
            </w:r>
          </w:p>
        </w:tc>
        <w:tc>
          <w:tcPr>
            <w:tcW w:w="604" w:type="dxa"/>
          </w:tcPr>
          <w:p>
            <w:pPr>
              <w:pStyle w:val="0"/>
              <w:jc w:val="center"/>
            </w:pPr>
            <w:r>
              <w:rPr>
                <w:sz w:val="20"/>
              </w:rPr>
              <w:t xml:space="preserve">2023</w:t>
            </w:r>
          </w:p>
        </w:tc>
        <w:tc>
          <w:tcPr>
            <w:tcW w:w="604" w:type="dxa"/>
          </w:tcPr>
          <w:p>
            <w:pPr>
              <w:pStyle w:val="0"/>
              <w:jc w:val="center"/>
            </w:pPr>
            <w:r>
              <w:rPr>
                <w:sz w:val="20"/>
              </w:rPr>
              <w:t xml:space="preserve">2024</w:t>
            </w:r>
          </w:p>
        </w:tc>
      </w:tr>
      <w:tr>
        <w:tc>
          <w:tcPr>
            <w:tcW w:w="454" w:type="dxa"/>
          </w:tcPr>
          <w:p>
            <w:pPr>
              <w:pStyle w:val="0"/>
            </w:pPr>
            <w:r>
              <w:rPr>
                <w:sz w:val="20"/>
              </w:rPr>
              <w:t xml:space="preserve">1.</w:t>
            </w:r>
          </w:p>
        </w:tc>
        <w:tc>
          <w:tcPr>
            <w:tcW w:w="3628" w:type="dxa"/>
            <w:vAlign w:val="bottom"/>
          </w:tcPr>
          <w:p>
            <w:pPr>
              <w:pStyle w:val="0"/>
            </w:pPr>
            <w:r>
              <w:rPr>
                <w:sz w:val="20"/>
              </w:rPr>
              <w:t xml:space="preserve">Уровень госпитализации на гериатрические койки лиц старше 60 лет на 10 тыс. населения соответствующего возраста, процентов</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56,1</w:t>
            </w:r>
          </w:p>
        </w:tc>
        <w:tc>
          <w:tcPr>
            <w:tcW w:w="604" w:type="dxa"/>
            <w:vAlign w:val="center"/>
          </w:tcPr>
          <w:p>
            <w:pPr>
              <w:pStyle w:val="0"/>
              <w:jc w:val="center"/>
            </w:pPr>
            <w:r>
              <w:rPr>
                <w:sz w:val="20"/>
              </w:rPr>
              <w:t xml:space="preserve">56,1</w:t>
            </w:r>
          </w:p>
        </w:tc>
        <w:tc>
          <w:tcPr>
            <w:tcW w:w="604" w:type="dxa"/>
            <w:vAlign w:val="center"/>
          </w:tcPr>
          <w:p>
            <w:pPr>
              <w:pStyle w:val="0"/>
              <w:jc w:val="center"/>
            </w:pPr>
            <w:r>
              <w:rPr>
                <w:sz w:val="20"/>
              </w:rPr>
              <w:t xml:space="preserve">56,1</w:t>
            </w:r>
          </w:p>
        </w:tc>
        <w:tc>
          <w:tcPr>
            <w:tcW w:w="604" w:type="dxa"/>
            <w:vAlign w:val="center"/>
          </w:tcPr>
          <w:p>
            <w:pPr>
              <w:pStyle w:val="0"/>
              <w:jc w:val="center"/>
            </w:pPr>
            <w:r>
              <w:rPr>
                <w:sz w:val="20"/>
              </w:rPr>
              <w:t xml:space="preserve">56,1</w:t>
            </w:r>
          </w:p>
        </w:tc>
        <w:tc>
          <w:tcPr>
            <w:tcW w:w="604" w:type="dxa"/>
            <w:vAlign w:val="center"/>
          </w:tcPr>
          <w:p>
            <w:pPr>
              <w:pStyle w:val="0"/>
              <w:jc w:val="center"/>
            </w:pPr>
            <w:r>
              <w:rPr>
                <w:sz w:val="20"/>
              </w:rPr>
              <w:t xml:space="preserve">56,1</w:t>
            </w:r>
          </w:p>
        </w:tc>
        <w:tc>
          <w:tcPr>
            <w:tcW w:w="604" w:type="dxa"/>
            <w:vAlign w:val="center"/>
          </w:tcPr>
          <w:p>
            <w:pPr>
              <w:pStyle w:val="0"/>
              <w:jc w:val="center"/>
            </w:pPr>
            <w:r>
              <w:rPr>
                <w:sz w:val="20"/>
              </w:rPr>
              <w:t xml:space="preserve">56,1</w:t>
            </w:r>
          </w:p>
        </w:tc>
      </w:tr>
      <w:tr>
        <w:tc>
          <w:tcPr>
            <w:tcW w:w="454" w:type="dxa"/>
          </w:tcPr>
          <w:p>
            <w:pPr>
              <w:pStyle w:val="0"/>
            </w:pPr>
            <w:r>
              <w:rPr>
                <w:sz w:val="20"/>
              </w:rPr>
              <w:t xml:space="preserve">2.</w:t>
            </w:r>
          </w:p>
        </w:tc>
        <w:tc>
          <w:tcPr>
            <w:tcW w:w="3628" w:type="dxa"/>
            <w:vAlign w:val="bottom"/>
          </w:tcPr>
          <w:p>
            <w:pPr>
              <w:pStyle w:val="0"/>
            </w:pPr>
            <w:r>
              <w:rPr>
                <w:sz w:val="20"/>
              </w:rPr>
              <w:t xml:space="preserve">Число граждан, пролеченных на гериатрических койках, тыс. человек</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1,97</w:t>
            </w:r>
          </w:p>
        </w:tc>
        <w:tc>
          <w:tcPr>
            <w:tcW w:w="604" w:type="dxa"/>
            <w:vAlign w:val="center"/>
          </w:tcPr>
          <w:p>
            <w:pPr>
              <w:pStyle w:val="0"/>
              <w:jc w:val="center"/>
            </w:pPr>
            <w:r>
              <w:rPr>
                <w:sz w:val="20"/>
              </w:rPr>
              <w:t xml:space="preserve">1,97</w:t>
            </w:r>
          </w:p>
        </w:tc>
        <w:tc>
          <w:tcPr>
            <w:tcW w:w="604" w:type="dxa"/>
            <w:vAlign w:val="center"/>
          </w:tcPr>
          <w:p>
            <w:pPr>
              <w:pStyle w:val="0"/>
              <w:jc w:val="center"/>
            </w:pPr>
            <w:r>
              <w:rPr>
                <w:sz w:val="20"/>
              </w:rPr>
              <w:t xml:space="preserve">1,97</w:t>
            </w:r>
          </w:p>
        </w:tc>
        <w:tc>
          <w:tcPr>
            <w:tcW w:w="604" w:type="dxa"/>
            <w:vAlign w:val="center"/>
          </w:tcPr>
          <w:p>
            <w:pPr>
              <w:pStyle w:val="0"/>
              <w:jc w:val="center"/>
            </w:pPr>
            <w:r>
              <w:rPr>
                <w:sz w:val="20"/>
              </w:rPr>
              <w:t xml:space="preserve">1,97</w:t>
            </w:r>
          </w:p>
        </w:tc>
        <w:tc>
          <w:tcPr>
            <w:tcW w:w="604" w:type="dxa"/>
            <w:vAlign w:val="center"/>
          </w:tcPr>
          <w:p>
            <w:pPr>
              <w:pStyle w:val="0"/>
              <w:jc w:val="center"/>
            </w:pPr>
            <w:r>
              <w:rPr>
                <w:sz w:val="20"/>
              </w:rPr>
              <w:t xml:space="preserve">1,97</w:t>
            </w:r>
          </w:p>
        </w:tc>
        <w:tc>
          <w:tcPr>
            <w:tcW w:w="604" w:type="dxa"/>
            <w:vAlign w:val="center"/>
          </w:tcPr>
          <w:p>
            <w:pPr>
              <w:pStyle w:val="0"/>
              <w:jc w:val="center"/>
            </w:pPr>
            <w:r>
              <w:rPr>
                <w:sz w:val="20"/>
              </w:rPr>
              <w:t xml:space="preserve">1,97</w:t>
            </w:r>
          </w:p>
        </w:tc>
      </w:tr>
      <w:tr>
        <w:tc>
          <w:tcPr>
            <w:tcW w:w="454" w:type="dxa"/>
          </w:tcPr>
          <w:p>
            <w:pPr>
              <w:pStyle w:val="0"/>
            </w:pPr>
            <w:r>
              <w:rPr>
                <w:sz w:val="20"/>
              </w:rPr>
              <w:t xml:space="preserve">3.</w:t>
            </w:r>
          </w:p>
        </w:tc>
        <w:tc>
          <w:tcPr>
            <w:tcW w:w="3628" w:type="dxa"/>
            <w:vAlign w:val="bottom"/>
          </w:tcPr>
          <w:p>
            <w:pPr>
              <w:pStyle w:val="0"/>
            </w:pPr>
            <w:r>
              <w:rPr>
                <w:sz w:val="20"/>
              </w:rPr>
              <w:t xml:space="preserve">Охват граждан старше трудоспособного возраста профилактическими осмотрами, включая диспансеризацию, процентов</w:t>
            </w:r>
          </w:p>
        </w:tc>
        <w:tc>
          <w:tcPr>
            <w:tcW w:w="1361" w:type="dxa"/>
            <w:vAlign w:val="center"/>
          </w:tcPr>
          <w:p>
            <w:pPr>
              <w:pStyle w:val="0"/>
              <w:jc w:val="center"/>
            </w:pPr>
            <w:r>
              <w:rPr>
                <w:sz w:val="20"/>
              </w:rPr>
              <w:t xml:space="preserve">19,44</w:t>
            </w:r>
          </w:p>
        </w:tc>
        <w:tc>
          <w:tcPr>
            <w:tcW w:w="604" w:type="dxa"/>
            <w:vAlign w:val="center"/>
          </w:tcPr>
          <w:p>
            <w:pPr>
              <w:pStyle w:val="0"/>
              <w:jc w:val="center"/>
            </w:pPr>
            <w:r>
              <w:rPr>
                <w:sz w:val="20"/>
              </w:rPr>
              <w:t xml:space="preserve">28,6</w:t>
            </w:r>
          </w:p>
        </w:tc>
        <w:tc>
          <w:tcPr>
            <w:tcW w:w="604" w:type="dxa"/>
            <w:vAlign w:val="center"/>
          </w:tcPr>
          <w:p>
            <w:pPr>
              <w:pStyle w:val="0"/>
              <w:jc w:val="center"/>
            </w:pPr>
            <w:r>
              <w:rPr>
                <w:sz w:val="20"/>
              </w:rPr>
              <w:t xml:space="preserve">33,6</w:t>
            </w:r>
          </w:p>
        </w:tc>
        <w:tc>
          <w:tcPr>
            <w:tcW w:w="604" w:type="dxa"/>
            <w:vAlign w:val="center"/>
          </w:tcPr>
          <w:p>
            <w:pPr>
              <w:pStyle w:val="0"/>
              <w:jc w:val="center"/>
            </w:pPr>
            <w:r>
              <w:rPr>
                <w:sz w:val="20"/>
              </w:rPr>
              <w:t xml:space="preserve">39,6</w:t>
            </w:r>
          </w:p>
        </w:tc>
        <w:tc>
          <w:tcPr>
            <w:tcW w:w="604" w:type="dxa"/>
            <w:vAlign w:val="center"/>
          </w:tcPr>
          <w:p>
            <w:pPr>
              <w:pStyle w:val="0"/>
              <w:jc w:val="center"/>
            </w:pPr>
            <w:r>
              <w:rPr>
                <w:sz w:val="20"/>
              </w:rPr>
              <w:t xml:space="preserve">55,7</w:t>
            </w:r>
          </w:p>
        </w:tc>
        <w:tc>
          <w:tcPr>
            <w:tcW w:w="604" w:type="dxa"/>
            <w:vAlign w:val="center"/>
          </w:tcPr>
          <w:p>
            <w:pPr>
              <w:pStyle w:val="0"/>
              <w:jc w:val="center"/>
            </w:pPr>
            <w:r>
              <w:rPr>
                <w:sz w:val="20"/>
              </w:rPr>
              <w:t xml:space="preserve">65,3</w:t>
            </w:r>
          </w:p>
        </w:tc>
        <w:tc>
          <w:tcPr>
            <w:tcW w:w="604" w:type="dxa"/>
            <w:vAlign w:val="center"/>
          </w:tcPr>
          <w:p>
            <w:pPr>
              <w:pStyle w:val="0"/>
              <w:jc w:val="center"/>
            </w:pPr>
            <w:r>
              <w:rPr>
                <w:sz w:val="20"/>
              </w:rPr>
              <w:t xml:space="preserve">70</w:t>
            </w:r>
          </w:p>
        </w:tc>
      </w:tr>
      <w:tr>
        <w:tc>
          <w:tcPr>
            <w:tcW w:w="454" w:type="dxa"/>
          </w:tcPr>
          <w:p>
            <w:pPr>
              <w:pStyle w:val="0"/>
            </w:pPr>
            <w:r>
              <w:rPr>
                <w:sz w:val="20"/>
              </w:rPr>
              <w:t xml:space="preserve">4.</w:t>
            </w:r>
          </w:p>
        </w:tc>
        <w:tc>
          <w:tcPr>
            <w:tcW w:w="3628" w:type="dxa"/>
            <w:vAlign w:val="bottom"/>
          </w:tcPr>
          <w:p>
            <w:pPr>
              <w:pStyle w:val="0"/>
            </w:pPr>
            <w:r>
              <w:rPr>
                <w:sz w:val="20"/>
              </w:rPr>
              <w:t xml:space="preserve">Доля лиц старше трудоспособного возраста, у которых выявлены заболевания и патологические состояния, находящихся под диспансерным наблюдением, процентов</w:t>
            </w:r>
          </w:p>
        </w:tc>
        <w:tc>
          <w:tcPr>
            <w:tcW w:w="1361" w:type="dxa"/>
            <w:vAlign w:val="center"/>
          </w:tcPr>
          <w:p>
            <w:pPr>
              <w:pStyle w:val="0"/>
              <w:jc w:val="center"/>
            </w:pPr>
            <w:r>
              <w:rPr>
                <w:sz w:val="20"/>
              </w:rPr>
              <w:t xml:space="preserve">48,22</w:t>
            </w:r>
          </w:p>
        </w:tc>
        <w:tc>
          <w:tcPr>
            <w:tcW w:w="604" w:type="dxa"/>
            <w:vAlign w:val="center"/>
          </w:tcPr>
          <w:p>
            <w:pPr>
              <w:pStyle w:val="0"/>
              <w:jc w:val="center"/>
            </w:pPr>
            <w:r>
              <w:rPr>
                <w:sz w:val="20"/>
              </w:rPr>
              <w:t xml:space="preserve">55,2</w:t>
            </w:r>
          </w:p>
        </w:tc>
        <w:tc>
          <w:tcPr>
            <w:tcW w:w="604" w:type="dxa"/>
            <w:vAlign w:val="center"/>
          </w:tcPr>
          <w:p>
            <w:pPr>
              <w:pStyle w:val="0"/>
              <w:jc w:val="center"/>
            </w:pPr>
            <w:r>
              <w:rPr>
                <w:sz w:val="20"/>
              </w:rPr>
              <w:t xml:space="preserve">60,2</w:t>
            </w:r>
          </w:p>
        </w:tc>
        <w:tc>
          <w:tcPr>
            <w:tcW w:w="604" w:type="dxa"/>
            <w:vAlign w:val="center"/>
          </w:tcPr>
          <w:p>
            <w:pPr>
              <w:pStyle w:val="0"/>
              <w:jc w:val="center"/>
            </w:pPr>
            <w:r>
              <w:rPr>
                <w:sz w:val="20"/>
              </w:rPr>
              <w:t xml:space="preserve">65,3</w:t>
            </w:r>
          </w:p>
        </w:tc>
        <w:tc>
          <w:tcPr>
            <w:tcW w:w="604" w:type="dxa"/>
            <w:vAlign w:val="center"/>
          </w:tcPr>
          <w:p>
            <w:pPr>
              <w:pStyle w:val="0"/>
              <w:jc w:val="center"/>
            </w:pPr>
            <w:r>
              <w:rPr>
                <w:sz w:val="20"/>
              </w:rPr>
              <w:t xml:space="preserve">69,1</w:t>
            </w:r>
          </w:p>
        </w:tc>
        <w:tc>
          <w:tcPr>
            <w:tcW w:w="604" w:type="dxa"/>
            <w:vAlign w:val="center"/>
          </w:tcPr>
          <w:p>
            <w:pPr>
              <w:pStyle w:val="0"/>
              <w:jc w:val="center"/>
            </w:pPr>
            <w:r>
              <w:rPr>
                <w:sz w:val="20"/>
              </w:rPr>
              <w:t xml:space="preserve">80,0</w:t>
            </w:r>
          </w:p>
        </w:tc>
        <w:tc>
          <w:tcPr>
            <w:tcW w:w="604" w:type="dxa"/>
            <w:vAlign w:val="center"/>
          </w:tcPr>
          <w:p>
            <w:pPr>
              <w:pStyle w:val="0"/>
              <w:jc w:val="center"/>
            </w:pPr>
            <w:r>
              <w:rPr>
                <w:sz w:val="20"/>
              </w:rPr>
              <w:t xml:space="preserve">90,0</w:t>
            </w:r>
          </w:p>
        </w:tc>
      </w:tr>
      <w:tr>
        <w:tc>
          <w:tcPr>
            <w:tcW w:w="454" w:type="dxa"/>
          </w:tcPr>
          <w:p>
            <w:pPr>
              <w:pStyle w:val="0"/>
            </w:pPr>
            <w:r>
              <w:rPr>
                <w:sz w:val="20"/>
              </w:rPr>
              <w:t xml:space="preserve">5.</w:t>
            </w:r>
          </w:p>
        </w:tc>
        <w:tc>
          <w:tcPr>
            <w:tcW w:w="3628" w:type="dxa"/>
            <w:vAlign w:val="bottom"/>
          </w:tcPr>
          <w:p>
            <w:pPr>
              <w:pStyle w:val="0"/>
            </w:pPr>
            <w:r>
              <w:rPr>
                <w:sz w:val="20"/>
              </w:rPr>
              <w:t xml:space="preserve">Функционирование гериатрических коек, единиц</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190</w:t>
            </w:r>
          </w:p>
        </w:tc>
        <w:tc>
          <w:tcPr>
            <w:tcW w:w="604" w:type="dxa"/>
            <w:vAlign w:val="center"/>
          </w:tcPr>
          <w:p>
            <w:pPr>
              <w:pStyle w:val="0"/>
              <w:jc w:val="center"/>
            </w:pPr>
            <w:r>
              <w:rPr>
                <w:sz w:val="20"/>
              </w:rPr>
              <w:t xml:space="preserve">190</w:t>
            </w:r>
          </w:p>
        </w:tc>
        <w:tc>
          <w:tcPr>
            <w:tcW w:w="604" w:type="dxa"/>
            <w:vAlign w:val="center"/>
          </w:tcPr>
          <w:p>
            <w:pPr>
              <w:pStyle w:val="0"/>
              <w:jc w:val="center"/>
            </w:pPr>
            <w:r>
              <w:rPr>
                <w:sz w:val="20"/>
              </w:rPr>
              <w:t xml:space="preserve">190</w:t>
            </w:r>
          </w:p>
        </w:tc>
        <w:tc>
          <w:tcPr>
            <w:tcW w:w="604" w:type="dxa"/>
            <w:vAlign w:val="center"/>
          </w:tcPr>
          <w:p>
            <w:pPr>
              <w:pStyle w:val="0"/>
              <w:jc w:val="center"/>
            </w:pPr>
            <w:r>
              <w:rPr>
                <w:sz w:val="20"/>
              </w:rPr>
              <w:t xml:space="preserve">190</w:t>
            </w:r>
          </w:p>
        </w:tc>
        <w:tc>
          <w:tcPr>
            <w:tcW w:w="604" w:type="dxa"/>
            <w:vAlign w:val="center"/>
          </w:tcPr>
          <w:p>
            <w:pPr>
              <w:pStyle w:val="0"/>
              <w:jc w:val="center"/>
            </w:pPr>
            <w:r>
              <w:rPr>
                <w:sz w:val="20"/>
              </w:rPr>
              <w:t xml:space="preserve">190</w:t>
            </w:r>
          </w:p>
        </w:tc>
        <w:tc>
          <w:tcPr>
            <w:tcW w:w="604" w:type="dxa"/>
            <w:vAlign w:val="center"/>
          </w:tcPr>
          <w:p>
            <w:pPr>
              <w:pStyle w:val="0"/>
              <w:jc w:val="center"/>
            </w:pPr>
            <w:r>
              <w:rPr>
                <w:sz w:val="20"/>
              </w:rPr>
              <w:t xml:space="preserve">190</w:t>
            </w:r>
          </w:p>
        </w:tc>
      </w:tr>
      <w:tr>
        <w:tc>
          <w:tcPr>
            <w:tcW w:w="454" w:type="dxa"/>
          </w:tcPr>
          <w:p>
            <w:pPr>
              <w:pStyle w:val="0"/>
            </w:pPr>
            <w:r>
              <w:rPr>
                <w:sz w:val="20"/>
              </w:rPr>
              <w:t xml:space="preserve">6.</w:t>
            </w:r>
          </w:p>
        </w:tc>
        <w:tc>
          <w:tcPr>
            <w:tcW w:w="3628" w:type="dxa"/>
            <w:vAlign w:val="bottom"/>
          </w:tcPr>
          <w:p>
            <w:pPr>
              <w:pStyle w:val="0"/>
            </w:pPr>
            <w:r>
              <w:rPr>
                <w:sz w:val="20"/>
              </w:rPr>
              <w:t xml:space="preserve">Функционирование кабинетов врача-гериатра, единиц</w:t>
            </w:r>
          </w:p>
        </w:tc>
        <w:tc>
          <w:tcPr>
            <w:tcW w:w="1361" w:type="dxa"/>
            <w:vAlign w:val="center"/>
          </w:tcPr>
          <w:p>
            <w:pPr>
              <w:pStyle w:val="0"/>
              <w:jc w:val="center"/>
            </w:pPr>
            <w:r>
              <w:rPr>
                <w:sz w:val="20"/>
              </w:rPr>
              <w:t xml:space="preserve">5</w:t>
            </w:r>
          </w:p>
        </w:tc>
        <w:tc>
          <w:tcPr>
            <w:tcW w:w="604" w:type="dxa"/>
            <w:vAlign w:val="center"/>
          </w:tcPr>
          <w:p>
            <w:pPr>
              <w:pStyle w:val="0"/>
              <w:jc w:val="center"/>
            </w:pPr>
            <w:r>
              <w:rPr>
                <w:sz w:val="20"/>
              </w:rPr>
              <w:t xml:space="preserve">18</w:t>
            </w:r>
          </w:p>
        </w:tc>
        <w:tc>
          <w:tcPr>
            <w:tcW w:w="604" w:type="dxa"/>
            <w:vAlign w:val="center"/>
          </w:tcPr>
          <w:p>
            <w:pPr>
              <w:pStyle w:val="0"/>
              <w:jc w:val="center"/>
            </w:pPr>
            <w:r>
              <w:rPr>
                <w:sz w:val="20"/>
              </w:rPr>
              <w:t xml:space="preserve">18</w:t>
            </w:r>
          </w:p>
        </w:tc>
        <w:tc>
          <w:tcPr>
            <w:tcW w:w="604" w:type="dxa"/>
            <w:vAlign w:val="center"/>
          </w:tcPr>
          <w:p>
            <w:pPr>
              <w:pStyle w:val="0"/>
              <w:jc w:val="center"/>
            </w:pPr>
            <w:r>
              <w:rPr>
                <w:sz w:val="20"/>
              </w:rPr>
              <w:t xml:space="preserve">21</w:t>
            </w:r>
          </w:p>
        </w:tc>
        <w:tc>
          <w:tcPr>
            <w:tcW w:w="604" w:type="dxa"/>
            <w:vAlign w:val="center"/>
          </w:tcPr>
          <w:p>
            <w:pPr>
              <w:pStyle w:val="0"/>
              <w:jc w:val="center"/>
            </w:pPr>
            <w:r>
              <w:rPr>
                <w:sz w:val="20"/>
              </w:rPr>
              <w:t xml:space="preserve">21</w:t>
            </w:r>
          </w:p>
        </w:tc>
        <w:tc>
          <w:tcPr>
            <w:tcW w:w="604" w:type="dxa"/>
            <w:vAlign w:val="center"/>
          </w:tcPr>
          <w:p>
            <w:pPr>
              <w:pStyle w:val="0"/>
              <w:jc w:val="center"/>
            </w:pPr>
            <w:r>
              <w:rPr>
                <w:sz w:val="20"/>
              </w:rPr>
              <w:t xml:space="preserve">21</w:t>
            </w:r>
          </w:p>
        </w:tc>
        <w:tc>
          <w:tcPr>
            <w:tcW w:w="604" w:type="dxa"/>
            <w:vAlign w:val="center"/>
          </w:tcPr>
          <w:p>
            <w:pPr>
              <w:pStyle w:val="0"/>
              <w:jc w:val="center"/>
            </w:pPr>
            <w:r>
              <w:rPr>
                <w:sz w:val="20"/>
              </w:rPr>
              <w:t xml:space="preserve">21</w:t>
            </w:r>
          </w:p>
        </w:tc>
      </w:tr>
      <w:tr>
        <w:tc>
          <w:tcPr>
            <w:tcW w:w="454" w:type="dxa"/>
          </w:tcPr>
          <w:p>
            <w:pPr>
              <w:pStyle w:val="0"/>
            </w:pPr>
            <w:r>
              <w:rPr>
                <w:sz w:val="20"/>
              </w:rPr>
              <w:t xml:space="preserve">7.</w:t>
            </w:r>
          </w:p>
        </w:tc>
        <w:tc>
          <w:tcPr>
            <w:tcW w:w="3628" w:type="dxa"/>
            <w:vAlign w:val="bottom"/>
          </w:tcPr>
          <w:p>
            <w:pPr>
              <w:pStyle w:val="0"/>
            </w:pPr>
            <w:r>
              <w:rPr>
                <w:sz w:val="20"/>
              </w:rPr>
              <w:t xml:space="preserve">Профессиональная переподготовка врачей по специальности "гериатрия", количество человек</w:t>
            </w:r>
          </w:p>
        </w:tc>
        <w:tc>
          <w:tcPr>
            <w:tcW w:w="1361" w:type="dxa"/>
            <w:vAlign w:val="center"/>
          </w:tcPr>
          <w:p>
            <w:pPr>
              <w:pStyle w:val="0"/>
              <w:jc w:val="center"/>
            </w:pPr>
            <w:r>
              <w:rPr>
                <w:sz w:val="20"/>
              </w:rPr>
              <w:t xml:space="preserve">10</w:t>
            </w:r>
          </w:p>
        </w:tc>
        <w:tc>
          <w:tcPr>
            <w:tcW w:w="604" w:type="dxa"/>
            <w:vAlign w:val="center"/>
          </w:tcPr>
          <w:p>
            <w:pPr>
              <w:pStyle w:val="0"/>
              <w:jc w:val="center"/>
            </w:pPr>
            <w:r>
              <w:rPr>
                <w:sz w:val="20"/>
              </w:rPr>
              <w:t xml:space="preserve">35</w:t>
            </w:r>
          </w:p>
        </w:tc>
        <w:tc>
          <w:tcPr>
            <w:tcW w:w="604" w:type="dxa"/>
            <w:vAlign w:val="center"/>
          </w:tcPr>
          <w:p>
            <w:pPr>
              <w:pStyle w:val="0"/>
              <w:jc w:val="center"/>
            </w:pPr>
            <w:r>
              <w:rPr>
                <w:sz w:val="20"/>
              </w:rPr>
              <w:t xml:space="preserve">35</w:t>
            </w:r>
          </w:p>
        </w:tc>
        <w:tc>
          <w:tcPr>
            <w:tcW w:w="604" w:type="dxa"/>
            <w:vAlign w:val="center"/>
          </w:tcPr>
          <w:p>
            <w:pPr>
              <w:pStyle w:val="0"/>
              <w:jc w:val="center"/>
            </w:pPr>
            <w:r>
              <w:rPr>
                <w:sz w:val="20"/>
              </w:rPr>
              <w:t xml:space="preserve">42</w:t>
            </w:r>
          </w:p>
        </w:tc>
        <w:tc>
          <w:tcPr>
            <w:tcW w:w="604" w:type="dxa"/>
            <w:vAlign w:val="center"/>
          </w:tcPr>
          <w:p>
            <w:pPr>
              <w:pStyle w:val="0"/>
              <w:jc w:val="center"/>
            </w:pPr>
            <w:r>
              <w:rPr>
                <w:sz w:val="20"/>
              </w:rPr>
              <w:t xml:space="preserve">42</w:t>
            </w:r>
          </w:p>
        </w:tc>
        <w:tc>
          <w:tcPr>
            <w:tcW w:w="604" w:type="dxa"/>
            <w:vAlign w:val="center"/>
          </w:tcPr>
          <w:p>
            <w:pPr>
              <w:pStyle w:val="0"/>
              <w:jc w:val="center"/>
            </w:pPr>
            <w:r>
              <w:rPr>
                <w:sz w:val="20"/>
              </w:rPr>
              <w:t xml:space="preserve">42</w:t>
            </w:r>
          </w:p>
        </w:tc>
        <w:tc>
          <w:tcPr>
            <w:tcW w:w="604" w:type="dxa"/>
            <w:vAlign w:val="center"/>
          </w:tcPr>
          <w:p>
            <w:pPr>
              <w:pStyle w:val="0"/>
              <w:jc w:val="center"/>
            </w:pPr>
            <w:r>
              <w:rPr>
                <w:sz w:val="20"/>
              </w:rPr>
              <w:t xml:space="preserve">42</w:t>
            </w:r>
          </w:p>
        </w:tc>
      </w:tr>
      <w:tr>
        <w:tc>
          <w:tcPr>
            <w:tcW w:w="454" w:type="dxa"/>
          </w:tcPr>
          <w:p>
            <w:pPr>
              <w:pStyle w:val="0"/>
            </w:pPr>
            <w:r>
              <w:rPr>
                <w:sz w:val="20"/>
              </w:rPr>
              <w:t xml:space="preserve">8.</w:t>
            </w:r>
          </w:p>
        </w:tc>
        <w:tc>
          <w:tcPr>
            <w:tcW w:w="3628" w:type="dxa"/>
          </w:tcPr>
          <w:p>
            <w:pPr>
              <w:pStyle w:val="0"/>
            </w:pPr>
            <w:r>
              <w:rPr>
                <w:sz w:val="20"/>
              </w:rPr>
              <w:t xml:space="preserve">Проведение вакцинации против пневмококковой инфекции лиц старше трудоспособного возраста из групп риска, проживающих в организациях социального обслуживания, процентов</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56</w:t>
            </w:r>
          </w:p>
        </w:tc>
        <w:tc>
          <w:tcPr>
            <w:tcW w:w="604" w:type="dxa"/>
            <w:vAlign w:val="center"/>
          </w:tcPr>
          <w:p>
            <w:pPr>
              <w:pStyle w:val="0"/>
              <w:jc w:val="center"/>
            </w:pPr>
            <w:r>
              <w:rPr>
                <w:sz w:val="20"/>
              </w:rPr>
              <w:t xml:space="preserve">80</w:t>
            </w:r>
          </w:p>
        </w:tc>
        <w:tc>
          <w:tcPr>
            <w:tcW w:w="604" w:type="dxa"/>
            <w:vAlign w:val="center"/>
          </w:tcPr>
          <w:p>
            <w:pPr>
              <w:pStyle w:val="0"/>
              <w:jc w:val="center"/>
            </w:pPr>
            <w:r>
              <w:rPr>
                <w:sz w:val="20"/>
              </w:rPr>
              <w:t xml:space="preserve">95</w:t>
            </w:r>
          </w:p>
        </w:tc>
        <w:tc>
          <w:tcPr>
            <w:tcW w:w="604" w:type="dxa"/>
            <w:vAlign w:val="center"/>
          </w:tcPr>
          <w:p>
            <w:pPr>
              <w:pStyle w:val="0"/>
              <w:jc w:val="center"/>
            </w:pPr>
            <w:r>
              <w:rPr>
                <w:sz w:val="20"/>
              </w:rPr>
              <w:t xml:space="preserve">95</w:t>
            </w:r>
          </w:p>
        </w:tc>
        <w:tc>
          <w:tcPr>
            <w:tcW w:w="604" w:type="dxa"/>
            <w:vAlign w:val="center"/>
          </w:tcPr>
          <w:p>
            <w:pPr>
              <w:pStyle w:val="0"/>
              <w:jc w:val="center"/>
            </w:pPr>
            <w:r>
              <w:rPr>
                <w:sz w:val="20"/>
              </w:rPr>
              <w:t xml:space="preserve">95</w:t>
            </w:r>
          </w:p>
        </w:tc>
        <w:tc>
          <w:tcPr>
            <w:tcW w:w="604" w:type="dxa"/>
            <w:vAlign w:val="center"/>
          </w:tcPr>
          <w:p>
            <w:pPr>
              <w:pStyle w:val="0"/>
              <w:jc w:val="center"/>
            </w:pPr>
            <w:r>
              <w:rPr>
                <w:sz w:val="20"/>
              </w:rPr>
              <w:t xml:space="preserve">95</w:t>
            </w:r>
          </w:p>
        </w:tc>
      </w:tr>
      <w:tr>
        <w:tc>
          <w:tcPr>
            <w:tcW w:w="454" w:type="dxa"/>
          </w:tcPr>
          <w:p>
            <w:pPr>
              <w:pStyle w:val="0"/>
            </w:pPr>
            <w:r>
              <w:rPr>
                <w:sz w:val="20"/>
              </w:rPr>
              <w:t xml:space="preserve">9.</w:t>
            </w:r>
          </w:p>
        </w:tc>
        <w:tc>
          <w:tcPr>
            <w:tcW w:w="3628" w:type="dxa"/>
            <w:vAlign w:val="bottom"/>
          </w:tcPr>
          <w:p>
            <w:pPr>
              <w:pStyle w:val="0"/>
            </w:pPr>
            <w:r>
              <w:rPr>
                <w:sz w:val="20"/>
              </w:rPr>
              <w:t xml:space="preserve">Создание службы сиделок, единиц</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10</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r>
      <w:tr>
        <w:tc>
          <w:tcPr>
            <w:tcW w:w="454" w:type="dxa"/>
          </w:tcPr>
          <w:p>
            <w:pPr>
              <w:pStyle w:val="0"/>
            </w:pPr>
            <w:r>
              <w:rPr>
                <w:sz w:val="20"/>
              </w:rPr>
              <w:t xml:space="preserve">10.</w:t>
            </w:r>
          </w:p>
        </w:tc>
        <w:tc>
          <w:tcPr>
            <w:tcW w:w="3628" w:type="dxa"/>
            <w:vAlign w:val="bottom"/>
          </w:tcPr>
          <w:p>
            <w:pPr>
              <w:pStyle w:val="0"/>
            </w:pPr>
            <w:r>
              <w:rPr>
                <w:sz w:val="20"/>
              </w:rPr>
              <w:t xml:space="preserve">Внедрение технологии "Санаторий на дому", единиц</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10</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r>
      <w:tr>
        <w:tc>
          <w:tcPr>
            <w:tcW w:w="454" w:type="dxa"/>
          </w:tcPr>
          <w:p>
            <w:pPr>
              <w:pStyle w:val="0"/>
            </w:pPr>
            <w:r>
              <w:rPr>
                <w:sz w:val="20"/>
              </w:rPr>
              <w:t xml:space="preserve">11.</w:t>
            </w:r>
          </w:p>
        </w:tc>
        <w:tc>
          <w:tcPr>
            <w:tcW w:w="3628" w:type="dxa"/>
            <w:vAlign w:val="bottom"/>
          </w:tcPr>
          <w:p>
            <w:pPr>
              <w:pStyle w:val="0"/>
            </w:pPr>
            <w:r>
              <w:rPr>
                <w:sz w:val="20"/>
              </w:rPr>
              <w:t xml:space="preserve">Создание института "Приемная семья", единиц</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15</w:t>
            </w:r>
          </w:p>
        </w:tc>
        <w:tc>
          <w:tcPr>
            <w:tcW w:w="604" w:type="dxa"/>
            <w:vAlign w:val="center"/>
          </w:tcPr>
          <w:p>
            <w:pPr>
              <w:pStyle w:val="0"/>
              <w:jc w:val="center"/>
            </w:pPr>
            <w:r>
              <w:rPr>
                <w:sz w:val="20"/>
              </w:rPr>
              <w:t xml:space="preserve">18</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r>
      <w:tr>
        <w:tc>
          <w:tcPr>
            <w:tcW w:w="454" w:type="dxa"/>
          </w:tcPr>
          <w:p>
            <w:pPr>
              <w:pStyle w:val="0"/>
            </w:pPr>
            <w:r>
              <w:rPr>
                <w:sz w:val="20"/>
              </w:rPr>
              <w:t xml:space="preserve">12.</w:t>
            </w:r>
          </w:p>
        </w:tc>
        <w:tc>
          <w:tcPr>
            <w:tcW w:w="3628" w:type="dxa"/>
            <w:vAlign w:val="bottom"/>
          </w:tcPr>
          <w:p>
            <w:pPr>
              <w:pStyle w:val="0"/>
            </w:pPr>
            <w:r>
              <w:rPr>
                <w:sz w:val="20"/>
              </w:rPr>
              <w:t xml:space="preserve">Внедрение технологии "Детский сад для пожилых", единиц</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22</w:t>
            </w:r>
          </w:p>
        </w:tc>
      </w:tr>
      <w:tr>
        <w:tc>
          <w:tcPr>
            <w:tcW w:w="454" w:type="dxa"/>
          </w:tcPr>
          <w:p>
            <w:pPr>
              <w:pStyle w:val="0"/>
            </w:pPr>
            <w:r>
              <w:rPr>
                <w:sz w:val="20"/>
              </w:rPr>
              <w:t xml:space="preserve">13.</w:t>
            </w:r>
          </w:p>
        </w:tc>
        <w:tc>
          <w:tcPr>
            <w:tcW w:w="3628" w:type="dxa"/>
            <w:vAlign w:val="bottom"/>
          </w:tcPr>
          <w:p>
            <w:pPr>
              <w:pStyle w:val="0"/>
            </w:pPr>
            <w:r>
              <w:rPr>
                <w:sz w:val="20"/>
              </w:rPr>
              <w:t xml:space="preserve">Приобретение тревожных кнопок для граждан пожилого возраста и инвалидов, единиц</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100</w:t>
            </w:r>
          </w:p>
        </w:tc>
        <w:tc>
          <w:tcPr>
            <w:tcW w:w="604" w:type="dxa"/>
            <w:vAlign w:val="center"/>
          </w:tcPr>
          <w:p>
            <w:pPr>
              <w:pStyle w:val="0"/>
              <w:jc w:val="center"/>
            </w:pPr>
            <w:r>
              <w:rPr>
                <w:sz w:val="20"/>
              </w:rPr>
              <w:t xml:space="preserve">100</w:t>
            </w:r>
          </w:p>
        </w:tc>
        <w:tc>
          <w:tcPr>
            <w:tcW w:w="604" w:type="dxa"/>
            <w:vAlign w:val="center"/>
          </w:tcPr>
          <w:p>
            <w:pPr>
              <w:pStyle w:val="0"/>
              <w:jc w:val="center"/>
            </w:pPr>
            <w:r>
              <w:rPr>
                <w:sz w:val="20"/>
              </w:rPr>
              <w:t xml:space="preserve">100</w:t>
            </w:r>
          </w:p>
        </w:tc>
        <w:tc>
          <w:tcPr>
            <w:tcW w:w="604" w:type="dxa"/>
            <w:vAlign w:val="center"/>
          </w:tcPr>
          <w:p>
            <w:pPr>
              <w:pStyle w:val="0"/>
              <w:jc w:val="center"/>
            </w:pPr>
            <w:r>
              <w:rPr>
                <w:sz w:val="20"/>
              </w:rPr>
              <w:t xml:space="preserve">100</w:t>
            </w:r>
          </w:p>
        </w:tc>
        <w:tc>
          <w:tcPr>
            <w:tcW w:w="604" w:type="dxa"/>
            <w:vAlign w:val="center"/>
          </w:tcPr>
          <w:p>
            <w:pPr>
              <w:pStyle w:val="0"/>
              <w:jc w:val="center"/>
            </w:pPr>
            <w:r>
              <w:rPr>
                <w:sz w:val="20"/>
              </w:rPr>
              <w:t xml:space="preserve">100</w:t>
            </w:r>
          </w:p>
        </w:tc>
        <w:tc>
          <w:tcPr>
            <w:tcW w:w="604" w:type="dxa"/>
            <w:vAlign w:val="center"/>
          </w:tcPr>
          <w:p>
            <w:pPr>
              <w:pStyle w:val="0"/>
              <w:jc w:val="center"/>
            </w:pPr>
            <w:r>
              <w:rPr>
                <w:sz w:val="20"/>
              </w:rPr>
              <w:t xml:space="preserve">100</w:t>
            </w:r>
          </w:p>
        </w:tc>
      </w:tr>
      <w:tr>
        <w:tc>
          <w:tcPr>
            <w:tcW w:w="454" w:type="dxa"/>
          </w:tcPr>
          <w:p>
            <w:pPr>
              <w:pStyle w:val="0"/>
            </w:pPr>
            <w:r>
              <w:rPr>
                <w:sz w:val="20"/>
              </w:rPr>
              <w:t xml:space="preserve">14.</w:t>
            </w:r>
          </w:p>
        </w:tc>
        <w:tc>
          <w:tcPr>
            <w:tcW w:w="3628" w:type="dxa"/>
            <w:vAlign w:val="bottom"/>
          </w:tcPr>
          <w:p>
            <w:pPr>
              <w:pStyle w:val="0"/>
            </w:pPr>
            <w:r>
              <w:rPr>
                <w:sz w:val="20"/>
              </w:rPr>
              <w:t xml:space="preserve">Приобретение отечественных специализированных автомобилей в целях осуществления доставки лиц старше 65 лет, проживающих в сельской местности, в медицинские организации, единиц</w:t>
            </w:r>
          </w:p>
        </w:tc>
        <w:tc>
          <w:tcPr>
            <w:tcW w:w="1361" w:type="dxa"/>
            <w:vAlign w:val="center"/>
          </w:tcPr>
          <w:p>
            <w:pPr>
              <w:pStyle w:val="0"/>
              <w:jc w:val="center"/>
            </w:pPr>
            <w:r>
              <w:rPr>
                <w:sz w:val="20"/>
              </w:rPr>
              <w:t xml:space="preserve">0</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c>
          <w:tcPr>
            <w:tcW w:w="604" w:type="dxa"/>
            <w:vAlign w:val="center"/>
          </w:tcPr>
          <w:p>
            <w:pPr>
              <w:pStyle w:val="0"/>
              <w:jc w:val="center"/>
            </w:pPr>
            <w:r>
              <w:rPr>
                <w:sz w:val="20"/>
              </w:rPr>
              <w:t xml:space="preserve">-</w:t>
            </w:r>
          </w:p>
        </w:tc>
      </w:tr>
    </w:tbl>
    <w:p>
      <w:pPr>
        <w:pStyle w:val="0"/>
        <w:jc w:val="both"/>
      </w:pPr>
      <w:r>
        <w:rPr>
          <w:sz w:val="20"/>
        </w:rPr>
      </w:r>
    </w:p>
    <w:p>
      <w:pPr>
        <w:pStyle w:val="2"/>
        <w:outlineLvl w:val="1"/>
        <w:jc w:val="center"/>
      </w:pPr>
      <w:r>
        <w:rPr>
          <w:sz w:val="20"/>
        </w:rPr>
        <w:t xml:space="preserve">7. Финансовое обеспечение Программы</w:t>
      </w:r>
    </w:p>
    <w:p>
      <w:pPr>
        <w:pStyle w:val="0"/>
        <w:ind w:firstLine="540"/>
        <w:jc w:val="both"/>
      </w:pPr>
      <w:r>
        <w:rPr>
          <w:sz w:val="20"/>
        </w:rPr>
      </w:r>
    </w:p>
    <w:p>
      <w:pPr>
        <w:pStyle w:val="0"/>
        <w:ind w:firstLine="540"/>
        <w:jc w:val="both"/>
      </w:pPr>
      <w:r>
        <w:rPr>
          <w:sz w:val="20"/>
        </w:rPr>
        <w:t xml:space="preserve">Финансирование мероприятий Программы осуществляется в рамках реализации:</w:t>
      </w:r>
    </w:p>
    <w:p>
      <w:pPr>
        <w:pStyle w:val="0"/>
        <w:spacing w:before="200" w:line-rule="auto"/>
        <w:ind w:firstLine="540"/>
        <w:jc w:val="both"/>
      </w:pPr>
      <w:r>
        <w:rPr>
          <w:sz w:val="20"/>
        </w:rPr>
        <w:t xml:space="preserve">- </w:t>
      </w:r>
      <w:hyperlink w:history="0" r:id="rId21"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подпрограммы 3</w:t>
        </w:r>
      </w:hyperlink>
      <w:r>
        <w:rPr>
          <w:sz w:val="20"/>
        </w:rP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государственной программы Белгородской области "Развитие здравоохранения Белгородской области", утвержденной постановлением Правительства Белгородской области от 16 декабря 2013 года N 524-пп:</w:t>
      </w:r>
    </w:p>
    <w:p>
      <w:pPr>
        <w:pStyle w:val="0"/>
        <w:spacing w:before="200" w:line-rule="auto"/>
        <w:ind w:firstLine="540"/>
        <w:jc w:val="both"/>
      </w:pPr>
      <w:r>
        <w:rPr>
          <w:sz w:val="20"/>
        </w:rPr>
        <w:t xml:space="preserve">- </w:t>
      </w:r>
      <w:hyperlink w:history="0" r:id="rId22" w:tooltip="Постановление Правительства Белгородской обл. от 16.12.2013 N 523-пп (ред. от 28.12.2023) &quot;Об утверждении государственной программы Белгородской области &quot;Социальная поддержка граждан в Белгородской области&quot; ------------ Утратил силу или отменен {КонсультантПлюс}">
        <w:r>
          <w:rPr>
            <w:sz w:val="20"/>
            <w:color w:val="0000ff"/>
          </w:rPr>
          <w:t xml:space="preserve">подпрограммы 2</w:t>
        </w:r>
      </w:hyperlink>
      <w:r>
        <w:rPr>
          <w:sz w:val="20"/>
        </w:rPr>
        <w:t xml:space="preserve"> "Модернизация и развитие социального обслуживания населения" государственной программы Белгородской области "Социальная поддержка граждан в Белгородской области", утвержденной постановлением Правительства Белгородской области от 16 декабря 2013 года N 523-пп;</w:t>
      </w:r>
    </w:p>
    <w:p>
      <w:pPr>
        <w:pStyle w:val="0"/>
        <w:spacing w:before="200" w:line-rule="auto"/>
        <w:ind w:firstLine="540"/>
        <w:jc w:val="both"/>
      </w:pPr>
      <w:r>
        <w:rPr>
          <w:sz w:val="20"/>
        </w:rPr>
        <w:t xml:space="preserve">- </w:t>
      </w:r>
      <w:hyperlink w:history="0" r:id="rId23" w:tooltip="Постановление Правительства Белгородской обл. от 16.12.2013 N 527-пп (ред. от 28.12.2023) &quot;Об утверждении государственной программы Белгородской области &quot;Содействие занятости населения Белгородской области&quot; ------------ Утратил силу или отменен {КонсультантПлюс}">
        <w:r>
          <w:rPr>
            <w:sz w:val="20"/>
            <w:color w:val="0000ff"/>
          </w:rPr>
          <w:t xml:space="preserve">подпрограммы 1</w:t>
        </w:r>
      </w:hyperlink>
      <w:r>
        <w:rPr>
          <w:sz w:val="20"/>
        </w:rPr>
        <w:t xml:space="preserve"> "Содействие занятости населения и социальная поддержка безработных граждан" государственной программы Белгородской области "Содействие занятости населения Белгородской области", утвержденной постановлением Правительства Белгородской области от 16 декабря 2013 года N 527-пп.</w:t>
      </w:r>
    </w:p>
    <w:p>
      <w:pPr>
        <w:pStyle w:val="0"/>
        <w:ind w:firstLine="540"/>
        <w:jc w:val="both"/>
      </w:pPr>
      <w:r>
        <w:rPr>
          <w:sz w:val="20"/>
        </w:rPr>
      </w:r>
    </w:p>
    <w:p>
      <w:pPr>
        <w:pStyle w:val="2"/>
        <w:outlineLvl w:val="1"/>
        <w:jc w:val="center"/>
      </w:pPr>
      <w:r>
        <w:rPr>
          <w:sz w:val="20"/>
        </w:rPr>
        <w:t xml:space="preserve">8. Механизм реализации Программы,</w:t>
      </w:r>
    </w:p>
    <w:p>
      <w:pPr>
        <w:pStyle w:val="2"/>
        <w:jc w:val="center"/>
      </w:pPr>
      <w:r>
        <w:rPr>
          <w:sz w:val="20"/>
        </w:rPr>
        <w:t xml:space="preserve">контроль за ходом ее реализации</w:t>
      </w:r>
    </w:p>
    <w:p>
      <w:pPr>
        <w:pStyle w:val="0"/>
        <w:ind w:firstLine="540"/>
        <w:jc w:val="both"/>
      </w:pPr>
      <w:r>
        <w:rPr>
          <w:sz w:val="20"/>
        </w:rPr>
      </w:r>
    </w:p>
    <w:p>
      <w:pPr>
        <w:pStyle w:val="0"/>
        <w:ind w:firstLine="540"/>
        <w:jc w:val="both"/>
      </w:pPr>
      <w:r>
        <w:rPr>
          <w:sz w:val="20"/>
        </w:rPr>
        <w:t xml:space="preserve">Решение о разработке Программы принято департаментом здравоохранения и социальной защиты населения Белгородской области, являющимся ответственным исполнителем государственной программы Белгородской области "Развитие здравоохранения Белгородской области на 2014 - 2020 годы".</w:t>
      </w:r>
    </w:p>
    <w:p>
      <w:pPr>
        <w:pStyle w:val="0"/>
        <w:spacing w:before="200" w:line-rule="auto"/>
        <w:ind w:firstLine="540"/>
        <w:jc w:val="both"/>
      </w:pPr>
      <w:r>
        <w:rPr>
          <w:sz w:val="20"/>
        </w:rPr>
        <w:t xml:space="preserve">Управление реализацией Программы осуществляется департаментом здравоохранения и социальной защиты населения Белгородской области.</w:t>
      </w:r>
    </w:p>
    <w:p>
      <w:pPr>
        <w:pStyle w:val="0"/>
        <w:spacing w:before="200" w:line-rule="auto"/>
        <w:ind w:firstLine="540"/>
        <w:jc w:val="both"/>
      </w:pPr>
      <w:r>
        <w:rPr>
          <w:sz w:val="20"/>
        </w:rPr>
        <w:t xml:space="preserve">Департамент здравоохранения и социальной защиты населения Белгородской области:</w:t>
      </w:r>
    </w:p>
    <w:p>
      <w:pPr>
        <w:pStyle w:val="0"/>
        <w:spacing w:before="200" w:line-rule="auto"/>
        <w:ind w:firstLine="540"/>
        <w:jc w:val="both"/>
      </w:pPr>
      <w:r>
        <w:rPr>
          <w:sz w:val="20"/>
        </w:rPr>
        <w:t xml:space="preserve">определяет формы и методы управления реализацией Программы; осуществляет планирование реализации мероприятий Программы; обеспечивает эффективное использование ресурсов; проводит мониторинг эффективности реализации мероприятий Программы и расходования бюджетных средств;</w:t>
      </w:r>
    </w:p>
    <w:p>
      <w:pPr>
        <w:pStyle w:val="0"/>
        <w:spacing w:before="200" w:line-rule="auto"/>
        <w:ind w:firstLine="540"/>
        <w:jc w:val="both"/>
      </w:pPr>
      <w:r>
        <w:rPr>
          <w:sz w:val="20"/>
        </w:rPr>
        <w:t xml:space="preserve">- размещает на официальном сайте департамента здравоохранения и социальной защиты населения Белгородской области в сети Интернет информацию о ходе и результатах реализации Программы;</w:t>
      </w:r>
    </w:p>
    <w:p>
      <w:pPr>
        <w:pStyle w:val="0"/>
        <w:spacing w:before="200" w:line-rule="auto"/>
        <w:ind w:firstLine="540"/>
        <w:jc w:val="both"/>
      </w:pPr>
      <w:r>
        <w:rPr>
          <w:sz w:val="20"/>
        </w:rPr>
        <w:t xml:space="preserve">отвечает за обеспечение хода реализации Программы и достижение ее конечных результатов;</w:t>
      </w:r>
    </w:p>
    <w:p>
      <w:pPr>
        <w:pStyle w:val="0"/>
        <w:spacing w:before="200" w:line-rule="auto"/>
        <w:ind w:firstLine="540"/>
        <w:jc w:val="both"/>
      </w:pPr>
      <w:r>
        <w:rPr>
          <w:sz w:val="20"/>
        </w:rPr>
        <w:t xml:space="preserve">представляет в установленном порядке отчет о ходе реализации Программы.</w:t>
      </w:r>
    </w:p>
    <w:p>
      <w:pPr>
        <w:pStyle w:val="0"/>
        <w:spacing w:before="200" w:line-rule="auto"/>
        <w:ind w:firstLine="540"/>
        <w:jc w:val="both"/>
      </w:pPr>
      <w:r>
        <w:rPr>
          <w:sz w:val="20"/>
        </w:rPr>
        <w:t xml:space="preserve">Руководителем Программы является заместитель Губернатора Белгородской области.</w:t>
      </w:r>
    </w:p>
    <w:p>
      <w:pPr>
        <w:pStyle w:val="0"/>
        <w:spacing w:before="200" w:line-rule="auto"/>
        <w:ind w:firstLine="540"/>
        <w:jc w:val="both"/>
      </w:pPr>
      <w:r>
        <w:rPr>
          <w:sz w:val="20"/>
        </w:rPr>
        <w:t xml:space="preserve">Руководитель Программы:</w:t>
      </w:r>
    </w:p>
    <w:p>
      <w:pPr>
        <w:pStyle w:val="0"/>
        <w:spacing w:before="200" w:line-rule="auto"/>
        <w:ind w:firstLine="540"/>
        <w:jc w:val="both"/>
      </w:pPr>
      <w:r>
        <w:rPr>
          <w:sz w:val="20"/>
        </w:rPr>
        <w:t xml:space="preserve">несет персональную ответственность за реализацию и конечные результаты Программы;</w:t>
      </w:r>
    </w:p>
    <w:p>
      <w:pPr>
        <w:pStyle w:val="0"/>
        <w:spacing w:before="200" w:line-rule="auto"/>
        <w:ind w:firstLine="540"/>
        <w:jc w:val="both"/>
      </w:pPr>
      <w:r>
        <w:rPr>
          <w:sz w:val="20"/>
        </w:rPr>
        <w:t xml:space="preserve">определяет формы и методы управления реализацией Программы; определяет порядок привлечения работников к выполнению мероприятий Программы и порядок оперативной корректировки планов-графиков реализации мероприятий Программы.</w:t>
      </w:r>
    </w:p>
    <w:p>
      <w:pPr>
        <w:pStyle w:val="0"/>
        <w:spacing w:before="200" w:line-rule="auto"/>
        <w:ind w:firstLine="540"/>
        <w:jc w:val="both"/>
      </w:pPr>
      <w:r>
        <w:rPr>
          <w:sz w:val="20"/>
        </w:rPr>
        <w:t xml:space="preserve">По инициативе руководителя Программы в Программу могут вноситься изменения.</w:t>
      </w:r>
    </w:p>
    <w:p>
      <w:pPr>
        <w:pStyle w:val="0"/>
        <w:spacing w:before="200" w:line-rule="auto"/>
        <w:ind w:firstLine="540"/>
        <w:jc w:val="both"/>
      </w:pPr>
      <w:r>
        <w:rPr>
          <w:sz w:val="20"/>
        </w:rPr>
        <w:t xml:space="preserve">Оперативное сопровождение Программы возлагается на управление организации медицинской помощи департамента здравоохранения и социальной защиты населения Белгородской области (далее - Управление).</w:t>
      </w:r>
    </w:p>
    <w:p>
      <w:pPr>
        <w:pStyle w:val="0"/>
        <w:spacing w:before="200" w:line-rule="auto"/>
        <w:ind w:firstLine="540"/>
        <w:jc w:val="both"/>
      </w:pPr>
      <w:r>
        <w:rPr>
          <w:sz w:val="20"/>
        </w:rPr>
        <w:t xml:space="preserve">Управление осуществляет следующие полномочия: составление сводной аналитической отчетности о ходе реализации Программы; анализ эффективности реализации мероприятий Программы.</w:t>
      </w:r>
    </w:p>
    <w:p>
      <w:pPr>
        <w:pStyle w:val="0"/>
        <w:ind w:firstLine="540"/>
        <w:jc w:val="both"/>
      </w:pPr>
      <w:r>
        <w:rPr>
          <w:sz w:val="20"/>
        </w:rPr>
      </w:r>
    </w:p>
    <w:p>
      <w:pPr>
        <w:pStyle w:val="2"/>
        <w:outlineLvl w:val="2"/>
        <w:jc w:val="center"/>
      </w:pPr>
      <w:r>
        <w:rPr>
          <w:sz w:val="20"/>
        </w:rPr>
        <w:t xml:space="preserve">8.1. Мероприятия по разработке и внедрению специфических</w:t>
      </w:r>
    </w:p>
    <w:p>
      <w:pPr>
        <w:pStyle w:val="2"/>
        <w:jc w:val="center"/>
      </w:pPr>
      <w:r>
        <w:rPr>
          <w:sz w:val="20"/>
        </w:rPr>
        <w:t xml:space="preserve">межведомственных и междисциплинарных программ для</w:t>
      </w:r>
    </w:p>
    <w:p>
      <w:pPr>
        <w:pStyle w:val="2"/>
        <w:jc w:val="center"/>
      </w:pPr>
      <w:r>
        <w:rPr>
          <w:sz w:val="20"/>
        </w:rPr>
        <w:t xml:space="preserve">граждан пожилого и старческого возраста</w:t>
      </w:r>
    </w:p>
    <w:p>
      <w:pPr>
        <w:pStyle w:val="0"/>
        <w:ind w:firstLine="540"/>
        <w:jc w:val="both"/>
      </w:pPr>
      <w:r>
        <w:rPr>
          <w:sz w:val="20"/>
        </w:rPr>
      </w:r>
    </w:p>
    <w:p>
      <w:pPr>
        <w:pStyle w:val="0"/>
        <w:ind w:firstLine="540"/>
        <w:jc w:val="both"/>
      </w:pPr>
      <w:r>
        <w:rPr>
          <w:sz w:val="20"/>
        </w:rPr>
        <w:t xml:space="preserve">В связи с тем, что основное бремя болезней в пожилом возрасте приходится на неинфекционные заболевания, важными целями усилий, направленных на укрепление здоровья, являются факторы риска, приводящие к таким состояниям. Таким образом, осуществление стратегий, направленных на снижение бремени болезней и смертности в пожилом возрасте путем стимулирования здорового образа жизни и контроля метаболических факторов риска, необходимо реализовывать на протяжении всего жизненного цикла. Риски, связанные с образом жизни, а также метаболические факторы риска действуют и в пожилом возрасте, хотя существующая между ними связь может ослабляться. Стратегии, направленные на уменьшение воздействия факторов риска, сохраняют эффективность в пожилом возрасте, особенно борьба с гипертонией, улучшение питания и борьба с курением. Кроме того, необходимо снижать воздействие факторов риска развития сердечно-сосудистых заболеваний, при этом также снижается риск развития некоторых видов деменции. Основные модели здорового образа жизни, такие как физическая активность и обеспечение достаточного питания, могут оказывать мощное влияние на индивидуальную жизнеспособность в пожилом возрасте помимо того воздействия, которое они оказывают в сфере снижения риска неинфекционных заболеваний.</w:t>
      </w:r>
    </w:p>
    <w:p>
      <w:pPr>
        <w:pStyle w:val="0"/>
        <w:spacing w:before="200" w:line-rule="auto"/>
        <w:ind w:firstLine="540"/>
        <w:jc w:val="both"/>
      </w:pPr>
      <w:r>
        <w:rPr>
          <w:sz w:val="20"/>
        </w:rPr>
        <w:t xml:space="preserve">В целях реализации государственной политики в сфере здравоохранения в части профилактики неинфекционных заболеваний в рамках Программы планируется обеспечить проведение основных стратегических мероприятий по реализации комплексного подхода, направленного на сдерживание уровня неинфекционной заболеваемости и формирование здорового образа жизни населения Белгородской области, в том числе старше трудоспособного возраста.</w:t>
      </w:r>
    </w:p>
    <w:p>
      <w:pPr>
        <w:pStyle w:val="0"/>
        <w:spacing w:before="200" w:line-rule="auto"/>
        <w:ind w:firstLine="540"/>
        <w:jc w:val="both"/>
      </w:pPr>
      <w:r>
        <w:rPr>
          <w:sz w:val="20"/>
        </w:rPr>
        <w:t xml:space="preserve">Формирование здорового образа жизни населения будет осуществляться на популяционном уровне на основе межведомственного взаимодействия. Оно складывается из трех основных составляющих: информирование о принципах здорового образа жизни, создание к нему мотивации и создание условий для реализации принципов здорового образа жизни.</w:t>
      </w:r>
    </w:p>
    <w:p>
      <w:pPr>
        <w:pStyle w:val="0"/>
        <w:spacing w:before="200" w:line-rule="auto"/>
        <w:ind w:firstLine="540"/>
        <w:jc w:val="both"/>
      </w:pPr>
      <w:r>
        <w:rPr>
          <w:sz w:val="20"/>
        </w:rPr>
        <w:t xml:space="preserve">Информирование о факторах риска неинфекционных заболеваний и создание мотивации к ведению здорового образа жизни (пропаганда здорового образа жизни) будут осуществляться через региональные средства массовой информации (популяционный уровень), а также с помощью центров медицинской профилактики (популяционный уровень), центров здоровья (популяционный, групповой и индивидуальный уровни), кабинетов/отделений поликлиник, стационаров (групповой и индивидуальный уровни), а также фельдшерско-акушерских пунктов (групповой и индивидуальный уровни).</w:t>
      </w:r>
    </w:p>
    <w:p>
      <w:pPr>
        <w:pStyle w:val="0"/>
        <w:spacing w:before="200" w:line-rule="auto"/>
        <w:ind w:firstLine="540"/>
        <w:jc w:val="both"/>
      </w:pPr>
      <w:r>
        <w:rPr>
          <w:sz w:val="20"/>
        </w:rPr>
        <w:t xml:space="preserve">Особое внимание будет уделяться созданию у граждан старше трудоспособного возраста культуры рационального питания, способствующей сохранению нормальной массы тела, нормального уровня артериального давления, а также нормальной концентрации в крови холестерина и глюкозы. Нормальный уровень физической активности, препятствующий развитию ожирения и артериальной гипертонии, предполагает совершение человеком порядка 10 тысяч шагов в день. Низкая физическая активность главным образом присуща жителям городов. В среднем и пожилом возрасте основными причинами являются пользование личными автомобилями, общественным транспортом при перемещении на небольшие расстояния и отсутствие необходимости в физическом труде при ведении домашнего хозяйства.</w:t>
      </w:r>
    </w:p>
    <w:p>
      <w:pPr>
        <w:pStyle w:val="0"/>
        <w:spacing w:before="200" w:line-rule="auto"/>
        <w:ind w:firstLine="540"/>
        <w:jc w:val="both"/>
      </w:pPr>
      <w:r>
        <w:rPr>
          <w:sz w:val="20"/>
        </w:rPr>
        <w:t xml:space="preserve">Развитие избыточной массы тела и ожирения, в том числе наиболее неблагоприятной его формы - абдоминального ожирения, обусловлено сочетанием двух основных факторов - нерационального питания и недостаточного уровня физической активности. Среди лиц среднего и более старшего возраста основной причиной является сохранение привычного для молодых пищевого поведения, предполагающего, как правило, употребление большого количества пищи без последствий в виде формирования жировых отложений. Большую роль в развитии ожирения, особенно у женщин среднего и старшего возраста, играют так называемые "перекусы", которые обычно не воспринимаются человеком как факт приема пищи.</w:t>
      </w:r>
    </w:p>
    <w:p>
      <w:pPr>
        <w:pStyle w:val="0"/>
        <w:spacing w:before="200" w:line-rule="auto"/>
        <w:ind w:firstLine="540"/>
        <w:jc w:val="both"/>
      </w:pPr>
      <w:r>
        <w:rPr>
          <w:sz w:val="20"/>
        </w:rPr>
        <w:t xml:space="preserve">Одной из задач является информирование населения Белгородской области об основных факторах риска развития хронических неинфекционных заболеваний, а также существующих возможностях для их диагностики и коррекции: проведение информационных кампаний и массовых акций по повышению физической активности у населения; по приобщению населения к рациональному питанию, направленных, в том числе, на снижение потребления соли и повышение потребления фруктов и овощей. Для решения этой задачи предусматривается проведение информационно-коммуникационной кампании посредством размещения информации на региональном телевидении и радио, в сети Интернет, в печатной продукции, наружной рекламе, посредством проведения информационно-образовательных кампаний, направленных на формирование здорового образа жизни, обучение граждан основам здорового образа жизни в школах здоровья (школах пациента), активную реализацию мероприятий по диспансеризации определенных групп взрослого населения, разработку и внедрение методических рекомендаций по профилактике хронических неинфекционных заболеваний и формированию здорового образа жизни у населения для различных категорий медицинских работников, привлечение представителей некоммерческих организаций (волонтеров).</w:t>
      </w:r>
    </w:p>
    <w:p>
      <w:pPr>
        <w:pStyle w:val="0"/>
        <w:spacing w:before="200" w:line-rule="auto"/>
        <w:ind w:firstLine="540"/>
        <w:jc w:val="both"/>
      </w:pPr>
      <w:r>
        <w:rPr>
          <w:sz w:val="20"/>
        </w:rPr>
        <w:t xml:space="preserve">Для повышения доступности медицинской помощи по диагностике и коррекции основных факторов риска развития хронических неинфекционных заболеваний предусматривается: организация центров общественного здоровья на базе областного центра медицинской профилактики, активизация деятельности центров общественного здоровья, в том числе с выездными формами работы, развитие сети кабинетов медицинской помощи по отказу от курения, развитие сети "Телефон доверия", обучение медицинских работников методам и средствам медицинской профилактики и выявления ранних признаков хронических неинфекционных заболеваний и факторов риска их развития. В рамках проведения профилактических медицинских осмотров, в том числе диспансеризации, проведение профилактического консультирования по коррекции поведенческих факторов риска (повышение физической активности, нормализация питания, отказ от вредных привычек) граждан старше трудоспособного возраста.</w:t>
      </w:r>
    </w:p>
    <w:p>
      <w:pPr>
        <w:pStyle w:val="0"/>
        <w:spacing w:before="200" w:line-rule="auto"/>
        <w:ind w:firstLine="540"/>
        <w:jc w:val="both"/>
      </w:pPr>
      <w:r>
        <w:rPr>
          <w:sz w:val="20"/>
        </w:rPr>
        <w:t xml:space="preserve">На основе межведомственного взаимодействия планируется внедрение программ по повышению физической активности и повышению качества питания граждан пожилого и старческого возраста, стимулирование отказа от вредных привычек (курение, злоупотребление алкоголем).</w:t>
      </w:r>
    </w:p>
    <w:p>
      <w:pPr>
        <w:pStyle w:val="0"/>
        <w:spacing w:before="200" w:line-rule="auto"/>
        <w:ind w:firstLine="540"/>
        <w:jc w:val="both"/>
      </w:pPr>
      <w:r>
        <w:rPr>
          <w:sz w:val="20"/>
        </w:rPr>
        <w:t xml:space="preserve">Также в регионе планируется разработка и внедрение специфических межведомственных и междисциплинарных программ для граждан пожилого и старческого возраста:</w:t>
      </w:r>
    </w:p>
    <w:p>
      <w:pPr>
        <w:pStyle w:val="0"/>
        <w:spacing w:before="200" w:line-rule="auto"/>
        <w:ind w:firstLine="540"/>
        <w:jc w:val="both"/>
      </w:pPr>
      <w:r>
        <w:rPr>
          <w:sz w:val="20"/>
        </w:rPr>
        <w:t xml:space="preserve">формирование условий для содействия здоровому старению и ведению здорового образа жизни граждан пожилого и старческого возраста, профилактика падений и переломов,</w:t>
      </w:r>
    </w:p>
    <w:p>
      <w:pPr>
        <w:pStyle w:val="0"/>
        <w:spacing w:before="200" w:line-rule="auto"/>
        <w:ind w:firstLine="540"/>
        <w:jc w:val="both"/>
      </w:pPr>
      <w:r>
        <w:rPr>
          <w:sz w:val="20"/>
        </w:rPr>
        <w:t xml:space="preserve">- профилактика, ранняя диагностика и лечение когнитивных расстройств, профилактика и выявление жестокого обращения с гражданами пожилого и старческого возраста, разработка и реализация региональных программ по борьбе с эйджизмом.</w:t>
      </w:r>
    </w:p>
    <w:p>
      <w:pPr>
        <w:pStyle w:val="0"/>
        <w:ind w:firstLine="540"/>
        <w:jc w:val="both"/>
      </w:pPr>
      <w:r>
        <w:rPr>
          <w:sz w:val="20"/>
        </w:rPr>
      </w:r>
    </w:p>
    <w:p>
      <w:pPr>
        <w:pStyle w:val="2"/>
        <w:outlineLvl w:val="2"/>
        <w:jc w:val="center"/>
      </w:pPr>
      <w:r>
        <w:rPr>
          <w:sz w:val="20"/>
        </w:rPr>
        <w:t xml:space="preserve">8.2. Эйджизм</w:t>
      </w:r>
    </w:p>
    <w:p>
      <w:pPr>
        <w:pStyle w:val="0"/>
        <w:ind w:firstLine="540"/>
        <w:jc w:val="both"/>
      </w:pPr>
      <w:r>
        <w:rPr>
          <w:sz w:val="20"/>
        </w:rPr>
      </w:r>
    </w:p>
    <w:p>
      <w:pPr>
        <w:pStyle w:val="0"/>
        <w:ind w:firstLine="540"/>
        <w:jc w:val="both"/>
      </w:pPr>
      <w:r>
        <w:rPr>
          <w:sz w:val="20"/>
        </w:rPr>
        <w:t xml:space="preserve">Эйджизм - это создание стереотипов и дискриминация отдельных людей или групп людей по возрастному признаку; эйджизм может проявляться в разных формах, включая предвзятое отношение, дискриминационную практику или институциональные меры политики и практики, способствующие закреплению стереотипных представлений.</w:t>
      </w:r>
    </w:p>
    <w:p>
      <w:pPr>
        <w:pStyle w:val="0"/>
        <w:spacing w:before="200" w:line-rule="auto"/>
        <w:ind w:firstLine="540"/>
        <w:jc w:val="both"/>
      </w:pPr>
      <w:r>
        <w:rPr>
          <w:sz w:val="20"/>
        </w:rPr>
        <w:t xml:space="preserve">Эйджизм широко распространен и исходит из того, что все члены группы (например, пожилых людей) одинаковы. Подобно расизму и сексизму эйджизм преследует социальную и экономическую цель узаконить и поддерживать неравенства между группами людей. Дело не в том, как мы выглядим. Дело в том, как люди, имеющие влияние, придают значение тому, как мы выглядим. В 2014 году правительства разных стран признали эйджизм "общим источником, оправданием и движущей силой дискриминации по возрастному признаку".</w:t>
      </w:r>
    </w:p>
    <w:p>
      <w:pPr>
        <w:pStyle w:val="0"/>
        <w:spacing w:before="200" w:line-rule="auto"/>
        <w:ind w:firstLine="540"/>
        <w:jc w:val="both"/>
      </w:pPr>
      <w:r>
        <w:rPr>
          <w:sz w:val="20"/>
        </w:rPr>
        <w:t xml:space="preserve">Негативные эйджистские установки широко распространены в обществах и не ограничиваются какой-либо одной социальной или этнической группой. Исследования показывают, что в настоящее время эйджизм может быть распространен даже шире, чем сексизм и расизм. Это имеет серьезные последствия как для пожилых людей, так и для общества в целом. Так, например, эйджизм ограничивает круг задаваемых вопросов и способы осмысления проблем и, таким образом, является одним из основных препятствий на пути разработки надлежащих мер политики.</w:t>
      </w:r>
    </w:p>
    <w:p>
      <w:pPr>
        <w:pStyle w:val="0"/>
        <w:spacing w:before="200" w:line-rule="auto"/>
        <w:ind w:firstLine="540"/>
        <w:jc w:val="both"/>
      </w:pPr>
      <w:r>
        <w:rPr>
          <w:sz w:val="20"/>
        </w:rPr>
        <w:t xml:space="preserve">Эйджизм оказывает вредное воздействие на здоровье пожилых людей. Исследования показывают, что пожилые люди, негативно воспринимающие старение, могут жить на 7,5 лет меньше, чем пожилые люди с позитивным настроем.</w:t>
      </w:r>
    </w:p>
    <w:p>
      <w:pPr>
        <w:pStyle w:val="0"/>
        <w:spacing w:before="200" w:line-rule="auto"/>
        <w:ind w:firstLine="540"/>
        <w:jc w:val="both"/>
      </w:pPr>
      <w:r>
        <w:rPr>
          <w:sz w:val="20"/>
        </w:rPr>
        <w:t xml:space="preserve">Эйджизм может приводить к сердечно-сосудистому стрессу, ослаблять веру в собственные силы и снижать продуктивность.</w:t>
      </w:r>
    </w:p>
    <w:p>
      <w:pPr>
        <w:pStyle w:val="0"/>
        <w:spacing w:before="200" w:line-rule="auto"/>
        <w:ind w:firstLine="540"/>
        <w:jc w:val="both"/>
      </w:pPr>
      <w:r>
        <w:rPr>
          <w:sz w:val="20"/>
        </w:rPr>
        <w:t xml:space="preserve">Негативные установки широко распространены даже в медицинских и социальных учреждениях, где находятся наиболее уязвимые пожилые люди.</w:t>
      </w:r>
    </w:p>
    <w:p>
      <w:pPr>
        <w:pStyle w:val="0"/>
        <w:spacing w:before="200" w:line-rule="auto"/>
        <w:ind w:firstLine="540"/>
        <w:jc w:val="both"/>
      </w:pPr>
      <w:r>
        <w:rPr>
          <w:sz w:val="20"/>
        </w:rPr>
        <w:t xml:space="preserve">В основе некоторых из этих предубеждений лежит наблюдаемое снижение биологических функций и осведомленность о таких нарушениях здоровья, как деменция, которые могут ошибочно восприниматься как процессы, сопутствующие нормальному старению.</w:t>
      </w:r>
    </w:p>
    <w:p>
      <w:pPr>
        <w:pStyle w:val="0"/>
        <w:spacing w:before="200" w:line-rule="auto"/>
        <w:ind w:firstLine="540"/>
        <w:jc w:val="both"/>
      </w:pPr>
      <w:r>
        <w:rPr>
          <w:sz w:val="20"/>
        </w:rPr>
        <w:t xml:space="preserve">Дальнейшему социальному укоренению эйджизма может способствовать закрепление среди пожилых людей стереотипов социальной изоляции, физической и когнитивной деградации, отсутствия физической активности и экономического бремени.</w:t>
      </w:r>
    </w:p>
    <w:p>
      <w:pPr>
        <w:pStyle w:val="0"/>
        <w:spacing w:before="200" w:line-rule="auto"/>
        <w:ind w:firstLine="540"/>
        <w:jc w:val="both"/>
      </w:pPr>
      <w:r>
        <w:rPr>
          <w:sz w:val="20"/>
        </w:rPr>
        <w:t xml:space="preserve">Негативное отношение к долговременному уходу за нуждающимися в нем людьми является препятствием для найма на оплачиваемую работу лиц, осуществляющих уход, во многих странах. Это может свидетельствовать об эйджизме в культуре в более широком смысле, о тенденции отождествлять долговременный уход с плохими рабочими условиями или о низком статусе лиц, осуществляющих уход.</w:t>
      </w:r>
    </w:p>
    <w:p>
      <w:pPr>
        <w:pStyle w:val="0"/>
        <w:spacing w:before="200" w:line-rule="auto"/>
        <w:ind w:firstLine="540"/>
        <w:jc w:val="both"/>
      </w:pPr>
      <w:r>
        <w:rPr>
          <w:sz w:val="20"/>
        </w:rPr>
        <w:t xml:space="preserve">Для борьбы с эйджизмом необходимо новое понимание старения среди всех поколений людей. Такое понимание должно основываться на отказе от устаревшего восприятия пожилых людей в качестве обузы, признании разнообразного опыта пожилых людей и несправедливости эйджизма и готовности к поиску способов лучшей организации общества.</w:t>
      </w:r>
    </w:p>
    <w:p>
      <w:pPr>
        <w:pStyle w:val="0"/>
        <w:spacing w:before="200" w:line-rule="auto"/>
        <w:ind w:firstLine="540"/>
        <w:jc w:val="both"/>
      </w:pPr>
      <w:r>
        <w:rPr>
          <w:sz w:val="20"/>
        </w:rPr>
        <w:t xml:space="preserve">Действия, которые могут помочь в борьбе с эйджизмом, включают:</w:t>
      </w:r>
    </w:p>
    <w:p>
      <w:pPr>
        <w:pStyle w:val="0"/>
        <w:spacing w:before="200" w:line-rule="auto"/>
        <w:ind w:firstLine="540"/>
        <w:jc w:val="both"/>
      </w:pPr>
      <w:r>
        <w:rPr>
          <w:sz w:val="20"/>
        </w:rPr>
        <w:t xml:space="preserve">проведение коммуникационных кампаний по расширению знаний о старении и улучшению понимания этой проблемы среди СМИ, общественности, лиц, формирующих политику, работодателей и провайдеров услуг;</w:t>
      </w:r>
    </w:p>
    <w:p>
      <w:pPr>
        <w:pStyle w:val="0"/>
        <w:spacing w:before="200" w:line-rule="auto"/>
        <w:ind w:firstLine="540"/>
        <w:jc w:val="both"/>
      </w:pPr>
      <w:r>
        <w:rPr>
          <w:sz w:val="20"/>
        </w:rPr>
        <w:t xml:space="preserve">принятие законов против дискриминации по возрастному признаку; обеспечение сбалансированного представления о старении в СМИ.</w:t>
      </w:r>
    </w:p>
    <w:p>
      <w:pPr>
        <w:pStyle w:val="0"/>
        <w:spacing w:before="200" w:line-rule="auto"/>
        <w:ind w:firstLine="540"/>
        <w:jc w:val="both"/>
      </w:pPr>
      <w:r>
        <w:rPr>
          <w:sz w:val="20"/>
        </w:rPr>
        <w:t xml:space="preserve">Эйджизм на рабочих местах.</w:t>
      </w:r>
    </w:p>
    <w:p>
      <w:pPr>
        <w:pStyle w:val="0"/>
        <w:spacing w:before="200" w:line-rule="auto"/>
        <w:ind w:firstLine="540"/>
        <w:jc w:val="both"/>
      </w:pPr>
      <w:r>
        <w:rPr>
          <w:sz w:val="20"/>
        </w:rPr>
        <w:t xml:space="preserve">Работодатели часто негативно настроены в отношении пожилых работников. Дискриминация по возрастному признаку сохраняется даже в тех случаях, когда пожилые работники не имеют проблем со здоровьем и не являются менее образованными, менее квалифицированными или менее продуктивными по сравнению с молодыми сотрудниками. Пожилые женщины сталкиваются с особыми проблемами при устройстве на работу в связи с их полом и возрастом.</w:t>
      </w:r>
    </w:p>
    <w:p>
      <w:pPr>
        <w:pStyle w:val="0"/>
        <w:spacing w:before="200" w:line-rule="auto"/>
        <w:ind w:firstLine="540"/>
        <w:jc w:val="both"/>
      </w:pPr>
      <w:r>
        <w:rPr>
          <w:sz w:val="20"/>
        </w:rPr>
        <w:t xml:space="preserve">Стратегии по борьбе с эйджизмом могут способствовать улучшению возможностей для коллективов, состоящих из разных поколений, и проведению кампаний по развенчанию мифов и ошибочных стереотипов, негативно сказывающихся на возможностях пожилых людей участвовать в жизни сообществ.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02.12.2019 N 534-пп</w:t>
            <w:br/>
            <w:t>(ред. от 03.08.2020)</w:t>
            <w:br/>
            <w:t>"Об утверждении программы Белг...</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02.12.2019 N 534-пп</w:t>
            <w:br/>
            <w:t>(ред. от 03.08.2020)</w:t>
            <w:br/>
            <w:t>"Об утверждении программы Белг...</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74983&amp;dst=100005" TargetMode = "External"/>
	<Relationship Id="rId8" Type="http://schemas.openxmlformats.org/officeDocument/2006/relationships/hyperlink" Target="https://login.consultant.ru/link/?req=doc&amp;base=RLAW404&amp;n=74983&amp;dst=100006" TargetMode = "External"/>
	<Relationship Id="rId9" Type="http://schemas.openxmlformats.org/officeDocument/2006/relationships/hyperlink" Target="https://login.consultant.ru/link/?req=doc&amp;base=RLAW404&amp;n=97110&amp;dst=170093" TargetMode = "External"/>
	<Relationship Id="rId10" Type="http://schemas.openxmlformats.org/officeDocument/2006/relationships/hyperlink" Target="https://login.consultant.ru/link/?req=doc&amp;base=RLAW404&amp;n=97133&amp;dst=167612" TargetMode = "External"/>
	<Relationship Id="rId11" Type="http://schemas.openxmlformats.org/officeDocument/2006/relationships/hyperlink" Target="https://login.consultant.ru/link/?req=doc&amp;base=RLAW404&amp;n=97295&amp;dst=113771" TargetMode = "External"/>
	<Relationship Id="rId12" Type="http://schemas.openxmlformats.org/officeDocument/2006/relationships/hyperlink" Target="https://login.consultant.ru/link/?req=doc&amp;base=LAW&amp;n=358687&amp;dst=100009" TargetMode = "External"/>
	<Relationship Id="rId13" Type="http://schemas.openxmlformats.org/officeDocument/2006/relationships/hyperlink" Target="https://login.consultant.ru/link/?req=doc&amp;base=LAW&amp;n=193464&amp;dst=100006" TargetMode = "Externa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hyperlink" Target="https://login.consultant.ru/link/?req=doc&amp;base=LAW&amp;n=358687" TargetMode = "External"/>
	<Relationship Id="rId17" Type="http://schemas.openxmlformats.org/officeDocument/2006/relationships/hyperlink" Target="https://login.consultant.ru/link/?req=doc&amp;base=LAW&amp;n=358687&amp;dst=100009" TargetMode = "External"/>
	<Relationship Id="rId18" Type="http://schemas.openxmlformats.org/officeDocument/2006/relationships/hyperlink" Target="https://login.consultant.ru/link/?req=doc&amp;base=LAW&amp;n=358687&amp;dst=100009" TargetMode = "External"/>
	<Relationship Id="rId19" Type="http://schemas.openxmlformats.org/officeDocument/2006/relationships/hyperlink" Target="https://login.consultant.ru/link/?req=doc&amp;base=RLAW404&amp;n=74983&amp;dst=100006" TargetMode = "External"/>
	<Relationship Id="rId20" Type="http://schemas.openxmlformats.org/officeDocument/2006/relationships/hyperlink" Target="https://login.consultant.ru/link/?req=doc&amp;base=RLAW404&amp;n=74983&amp;dst=100078" TargetMode = "External"/>
	<Relationship Id="rId21" Type="http://schemas.openxmlformats.org/officeDocument/2006/relationships/hyperlink" Target="https://login.consultant.ru/link/?req=doc&amp;base=RLAW404&amp;n=97110&amp;dst=170093" TargetMode = "External"/>
	<Relationship Id="rId22" Type="http://schemas.openxmlformats.org/officeDocument/2006/relationships/hyperlink" Target="https://login.consultant.ru/link/?req=doc&amp;base=RLAW404&amp;n=97133&amp;dst=167612" TargetMode = "External"/>
	<Relationship Id="rId23" Type="http://schemas.openxmlformats.org/officeDocument/2006/relationships/hyperlink" Target="https://login.consultant.ru/link/?req=doc&amp;base=RLAW404&amp;n=97295&amp;dst=113771"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02.12.2019 N 534-пп
(ред. от 03.08.2020)
"Об утверждении программы Белгородской области "Укрепление здоровья, увеличение периода активного долголетия и продолжительности здоровой жизни"</dc:title>
  <dcterms:created xsi:type="dcterms:W3CDTF">2024-04-24T09:06:04Z</dcterms:created>
</cp:coreProperties>
</file>